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Compliance Monitoring Report</w:t>
      </w:r>
    </w:p>
    <w:p>
      <w:pPr>
        <w:spacing w:after="120"/>
        <w:jc w:val="center"/>
      </w:pPr>
      <w:r>
        <w:rPr>
          <w:rFonts w:ascii="Open Sans" w:hAnsi="Open Sans"/>
          <w:b w:val="0"/>
          <w:i w:val="0"/>
          <w:color w:val="59595B"/>
          <w:sz w:val="32"/>
        </w:rPr>
        <w:t>QOSNet</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authorized recipients only.</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Employees Monitored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Computers Monitored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4</w:t>
            </w:r>
          </w:p>
          <w:p>
            <w:pPr>
              <w:spacing w:before="0" w:after="240"/>
              <w:jc w:val="center"/>
            </w:pPr>
            <w:r>
              <w:rPr>
                <w:rFonts w:ascii="Open Sans" w:hAnsi="Open Sans"/>
                <w:b w:val="0"/>
                <w:i w:val="0"/>
                <w:color w:val="59595B"/>
                <w:sz w:val="20"/>
              </w:rPr>
              <w:t>Active DLP Policies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59595B"/>
                <w:sz w:val="48"/>
              </w:rPr>
              <w:t>25</w:t>
            </w:r>
          </w:p>
          <w:p>
            <w:pPr>
              <w:spacing w:before="0" w:after="240"/>
              <w:jc w:val="center"/>
            </w:pPr>
            <w:r>
              <w:rPr>
                <w:rFonts w:ascii="Open Sans" w:hAnsi="Open Sans"/>
                <w:b w:val="0"/>
                <w:i w:val="0"/>
                <w:color w:val="59595B"/>
                <w:sz w:val="20"/>
              </w:rPr>
              <w:t>Available DLP Policies</w:t>
            </w:r>
          </w:p>
        </w:tc>
      </w:tr>
    </w:tbl>
    <w:tbl>
      <w:tblPr>
        <w:tblW w:type="auto" w:w="0"/>
        <w:tblLook w:firstColumn="1" w:firstRow="1" w:lastColumn="0" w:lastRow="0" w:noHBand="0" w:noVBand="1" w:val="04A0"/>
      </w:tblPr>
      <w:tblGrid>
        <w:gridCol w:w="9360"/>
      </w:tblGrid>
      <w:tr>
        <w:tc>
          <w:tcPr>
            <w:tcW w:type="dxa" w:w="9360"/>
            <w:shd w:val="clear" w:color="auto" w:fill="EAF8FB"/>
            <w:tcBorders>
              <w:top w:val="single" w:sz="12" w:color="1EAAC8"/>
              <w:left w:val="single" w:sz="12" w:color="1EAAC8"/>
              <w:bottom w:val="single" w:sz="12" w:color="1EAAC8"/>
              <w:right w:val="single" w:sz="12" w:color="1EAAC8"/>
            </w:tcBorders>
          </w:tcPr>
          <w:p>
            <w:pPr>
              <w:spacing w:before="120" w:after="120"/>
            </w:pPr>
            <w:r>
              <w:rPr>
                <w:rFonts w:ascii="Open Sans" w:hAnsi="Open Sans"/>
                <w:b w:val="0"/>
                <w:i w:val="0"/>
                <w:color w:val="1A1A2E"/>
                <w:sz w:val="22"/>
              </w:rPr>
              <w:t>System Operational - Baseline Period: Teramind monitoring is active and agents are enrolled. No activity events have been recorded in this reporting period. This is expected during initial system deployment. As monitored endpoints check in and users perform activity, events will be captured and included in future reports.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Monitoring Coverage</w:t>
            </w:r>
          </w:p>
        </w:tc>
      </w:tr>
    </w:tbl>
    <w:p>
      <w:r>
        <w:rPr>
          <w:rFonts w:ascii="Open Sans" w:hAnsi="Open Sans"/>
          <w:b/>
          <w:i w:val="0"/>
          <w:color w:val="59595B"/>
          <w:sz w:val="22"/>
        </w:rPr>
        <w:t>Monitored Employees</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 / Username</w:t>
            </w:r>
          </w:p>
        </w:tc>
        <w:tc>
          <w:tcPr>
            <w:tcW w:type="dxa" w:w="23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Department</w:t>
            </w:r>
          </w:p>
        </w:tc>
        <w:tc>
          <w:tcPr>
            <w:tcW w:type="dxa" w:w="23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Login</w:t>
            </w:r>
          </w:p>
        </w:tc>
        <w:tc>
          <w:tcPr>
            <w:tcW w:type="dxa" w:w="23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Monitoring</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blozano@qosnet.com</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Unassigned</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Not logged in</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Active</w:t>
            </w:r>
          </w:p>
        </w:tc>
      </w:tr>
    </w:tbl>
    <w:p>
      <w:r>
        <w:rPr>
          <w:rFonts w:ascii="Open Sans" w:hAnsi="Open Sans"/>
          <w:b/>
          <w:i w:val="0"/>
          <w:color w:val="59595B"/>
          <w:sz w:val="22"/>
        </w:rPr>
        <w:br/>
        <w:t>Monitored Computers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Computer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FQDN</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Irvine-Blozano2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Irvine-Blozano2.QOSNet.Info</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 Windows 10 Pro 10.0.19045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47.145.201.131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Active</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DLP Policy Status</w:t>
            </w:r>
          </w:p>
        </w:tc>
      </w:tr>
    </w:tbl>
    <w:p>
      <w:r>
        <w:t>Teramind has 25 compliance policies configured, of which 4 are currently active. Inactive policies are configured but not enforced; they can be activated without additional setup.</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23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3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23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Anonymous browser usage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Notify when users launch an anonymous browser, like TOR</w:t>
            </w:r>
          </w:p>
        </w:tc>
      </w:tr>
      <w:tr>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 sharing / peer-to-peer (P2P) apps</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Active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Notify when users use file sharing / p2p apps BitTorrent and...</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Job search websites</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Users spending time on job search websites</w:t>
            </w:r>
          </w:p>
        </w:tc>
      </w:tr>
      <w:tr>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Social media sites: 50+ minutes</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Active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Notify when users spend &gt; 50 minutes a day on sites on the S...</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Block external drives</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Completely block all access to USB keys and other external m...</w:t>
            </w:r>
          </w:p>
        </w:tc>
      </w:tr>
      <w:tr>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Clipboard copy sensitive data &amp; paste outside domain</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 Exfiltration</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copied sensitive data into the clipboard and pasted to ...</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Email contains SSN</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 Exfiltration</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sent an email with a social security number in the body...</w:t>
            </w:r>
          </w:p>
        </w:tc>
      </w:tr>
      <w:tr>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Email contains content downloaded from Sharepoint</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 Exfiltration</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sent an email outside of the domain with content that c...</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Email contains credit card content downloaded from sharepoint</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 Exfiltration</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sent an email with a CC# that came from sharepoint in t...</w:t>
            </w:r>
          </w:p>
        </w:tc>
      </w:tr>
      <w:tr>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Email contains offensive content</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 Exfiltration</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sent an email with offensive or angry sentiment</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Email or IM with accusative statements</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 Exfiltration</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sent an IM or email with accusative sentiment</w:t>
            </w:r>
          </w:p>
        </w:tc>
      </w:tr>
      <w:tr>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Incoming email from known competitors</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Notify when users receive an email from a domain that's on t...</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print job</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has printed a 60+ page document</w:t>
            </w:r>
          </w:p>
        </w:tc>
      </w:tr>
      <w:tr>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Outbound email w/attachment to a different domain</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Notify when users email an attachment outside of this domain</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Outgoing email contains a resume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sent an email with an attachment, where the attachment ...</w:t>
            </w:r>
          </w:p>
        </w:tc>
      </w:tr>
      <w:tr>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PII: Social Security Number + Name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 Exfiltration</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 leaking of SSN &amp; Name via email, IM, copy / paste, an...</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RDP attempt to forbidden hosts</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tried to RDP into a host on a forbidden subnet</w:t>
            </w:r>
          </w:p>
        </w:tc>
      </w:tr>
      <w:tr>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Remote desktop access applications</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is running a program that gives people remote access to...</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 software from external media or cloud drives</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Prevent running programs from cloud drives, USB keys, and ot...</w:t>
            </w:r>
          </w:p>
        </w:tc>
      </w:tr>
      <w:tr>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Save a file to removable media</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Alert when users save files to USB keys or other external me...</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Screenshot / Snipping tool</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took a screenshot with a hotkey combination, or launche...</w:t>
            </w:r>
          </w:p>
        </w:tc>
      </w:tr>
      <w:tr>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System driver tampering</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has tampered with files in the Windows drivers folder</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System hosts file edited</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edited / updated the system's hosts file</w:t>
            </w:r>
          </w:p>
        </w:tc>
      </w:tr>
      <w:tr>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Teamviewer launch attempt</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tried to launch teamviewer</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Upload to cloud drive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Notify when users upload any files to Google Drive, OneDrive...</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Activity Summary</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Activity Type</w:t>
            </w:r>
          </w:p>
        </w:tc>
        <w:tc>
          <w:tcPr>
            <w:tcW w:type="dxa" w:w="31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 (24 h)</w:t>
            </w:r>
          </w:p>
        </w:tc>
        <w:tc>
          <w:tcPr>
            <w:tcW w:type="dxa" w:w="31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Note</w:t>
            </w:r>
          </w:p>
        </w:tc>
      </w:tr>
      <w:tr>
        <w:tc>
          <w:tcPr>
            <w:tcW w:type="dxa" w:w="31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 Activity</w:t>
            </w:r>
          </w:p>
        </w:tc>
        <w:tc>
          <w:tcPr>
            <w:tcW w:type="dxa" w:w="31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31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events captured</w:t>
            </w:r>
          </w:p>
        </w:tc>
      </w:tr>
      <w:tr>
        <w:tc>
          <w:tcPr>
            <w:tcW w:type="dxa" w:w="31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Keystroke Log</w:t>
            </w:r>
          </w:p>
        </w:tc>
        <w:tc>
          <w:tcPr>
            <w:tcW w:type="dxa" w:w="31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31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events captured</w:t>
            </w:r>
          </w:p>
        </w:tc>
      </w:tr>
      <w:tr>
        <w:tc>
          <w:tcPr>
            <w:tcW w:type="dxa" w:w="31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Web Searches</w:t>
            </w:r>
          </w:p>
        </w:tc>
        <w:tc>
          <w:tcPr>
            <w:tcW w:type="dxa" w:w="31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31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events captured</w:t>
            </w:r>
          </w:p>
        </w:tc>
      </w:tr>
      <w:tr>
        <w:tc>
          <w:tcPr>
            <w:tcW w:type="dxa" w:w="31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Social Media</w:t>
            </w:r>
          </w:p>
        </w:tc>
        <w:tc>
          <w:tcPr>
            <w:tcW w:type="dxa" w:w="31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31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events captured</w:t>
            </w:r>
          </w:p>
        </w:tc>
      </w:tr>
    </w:tbl>
    <w:p>
      <w:r>
        <w:rPr>
          <w:color w:val="006DB6"/>
        </w:rPr>
        <w:t>Zero activity events are recorded during this reporting period. This is expected when monitored computers have not yet connected to the Teramind server or when the monitoring agent has not yet reported in. Activity data will populate in future reports once endpoint agents are communicating.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Insider-Threat Risk Assessment</w:t>
            </w:r>
          </w:p>
        </w:tc>
      </w:tr>
    </w:tbl>
    <w:p>
      <w:r>
        <w:t>Teramind continuously scores each monitored employee on a 0-100 insider-threat risk scale based on behavioral patterns, policy violations, and activity anomalies. Scores above 75 warrant review.</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Employee</w:t>
            </w:r>
          </w:p>
        </w:tc>
        <w:tc>
          <w:tcPr>
            <w:tcW w:type="dxa" w:w="23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Risk Score</w:t>
            </w:r>
          </w:p>
        </w:tc>
        <w:tc>
          <w:tcPr>
            <w:tcW w:type="dxa" w:w="23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Percentile</w:t>
            </w:r>
          </w:p>
        </w:tc>
        <w:tc>
          <w:tcPr>
            <w:tcW w:type="dxa" w:w="23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Level</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blozano@qosnet.com</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0th percentile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pPr>
      <w:r>
        <w:t>Deployed Teramind compliance monitoring agents to 1 employee endpoint(s).</w:t>
      </w:r>
    </w:p>
    <w:p>
      <w:pPr>
        <w:pStyle w:val="ListBullet"/>
      </w:pPr>
      <w:r>
        <w:t>Configured 4 active DLP policies covering behavioral risk, data exfiltration, and productivity controls.</w:t>
      </w:r>
    </w:p>
    <w:p>
      <w:pPr>
        <w:pStyle w:val="ListBullet"/>
      </w:pPr>
      <w:r>
        <w:t>Established continuous insider-threat risk scoring for all enrolled employees.</w:t>
      </w:r>
    </w:p>
    <w:p>
      <w:pPr>
        <w:pStyle w:val="ListBullet"/>
      </w:pPr>
      <w:r>
        <w:t>Verified daily compliance data capture pipeline — pull runs at 4:00 AM PT.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pPr>
      <w:r>
        <w:rPr>
          <w:b/>
        </w:rPr>
        <w:t xml:space="preserve">Activate high-value DLP policies: </w:t>
      </w:r>
      <w:r>
        <w:t>The following policies are configured but inactive: Email contains SSN, Email contains credit card content downloaded from sharepoint, Clipboard copy sensitive data &amp; paste outside domain, Save a file to removable media. Activating these provides stronger data exfiltration protection.</w:t>
      </w:r>
    </w:p>
    <w:p>
      <w:pPr>
        <w:pStyle w:val="ListBullet"/>
      </w:pPr>
      <w:r>
        <w:rPr>
          <w:b/>
        </w:rPr>
        <w:t xml:space="preserve">Review department assignments: </w:t>
      </w:r>
      <w:r>
        <w:t>All enrolled agents currently show no department assignment. Assigning employees to departments enables department-level compliance reporting.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r>
        <w:t>This report was generated by Technijian on April 29, 2026 using data pulled from the Teramind on-premise compliance monitoring server. Data covers the 24-hour window ending April 29, 2026 19:00 UTC. Activity counts, risk scores, and policy status reflect point-in-time snapshots. This report is confidential and intended for authorized recipients only.</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