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2.1.0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9 new scripts (30 total): Differential code review, pre-execute compile gate, per-requirement acceptance tests, contract-first API validation, visual validation (Figma screenshot diff), design token enforcement, compliance engine (per-iteration audit + DB migration + PII tracking), speed optimizations (research skip, smart batch, prompt dedup), agent intelligence (performance scoring, warm-start). Added Chapters 16-18. Total validation gates: 14.</w:t>
            </w:r>
          </w:p>
        </w:tc>
      </w:tr>
      <w:tr>
        <w:tc>
          <w:tcPr>
            <w:tcW w:type="dxa" w:w="1296"/>
          </w:tcPr>
          <w:p>
            <w:pPr>
              <w:spacing w:before="60" w:after="60"/>
            </w:pPr>
            <w:r/>
            <w:r>
              <w:rPr>
                <w:rFonts w:ascii="Calibri" w:hAnsi="Calibri"/>
                <w:sz w:val="20"/>
              </w:rPr>
              <w:t>2.1.0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Maintenance mode: `gsd-fix` command for quick bug fixes, `gsd-update` for incremental feature additions, `--Scope` parameter for targeted convergence, `--Incremental` flag for additive requirements. New prompt: create-phases-incremental.md. Added Chapter 20.</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gsd-fix</w:t>
      </w:r>
    </w:p>
    <w:p>
      <w:pPr>
        <w:spacing w:before="40" w:after="120"/>
      </w:pPr>
      <w:r>
        <w:rPr>
          <w:rFonts w:ascii="Calibri" w:hAnsi="Calibri"/>
          <w:color w:val="000000"/>
          <w:sz w:val="22"/>
        </w:rPr>
        <w:t xml:space="preserve">Quick bug fix mode. Accepts bug descriptions as arguments or from a file, auto-creates </w:t>
      </w:r>
      <w:r>
        <w:rPr>
          <w:rFonts w:ascii="Consolas" w:hAnsi="Consolas"/>
          <w:color w:val="333333"/>
          <w:sz w:val="18"/>
          <w:shd w:fill="F2F2F2" w:val="clear"/>
        </w:rPr>
        <w:t>BUG-xxx</w:t>
      </w:r>
      <w:r>
        <w:rPr>
          <w:rFonts w:ascii="Calibri" w:hAnsi="Calibri"/>
          <w:color w:val="000000"/>
          <w:sz w:val="22"/>
        </w:rPr>
        <w:t xml:space="preserve"> requirement entries in the matrix, writes error context for agent injection, and runs a short convergence cycle with small batch size. Options: </w:t>
      </w:r>
      <w:r>
        <w:rPr>
          <w:rFonts w:ascii="Consolas" w:hAnsi="Consolas"/>
          <w:color w:val="333333"/>
          <w:sz w:val="18"/>
          <w:shd w:fill="F2F2F2" w:val="clear"/>
        </w:rPr>
        <w:t>-File bugs.md</w:t>
      </w:r>
      <w:r>
        <w:rPr>
          <w:rFonts w:ascii="Calibri" w:hAnsi="Calibri"/>
          <w:color w:val="000000"/>
          <w:sz w:val="22"/>
        </w:rPr>
        <w:t xml:space="preserve"> (load from file), </w:t>
      </w:r>
      <w:r>
        <w:rPr>
          <w:rFonts w:ascii="Consolas" w:hAnsi="Consolas"/>
          <w:color w:val="333333"/>
          <w:sz w:val="18"/>
          <w:shd w:fill="F2F2F2" w:val="clear"/>
        </w:rPr>
        <w:t>-Scope "source:bug_report"</w:t>
      </w:r>
      <w:r>
        <w:rPr>
          <w:rFonts w:ascii="Calibri" w:hAnsi="Calibri"/>
          <w:color w:val="000000"/>
          <w:sz w:val="22"/>
        </w:rPr>
        <w:t xml:space="preserve"> (default scope), </w:t>
      </w:r>
      <w:r>
        <w:rPr>
          <w:rFonts w:ascii="Consolas" w:hAnsi="Consolas"/>
          <w:color w:val="333333"/>
          <w:sz w:val="18"/>
          <w:shd w:fill="F2F2F2" w:val="clear"/>
        </w:rPr>
        <w:t>-MaxIterations 5</w:t>
      </w:r>
      <w:r>
        <w:rPr>
          <w:rFonts w:ascii="Calibri" w:hAnsi="Calibri"/>
          <w:color w:val="000000"/>
          <w:sz w:val="22"/>
        </w:rPr>
        <w:t xml:space="preserve"> (default), </w:t>
      </w:r>
      <w:r>
        <w:rPr>
          <w:rFonts w:ascii="Consolas" w:hAnsi="Consolas"/>
          <w:color w:val="333333"/>
          <w:sz w:val="18"/>
          <w:shd w:fill="F2F2F2" w:val="clear"/>
        </w:rPr>
        <w:t>-BatchSize 3</w:t>
      </w:r>
      <w:r>
        <w:rPr>
          <w:rFonts w:ascii="Calibri" w:hAnsi="Calibri"/>
          <w:color w:val="000000"/>
          <w:sz w:val="22"/>
        </w:rPr>
        <w:t xml:space="preserve"> (default), </w:t>
      </w:r>
      <w:r>
        <w:rPr>
          <w:rFonts w:ascii="Consolas" w:hAnsi="Consolas"/>
          <w:color w:val="333333"/>
          <w:sz w:val="18"/>
          <w:shd w:fill="F2F2F2" w:val="clear"/>
        </w:rPr>
        <w:t>-DryRun</w:t>
      </w:r>
      <w:r>
        <w:rPr>
          <w:rFonts w:ascii="Calibri" w:hAnsi="Calibri"/>
          <w:color w:val="000000"/>
          <w:sz w:val="22"/>
        </w:rPr>
        <w:t>.</w:t>
      </w:r>
    </w:p>
    <w:p>
      <w:pPr>
        <w:pStyle w:val="Heading3"/>
      </w:pPr>
      <w:r>
        <w:t>gsd-update</w:t>
      </w:r>
    </w:p>
    <w:p>
      <w:pPr>
        <w:spacing w:before="40" w:after="120"/>
      </w:pPr>
      <w:r>
        <w:rPr>
          <w:rFonts w:ascii="Calibri" w:hAnsi="Calibri"/>
          <w:color w:val="000000"/>
          <w:sz w:val="22"/>
        </w:rPr>
        <w:t xml:space="preserve">Incremental feature update mode. Reads new/updated specs and adds requirements to the existing matrix without losing satisfied items. Uses </w:t>
      </w:r>
      <w:r>
        <w:rPr>
          <w:rFonts w:ascii="Consolas" w:hAnsi="Consolas"/>
          <w:color w:val="333333"/>
          <w:sz w:val="18"/>
          <w:shd w:fill="F2F2F2" w:val="clear"/>
        </w:rPr>
        <w:t>create-phases-incremental.md</w:t>
      </w:r>
      <w:r>
        <w:rPr>
          <w:rFonts w:ascii="Calibri" w:hAnsi="Calibri"/>
          <w:color w:val="000000"/>
          <w:sz w:val="22"/>
        </w:rPr>
        <w:t xml:space="preserve"> prompt. Options: </w:t>
      </w:r>
      <w:r>
        <w:rPr>
          <w:rFonts w:ascii="Consolas" w:hAnsi="Consolas"/>
          <w:color w:val="333333"/>
          <w:sz w:val="18"/>
          <w:shd w:fill="F2F2F2" w:val="clear"/>
        </w:rPr>
        <w:t>-Scope "source:v02_spec"</w:t>
      </w:r>
      <w:r>
        <w:rPr>
          <w:rFonts w:ascii="Calibri" w:hAnsi="Calibri"/>
          <w:color w:val="000000"/>
          <w:sz w:val="22"/>
        </w:rPr>
        <w:t xml:space="preserve">, </w:t>
      </w:r>
      <w:r>
        <w:rPr>
          <w:rFonts w:ascii="Consolas" w:hAnsi="Consolas"/>
          <w:color w:val="333333"/>
          <w:sz w:val="18"/>
          <w:shd w:fill="F2F2F2" w:val="clear"/>
        </w:rPr>
        <w:t>-MaxIterations</w:t>
      </w:r>
      <w:r>
        <w:rPr>
          <w:rFonts w:ascii="Calibri" w:hAnsi="Calibri"/>
          <w:color w:val="000000"/>
          <w:sz w:val="22"/>
        </w:rPr>
        <w:t xml:space="preserve">, </w:t>
      </w:r>
      <w:r>
        <w:rPr>
          <w:rFonts w:ascii="Consolas" w:hAnsi="Consolas"/>
          <w:color w:val="333333"/>
          <w:sz w:val="18"/>
          <w:shd w:fill="F2F2F2" w:val="clear"/>
        </w:rPr>
        <w:t>-DryRun</w:t>
      </w:r>
      <w:r>
        <w:rPr>
          <w:rFonts w:ascii="Calibri" w:hAnsi="Calibri"/>
          <w:color w:val="000000"/>
          <w:sz w:val="22"/>
        </w:rPr>
        <w:t>.</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3"/>
      </w:pPr>
      <w:r>
        <w:t>patch-gsd-differential-review.ps1</w:t>
      </w:r>
    </w:p>
    <w:p>
      <w:pPr>
        <w:spacing w:before="40" w:after="120"/>
      </w:pPr>
      <w:r>
        <w:rPr>
          <w:rFonts w:ascii="Calibri" w:hAnsi="Calibri"/>
          <w:color w:val="000000"/>
          <w:sz w:val="22"/>
        </w:rPr>
        <w:t xml:space="preserve">Differential code review: Reviews only files changed since last iteration using git diff. Adds </w:t>
      </w:r>
      <w:r>
        <w:rPr>
          <w:rFonts w:ascii="Consolas" w:hAnsi="Consolas"/>
          <w:color w:val="333333"/>
          <w:sz w:val="18"/>
          <w:shd w:fill="F2F2F2" w:val="clear"/>
        </w:rPr>
        <w:t>Get-DifferentialContext</w:t>
      </w:r>
      <w:r>
        <w:rPr>
          <w:rFonts w:ascii="Calibri" w:hAnsi="Calibri"/>
          <w:color w:val="000000"/>
          <w:sz w:val="22"/>
        </w:rPr>
        <w:t xml:space="preserve"> and </w:t>
      </w:r>
      <w:r>
        <w:rPr>
          <w:rFonts w:ascii="Consolas" w:hAnsi="Consolas"/>
          <w:color w:val="333333"/>
          <w:sz w:val="18"/>
          <w:shd w:fill="F2F2F2" w:val="clear"/>
        </w:rPr>
        <w:t>Save-ReviewedCommit</w:t>
      </w:r>
      <w:r>
        <w:rPr>
          <w:rFonts w:ascii="Calibri" w:hAnsi="Calibri"/>
          <w:color w:val="000000"/>
          <w:sz w:val="22"/>
        </w:rPr>
        <w:t xml:space="preserve"> to resilience.ps1. Creates </w:t>
      </w:r>
      <w:r>
        <w:rPr>
          <w:rFonts w:ascii="Consolas" w:hAnsi="Consolas"/>
          <w:color w:val="333333"/>
          <w:sz w:val="18"/>
          <w:shd w:fill="F2F2F2" w:val="clear"/>
        </w:rPr>
        <w:t>code-review-differential.md</w:t>
      </w:r>
      <w:r>
        <w:rPr>
          <w:rFonts w:ascii="Calibri" w:hAnsi="Calibri"/>
          <w:color w:val="000000"/>
          <w:sz w:val="22"/>
        </w:rPr>
        <w:t xml:space="preserve"> prompt template. Maintains cache at </w:t>
      </w:r>
      <w:r>
        <w:rPr>
          <w:rFonts w:ascii="Consolas" w:hAnsi="Consolas"/>
          <w:color w:val="333333"/>
          <w:sz w:val="18"/>
          <w:shd w:fill="F2F2F2" w:val="clear"/>
        </w:rPr>
        <w:t>.gsd/cache/reviewed-files.json</w:t>
      </w:r>
      <w:r>
        <w:rPr>
          <w:rFonts w:ascii="Calibri" w:hAnsi="Calibri"/>
          <w:color w:val="000000"/>
          <w:sz w:val="22"/>
        </w:rPr>
        <w:t xml:space="preserve">. Falls back to full review if &gt;50% files changed or cache expired. Config: </w:t>
      </w:r>
      <w:r>
        <w:rPr>
          <w:rFonts w:ascii="Consolas" w:hAnsi="Consolas"/>
          <w:color w:val="333333"/>
          <w:sz w:val="18"/>
          <w:shd w:fill="F2F2F2" w:val="clear"/>
        </w:rPr>
        <w:t>differential_review</w:t>
      </w:r>
      <w:r>
        <w:rPr>
          <w:rFonts w:ascii="Calibri" w:hAnsi="Calibri"/>
          <w:color w:val="000000"/>
          <w:sz w:val="22"/>
        </w:rPr>
        <w:t xml:space="preserve"> in global-config.json.</w:t>
      </w:r>
    </w:p>
    <w:p>
      <w:pPr>
        <w:pStyle w:val="Heading3"/>
      </w:pPr>
      <w:r>
        <w:t>patch-gsd-pre-execute-gate.ps1</w:t>
      </w:r>
    </w:p>
    <w:p>
      <w:pPr>
        <w:spacing w:before="40" w:after="120"/>
      </w:pPr>
      <w:r>
        <w:rPr>
          <w:rFonts w:ascii="Calibri" w:hAnsi="Calibri"/>
          <w:color w:val="000000"/>
          <w:sz w:val="22"/>
        </w:rPr>
        <w:t xml:space="preserve">Pre-execute compile gate: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r>
        <w:rPr>
          <w:rFonts w:ascii="Calibri" w:hAnsi="Calibri"/>
          <w:color w:val="000000"/>
          <w:sz w:val="22"/>
        </w:rPr>
        <w:t xml:space="preserve"> BEFORE committing code. If build fails, sends errors back to executing agent for immediate fix (same context window). Max 2 fix attempts. Adds </w:t>
      </w:r>
      <w:r>
        <w:rPr>
          <w:rFonts w:ascii="Consolas" w:hAnsi="Consolas"/>
          <w:color w:val="333333"/>
          <w:sz w:val="18"/>
          <w:shd w:fill="F2F2F2" w:val="clear"/>
        </w:rPr>
        <w:t>Invoke-PreExecuteGate</w:t>
      </w:r>
      <w:r>
        <w:rPr>
          <w:rFonts w:ascii="Calibri" w:hAnsi="Calibri"/>
          <w:color w:val="000000"/>
          <w:sz w:val="22"/>
        </w:rPr>
        <w:t xml:space="preserve"> to resilience.ps1. Creates </w:t>
      </w:r>
      <w:r>
        <w:rPr>
          <w:rFonts w:ascii="Consolas" w:hAnsi="Consolas"/>
          <w:color w:val="333333"/>
          <w:sz w:val="18"/>
          <w:shd w:fill="F2F2F2" w:val="clear"/>
        </w:rPr>
        <w:t>fix-compile-errors.md</w:t>
      </w:r>
      <w:r>
        <w:rPr>
          <w:rFonts w:ascii="Calibri" w:hAnsi="Calibri"/>
          <w:color w:val="000000"/>
          <w:sz w:val="22"/>
        </w:rPr>
        <w:t xml:space="preserve"> prompt template. Config: </w:t>
      </w:r>
      <w:r>
        <w:rPr>
          <w:rFonts w:ascii="Consolas" w:hAnsi="Consolas"/>
          <w:color w:val="333333"/>
          <w:sz w:val="18"/>
          <w:shd w:fill="F2F2F2" w:val="clear"/>
        </w:rPr>
        <w:t>pre_execute_gate</w:t>
      </w:r>
      <w:r>
        <w:rPr>
          <w:rFonts w:ascii="Calibri" w:hAnsi="Calibri"/>
          <w:color w:val="000000"/>
          <w:sz w:val="22"/>
        </w:rPr>
        <w:t xml:space="preserve"> in global-config.json.</w:t>
      </w:r>
    </w:p>
    <w:p>
      <w:pPr>
        <w:pStyle w:val="Heading3"/>
      </w:pPr>
      <w:r>
        <w:t>patch-gsd-acceptance-tests.ps1</w:t>
      </w:r>
    </w:p>
    <w:p>
      <w:pPr>
        <w:spacing w:before="40" w:after="120"/>
      </w:pPr>
      <w:r>
        <w:rPr>
          <w:rFonts w:ascii="Calibri" w:hAnsi="Calibri"/>
          <w:color w:val="000000"/>
          <w:sz w:val="22"/>
        </w:rPr>
        <w:t xml:space="preserve">Per-requirement acceptance tests: Auto-generates and runs tests per requirement. Plan phase outputs </w:t>
      </w:r>
      <w:r>
        <w:rPr>
          <w:rFonts w:ascii="Consolas" w:hAnsi="Consolas"/>
          <w:color w:val="333333"/>
          <w:sz w:val="18"/>
          <w:shd w:fill="F2F2F2" w:val="clear"/>
        </w:rPr>
        <w:t>acceptance_test</w:t>
      </w:r>
      <w:r>
        <w:rPr>
          <w:rFonts w:ascii="Calibri" w:hAnsi="Calibri"/>
          <w:color w:val="000000"/>
          <w:sz w:val="22"/>
        </w:rPr>
        <w:t xml:space="preserve"> field per requirement (file_exists, pattern_match, build_check, dotnet_test, npm_test). Adds </w:t>
      </w:r>
      <w:r>
        <w:rPr>
          <w:rFonts w:ascii="Consolas" w:hAnsi="Consolas"/>
          <w:color w:val="333333"/>
          <w:sz w:val="18"/>
          <w:shd w:fill="F2F2F2" w:val="clear"/>
        </w:rPr>
        <w:t>Test-RequirementAcceptance</w:t>
      </w:r>
      <w:r>
        <w:rPr>
          <w:rFonts w:ascii="Calibri" w:hAnsi="Calibri"/>
          <w:color w:val="000000"/>
          <w:sz w:val="22"/>
        </w:rPr>
        <w:t xml:space="preserve"> to resilience.ps1. Results saved to </w:t>
      </w:r>
      <w:r>
        <w:rPr>
          <w:rFonts w:ascii="Consolas" w:hAnsi="Consolas"/>
          <w:color w:val="333333"/>
          <w:sz w:val="18"/>
          <w:shd w:fill="F2F2F2" w:val="clear"/>
        </w:rPr>
        <w:t>.gsd/tests/acceptance-results.json</w:t>
      </w:r>
      <w:r>
        <w:rPr>
          <w:rFonts w:ascii="Calibri" w:hAnsi="Calibri"/>
          <w:color w:val="000000"/>
          <w:sz w:val="22"/>
        </w:rPr>
        <w:t xml:space="preserve">. Config: </w:t>
      </w:r>
      <w:r>
        <w:rPr>
          <w:rFonts w:ascii="Consolas" w:hAnsi="Consolas"/>
          <w:color w:val="333333"/>
          <w:sz w:val="18"/>
          <w:shd w:fill="F2F2F2" w:val="clear"/>
        </w:rPr>
        <w:t>acceptance_tests</w:t>
      </w:r>
      <w:r>
        <w:rPr>
          <w:rFonts w:ascii="Calibri" w:hAnsi="Calibri"/>
          <w:color w:val="000000"/>
          <w:sz w:val="22"/>
        </w:rPr>
        <w:t xml:space="preserve"> in global-config.json.</w:t>
      </w:r>
    </w:p>
    <w:p>
      <w:pPr>
        <w:pStyle w:val="Heading3"/>
      </w:pPr>
      <w:r>
        <w:t>patch-gsd-api-contract-validation.ps1</w:t>
      </w:r>
    </w:p>
    <w:p>
      <w:pPr>
        <w:spacing w:before="40" w:after="120"/>
      </w:pPr>
      <w:r>
        <w:rPr>
          <w:rFonts w:ascii="Calibri" w:hAnsi="Calibri"/>
          <w:color w:val="000000"/>
          <w:sz w:val="22"/>
        </w:rPr>
        <w:t>Contract-first API validation: Zero-cost static scan validating controllers against OpenAPI specs (</w:t>
      </w:r>
      <w:r>
        <w:rPr>
          <w:rFonts w:ascii="Consolas" w:hAnsi="Consolas"/>
          <w:color w:val="333333"/>
          <w:sz w:val="18"/>
          <w:shd w:fill="F2F2F2" w:val="clear"/>
        </w:rPr>
        <w:t>06-api-contracts.md</w:t>
      </w:r>
      <w:r>
        <w:rPr>
          <w:rFonts w:ascii="Calibri" w:hAnsi="Calibri"/>
          <w:color w:val="000000"/>
          <w:sz w:val="22"/>
        </w:rPr>
        <w:t xml:space="preserve">). Checks route coverage, HTTP methods, parameter types, </w:t>
      </w:r>
      <w:r>
        <w:rPr>
          <w:rFonts w:ascii="Calibri" w:hAnsi="Calibri"/>
          <w:color w:val="000000"/>
          <w:sz w:val="22"/>
        </w:rPr>
        <w:t xml:space="preserve">[Authorize] compliance, inline SQL detection, SP mapping. Adds </w:t>
      </w:r>
      <w:r>
        <w:rPr>
          <w:rFonts w:ascii="Consolas" w:hAnsi="Consolas"/>
          <w:color w:val="333333"/>
          <w:sz w:val="18"/>
          <w:shd w:fill="F2F2F2" w:val="clear"/>
        </w:rPr>
        <w:t>Test-ApiContractCompliance</w:t>
      </w:r>
      <w:r>
        <w:rPr>
          <w:rFonts w:ascii="Calibri" w:hAnsi="Calibri"/>
          <w:color w:val="000000"/>
          <w:sz w:val="22"/>
        </w:rPr>
        <w:t xml:space="preserve"> to resilience.ps1. Creates </w:t>
      </w:r>
      <w:r>
        <w:rPr>
          <w:rFonts w:ascii="Consolas" w:hAnsi="Consolas"/>
          <w:color w:val="333333"/>
          <w:sz w:val="18"/>
          <w:shd w:fill="F2F2F2" w:val="clear"/>
        </w:rPr>
        <w:t>api-contract-validation.md</w:t>
      </w:r>
      <w:r>
        <w:rPr>
          <w:rFonts w:ascii="Calibri" w:hAnsi="Calibri"/>
          <w:color w:val="000000"/>
          <w:sz w:val="22"/>
        </w:rPr>
        <w:t xml:space="preserve"> reference. Config: </w:t>
      </w:r>
      <w:r>
        <w:rPr>
          <w:rFonts w:ascii="Consolas" w:hAnsi="Consolas"/>
          <w:color w:val="333333"/>
          <w:sz w:val="18"/>
          <w:shd w:fill="F2F2F2" w:val="clear"/>
        </w:rPr>
        <w:t>api_contract_validation</w:t>
      </w:r>
      <w:r>
        <w:rPr>
          <w:rFonts w:ascii="Calibri" w:hAnsi="Calibri"/>
          <w:color w:val="000000"/>
          <w:sz w:val="22"/>
        </w:rPr>
        <w:t xml:space="preserve"> in global-config.json.</w:t>
      </w:r>
    </w:p>
    <w:p>
      <w:pPr>
        <w:pStyle w:val="Heading3"/>
      </w:pPr>
      <w:r>
        <w:t>patch-gsd-visual-validation.ps1</w:t>
      </w:r>
    </w:p>
    <w:p>
      <w:pPr>
        <w:spacing w:before="40" w:after="120"/>
      </w:pPr>
      <w:r>
        <w:rPr>
          <w:rFonts w:ascii="Calibri" w:hAnsi="Calibri"/>
          <w:color w:val="000000"/>
          <w:sz w:val="22"/>
        </w:rPr>
        <w:t xml:space="preserve">Visual validation: Compares generated React components against Figma exported screenshots using Playwright. Reports pixel diff percentage per component, flags &gt;15% deviation. Falls back to component-match heuristic if Playwright unavailable. Adds </w:t>
      </w:r>
      <w:r>
        <w:rPr>
          <w:rFonts w:ascii="Consolas" w:hAnsi="Consolas"/>
          <w:color w:val="333333"/>
          <w:sz w:val="18"/>
          <w:shd w:fill="F2F2F2" w:val="clear"/>
        </w:rPr>
        <w:t>Invoke-VisualValidation</w:t>
      </w:r>
      <w:r>
        <w:rPr>
          <w:rFonts w:ascii="Calibri" w:hAnsi="Calibri"/>
          <w:color w:val="000000"/>
          <w:sz w:val="22"/>
        </w:rPr>
        <w:t xml:space="preserve"> to resilience.ps1. Config: </w:t>
      </w:r>
      <w:r>
        <w:rPr>
          <w:rFonts w:ascii="Consolas" w:hAnsi="Consolas"/>
          <w:color w:val="333333"/>
          <w:sz w:val="18"/>
          <w:shd w:fill="F2F2F2" w:val="clear"/>
        </w:rPr>
        <w:t>visual_validation</w:t>
      </w:r>
      <w:r>
        <w:rPr>
          <w:rFonts w:ascii="Calibri" w:hAnsi="Calibri"/>
          <w:color w:val="000000"/>
          <w:sz w:val="22"/>
        </w:rPr>
        <w:t xml:space="preserve"> in global-config.json.</w:t>
      </w:r>
    </w:p>
    <w:p>
      <w:pPr>
        <w:pStyle w:val="Heading3"/>
      </w:pPr>
      <w:r>
        <w:t>patch-gsd-design-token-enforcement.ps1</w:t>
      </w:r>
    </w:p>
    <w:p>
      <w:pPr>
        <w:spacing w:before="40" w:after="120"/>
      </w:pPr>
      <w:r>
        <w:rPr>
          <w:rFonts w:ascii="Calibri" w:hAnsi="Calibri"/>
          <w:color w:val="000000"/>
          <w:sz w:val="22"/>
        </w:rPr>
        <w:t>Design token enforcement: Zero-cost regex scan detecting hardcoded CSS values (colors, font sizes, spacing, border radii). Cross-references against design tokens file. Allows CSS custom properties (</w:t>
      </w:r>
      <w:r>
        <w:rPr>
          <w:rFonts w:ascii="Consolas" w:hAnsi="Consolas"/>
          <w:color w:val="333333"/>
          <w:sz w:val="18"/>
          <w:shd w:fill="F2F2F2" w:val="clear"/>
        </w:rPr>
        <w:t>var(--xxx)</w:t>
      </w:r>
      <w:r>
        <w:rPr>
          <w:rFonts w:ascii="Calibri" w:hAnsi="Calibri"/>
          <w:color w:val="000000"/>
          <w:sz w:val="22"/>
        </w:rPr>
        <w:t xml:space="preserve">). Adds </w:t>
      </w:r>
      <w:r>
        <w:rPr>
          <w:rFonts w:ascii="Consolas" w:hAnsi="Consolas"/>
          <w:color w:val="333333"/>
          <w:sz w:val="18"/>
          <w:shd w:fill="F2F2F2" w:val="clear"/>
        </w:rPr>
        <w:t>Test-DesignTokenCompliance</w:t>
      </w:r>
      <w:r>
        <w:rPr>
          <w:rFonts w:ascii="Calibri" w:hAnsi="Calibri"/>
          <w:color w:val="000000"/>
          <w:sz w:val="22"/>
        </w:rPr>
        <w:t xml:space="preserve"> to resilience.ps1. Config: </w:t>
      </w:r>
      <w:r>
        <w:rPr>
          <w:rFonts w:ascii="Consolas" w:hAnsi="Consolas"/>
          <w:color w:val="333333"/>
          <w:sz w:val="18"/>
          <w:shd w:fill="F2F2F2" w:val="clear"/>
        </w:rPr>
        <w:t>design_token_enforcement</w:t>
      </w:r>
      <w:r>
        <w:rPr>
          <w:rFonts w:ascii="Calibri" w:hAnsi="Calibri"/>
          <w:color w:val="000000"/>
          <w:sz w:val="22"/>
        </w:rPr>
        <w:t xml:space="preserve"> in global-config.json.</w:t>
      </w:r>
    </w:p>
    <w:p>
      <w:pPr>
        <w:pStyle w:val="Heading3"/>
      </w:pPr>
      <w:r>
        <w:t>patch-gsd-compliance-engine.ps1</w:t>
      </w:r>
    </w:p>
    <w:p>
      <w:pPr>
        <w:spacing w:before="40" w:after="120"/>
      </w:pPr>
      <w:r>
        <w:rPr>
          <w:rFonts w:ascii="Calibri" w:hAnsi="Calibri"/>
          <w:color w:val="000000"/>
          <w:sz w:val="22"/>
        </w:rPr>
        <w:t xml:space="preserve">Compliance engine with three sub-systems: (1) </w:t>
      </w:r>
      <w:r>
        <w:rPr>
          <w:rFonts w:ascii="Consolas" w:hAnsi="Consolas"/>
          <w:color w:val="333333"/>
          <w:sz w:val="18"/>
          <w:shd w:fill="F2F2F2" w:val="clear"/>
        </w:rPr>
        <w:t>Invoke-PerIterationCompliance</w:t>
      </w:r>
      <w:r>
        <w:rPr>
          <w:rFonts w:ascii="Calibri" w:hAnsi="Calibri"/>
          <w:color w:val="000000"/>
          <w:sz w:val="22"/>
        </w:rPr>
        <w:t xml:space="preserve"> -- structured rule engine with 20+ SEC-</w:t>
      </w:r>
      <w:r>
        <w:rPr>
          <w:rFonts w:ascii="Calibri" w:hAnsi="Calibri"/>
          <w:color w:val="000000"/>
          <w:sz w:val="22"/>
        </w:rPr>
        <w:t>*/COMP-</w:t>
      </w:r>
      <w:r>
        <w:rPr>
          <w:rFonts w:ascii="Calibri" w:hAnsi="Calibri"/>
          <w:color w:val="000000"/>
          <w:sz w:val="22"/>
        </w:rPr>
        <w:t xml:space="preserve">* rules scanning every iteration (SQL injection, XSS, eval, hardcoded secrets, missing </w:t>
      </w:r>
      <w:r>
        <w:rPr>
          <w:rFonts w:ascii="Calibri" w:hAnsi="Calibri"/>
          <w:color w:val="000000"/>
          <w:sz w:val="22"/>
        </w:rPr>
        <w:t xml:space="preserve">[Authorize], PII in logs, HIPAA/SOC2/PCI/GDPR patterns). (2) </w:t>
      </w:r>
      <w:r>
        <w:rPr>
          <w:rFonts w:ascii="Consolas" w:hAnsi="Consolas"/>
          <w:color w:val="333333"/>
          <w:sz w:val="18"/>
          <w:shd w:fill="F2F2F2" w:val="clear"/>
        </w:rPr>
        <w:t>Test-DatabaseMigrationIntegrity</w:t>
      </w:r>
      <w:r>
        <w:rPr>
          <w:rFonts w:ascii="Calibri" w:hAnsi="Calibri"/>
          <w:color w:val="000000"/>
          <w:sz w:val="22"/>
        </w:rPr>
        <w:t xml:space="preserve"> -- FK consistency, index coverage, seed data referential integrity. (3) </w:t>
      </w:r>
      <w:r>
        <w:rPr>
          <w:rFonts w:ascii="Consolas" w:hAnsi="Consolas"/>
          <w:color w:val="333333"/>
          <w:sz w:val="18"/>
          <w:shd w:fill="F2F2F2" w:val="clear"/>
        </w:rPr>
        <w:t>Invoke-PiiFlowAnalysis</w:t>
      </w:r>
      <w:r>
        <w:rPr>
          <w:rFonts w:ascii="Calibri" w:hAnsi="Calibri"/>
          <w:color w:val="000000"/>
          <w:sz w:val="22"/>
        </w:rPr>
        <w:t xml:space="preserve"> -- traces PII fields through API-&gt;controller-&gt;SP-&gt;table, checks logging/encryption/UI masking. All zero-cost static scans. Config: </w:t>
      </w:r>
      <w:r>
        <w:rPr>
          <w:rFonts w:ascii="Consolas" w:hAnsi="Consolas"/>
          <w:color w:val="333333"/>
          <w:sz w:val="18"/>
          <w:shd w:fill="F2F2F2" w:val="clear"/>
        </w:rPr>
        <w:t>compliance_engine</w:t>
      </w:r>
      <w:r>
        <w:rPr>
          <w:rFonts w:ascii="Calibri" w:hAnsi="Calibri"/>
          <w:color w:val="000000"/>
          <w:sz w:val="22"/>
        </w:rPr>
        <w:t xml:space="preserve"> in global-config.json.</w:t>
      </w:r>
    </w:p>
    <w:p>
      <w:pPr>
        <w:pStyle w:val="Heading3"/>
      </w:pPr>
      <w:r>
        <w:t>patch-gsd-speed-optimizations.ps1</w:t>
      </w:r>
    </w:p>
    <w:p>
      <w:pPr>
        <w:spacing w:before="40" w:after="120"/>
      </w:pPr>
      <w:r>
        <w:rPr>
          <w:rFonts w:ascii="Calibri" w:hAnsi="Calibri"/>
          <w:color w:val="000000"/>
          <w:sz w:val="22"/>
        </w:rPr>
        <w:t xml:space="preserve">Five speed optimizations: (1) </w:t>
      </w:r>
      <w:r>
        <w:rPr>
          <w:rFonts w:ascii="Consolas" w:hAnsi="Consolas"/>
          <w:color w:val="333333"/>
          <w:sz w:val="18"/>
          <w:shd w:fill="F2F2F2" w:val="clear"/>
        </w:rPr>
        <w:t>Test-ShouldSkipResearch</w:t>
      </w:r>
      <w:r>
        <w:rPr>
          <w:rFonts w:ascii="Calibri" w:hAnsi="Calibri"/>
          <w:color w:val="000000"/>
          <w:sz w:val="22"/>
        </w:rPr>
        <w:t xml:space="preserve"> -- skip research when health improving and no new requirements. (2) </w:t>
      </w:r>
      <w:r>
        <w:rPr>
          <w:rFonts w:ascii="Consolas" w:hAnsi="Consolas"/>
          <w:color w:val="333333"/>
          <w:sz w:val="18"/>
          <w:shd w:fill="F2F2F2" w:val="clear"/>
        </w:rPr>
        <w:t>Get-OptimalBatchSize</w:t>
      </w:r>
      <w:r>
        <w:rPr>
          <w:rFonts w:ascii="Calibri" w:hAnsi="Calibri"/>
          <w:color w:val="000000"/>
          <w:sz w:val="22"/>
        </w:rPr>
        <w:t xml:space="preserve"> -- data-driven batch sizing from token history. (3) </w:t>
      </w:r>
      <w:r>
        <w:rPr>
          <w:rFonts w:ascii="Consolas" w:hAnsi="Consolas"/>
          <w:color w:val="333333"/>
          <w:sz w:val="18"/>
          <w:shd w:fill="F2F2F2" w:val="clear"/>
        </w:rPr>
        <w:t>Update-FileMapIncremental</w:t>
      </w:r>
      <w:r>
        <w:rPr>
          <w:rFonts w:ascii="Calibri" w:hAnsi="Calibri"/>
          <w:color w:val="000000"/>
          <w:sz w:val="22"/>
        </w:rPr>
        <w:t xml:space="preserve"> -- git-diff-based file map updates. (4) </w:t>
      </w:r>
      <w:r>
        <w:rPr>
          <w:rFonts w:ascii="Consolas" w:hAnsi="Consolas"/>
          <w:color w:val="333333"/>
          <w:sz w:val="18"/>
          <w:shd w:fill="F2F2F2" w:val="clear"/>
        </w:rPr>
        <w:t>Resolve-PromptWithDedup</w:t>
      </w:r>
      <w:r>
        <w:rPr>
          <w:rFonts w:ascii="Calibri" w:hAnsi="Calibri"/>
          <w:color w:val="000000"/>
          <w:sz w:val="22"/>
        </w:rPr>
        <w:t xml:space="preserve"> -- {{SECURITY_STANDARDS}} and {{CODING_CONVENTIONS}} template variables. (5) Token budget headers and inter-agent handoff protocols added to 4 prompt templates. Config: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3"/>
      </w:pPr>
      <w:r>
        <w:t>patch-gsd-agent-intelligence.ps1</w:t>
      </w:r>
    </w:p>
    <w:p>
      <w:pPr>
        <w:spacing w:before="40" w:after="120"/>
      </w:pPr>
      <w:r>
        <w:rPr>
          <w:rFonts w:ascii="Calibri" w:hAnsi="Calibri"/>
          <w:color w:val="000000"/>
          <w:sz w:val="22"/>
        </w:rPr>
        <w:t xml:space="preserve">Agent intelligence: (1) </w:t>
      </w:r>
      <w:r>
        <w:rPr>
          <w:rFonts w:ascii="Consolas" w:hAnsi="Consolas"/>
          <w:color w:val="333333"/>
          <w:sz w:val="18"/>
          <w:shd w:fill="F2F2F2" w:val="clear"/>
        </w:rPr>
        <w:t>Update-AgentPerformanceScore</w:t>
      </w:r>
      <w:r>
        <w:rPr>
          <w:rFonts w:ascii="Calibri" w:hAnsi="Calibri"/>
          <w:color w:val="000000"/>
          <w:sz w:val="22"/>
        </w:rPr>
        <w:t xml:space="preserve"> -- tracks efficiency (requirements/1K tokens) and reliability (1 - regression rate) per agent. </w:t>
      </w:r>
      <w:r>
        <w:rPr>
          <w:rFonts w:ascii="Consolas" w:hAnsi="Consolas"/>
          <w:color w:val="333333"/>
          <w:sz w:val="18"/>
          <w:shd w:fill="F2F2F2" w:val="clear"/>
        </w:rPr>
        <w:t>Get-BestAgentForPhase</w:t>
      </w:r>
      <w:r>
        <w:rPr>
          <w:rFonts w:ascii="Calibri" w:hAnsi="Calibri"/>
          <w:color w:val="000000"/>
          <w:sz w:val="22"/>
        </w:rPr>
        <w:t xml:space="preserve"> -- data-driven agent routing. (2) </w:t>
      </w:r>
      <w:r>
        <w:rPr>
          <w:rFonts w:ascii="Consolas" w:hAnsi="Consolas"/>
          <w:color w:val="333333"/>
          <w:sz w:val="18"/>
          <w:shd w:fill="F2F2F2" w:val="clear"/>
        </w:rPr>
        <w:t>Save-ProjectPatterns</w:t>
      </w:r>
      <w:r>
        <w:rPr>
          <w:rFonts w:ascii="Calibri" w:hAnsi="Calibri"/>
          <w:color w:val="000000"/>
          <w:sz w:val="22"/>
        </w:rPr>
        <w:t xml:space="preserve"> + </w:t>
      </w:r>
      <w:r>
        <w:rPr>
          <w:rFonts w:ascii="Consolas" w:hAnsi="Consolas"/>
          <w:color w:val="333333"/>
          <w:sz w:val="18"/>
          <w:shd w:fill="F2F2F2" w:val="clear"/>
        </w:rPr>
        <w:t>Get-WarmStartPatterns</w:t>
      </w:r>
      <w:r>
        <w:rPr>
          <w:rFonts w:ascii="Calibri" w:hAnsi="Calibri"/>
          <w:color w:val="000000"/>
          <w:sz w:val="22"/>
        </w:rPr>
        <w:t xml:space="preserve"> -- caches detected patterns by project type (dotnet-react, dotnet-api, react-spa) for warm-starting new projects. Global cache at </w:t>
      </w:r>
      <w:r>
        <w:rPr>
          <w:rFonts w:ascii="Consolas" w:hAnsi="Consolas"/>
          <w:color w:val="333333"/>
          <w:sz w:val="18"/>
          <w:shd w:fill="F2F2F2" w:val="clear"/>
        </w:rPr>
        <w:t>~/.gsd-global/intelligence/</w:t>
      </w:r>
      <w:r>
        <w:rPr>
          <w:rFonts w:ascii="Calibri" w:hAnsi="Calibri"/>
          <w:color w:val="000000"/>
          <w:sz w:val="22"/>
        </w:rPr>
        <w:t xml:space="preserve">. Config: </w:t>
      </w:r>
      <w:r>
        <w:rPr>
          <w:rFonts w:ascii="Consolas" w:hAnsi="Consolas"/>
          <w:color w:val="333333"/>
          <w:sz w:val="18"/>
          <w:shd w:fill="F2F2F2" w:val="clear"/>
        </w:rPr>
        <w:t>agent_intelligence</w:t>
      </w:r>
      <w:r>
        <w:rPr>
          <w:rFonts w:ascii="Calibri" w:hAnsi="Calibri"/>
          <w:color w:val="000000"/>
          <w:sz w:val="22"/>
        </w:rPr>
        <w:t xml:space="preserve"> in global-config.json.</w:t>
      </w:r>
    </w:p>
    <w:p>
      <w:pPr>
        <w:pStyle w:val="Heading3"/>
      </w:pPr>
      <w:r>
        <w:t>patch-gsd-loc-tracking.ps1</w:t>
      </w:r>
    </w:p>
    <w:p>
      <w:pPr>
        <w:spacing w:before="40" w:after="120"/>
      </w:pPr>
      <w:r>
        <w:rPr>
          <w:rFonts w:ascii="Calibri" w:hAnsi="Calibri"/>
          <w:color w:val="000000"/>
          <w:sz w:val="22"/>
        </w:rPr>
        <w:t xml:space="preserve">LOC tracking: (1) </w:t>
      </w:r>
      <w:r>
        <w:rPr>
          <w:rFonts w:ascii="Consolas" w:hAnsi="Consolas"/>
          <w:color w:val="333333"/>
          <w:sz w:val="18"/>
          <w:shd w:fill="F2F2F2" w:val="clear"/>
        </w:rPr>
        <w:t>Update-LocMetrics</w:t>
      </w:r>
      <w:r>
        <w:rPr>
          <w:rFonts w:ascii="Calibri" w:hAnsi="Calibri"/>
          <w:color w:val="000000"/>
          <w:sz w:val="22"/>
        </w:rPr>
        <w:t xml:space="preserve"> -- captures </w:t>
      </w:r>
      <w:r>
        <w:rPr>
          <w:rFonts w:ascii="Consolas" w:hAnsi="Consolas"/>
          <w:color w:val="333333"/>
          <w:sz w:val="18"/>
          <w:shd w:fill="F2F2F2" w:val="clear"/>
        </w:rPr>
        <w:t>git diff --numstat</w:t>
      </w:r>
      <w:r>
        <w:rPr>
          <w:rFonts w:ascii="Calibri" w:hAnsi="Calibri"/>
          <w:color w:val="000000"/>
          <w:sz w:val="22"/>
        </w:rPr>
        <w:t xml:space="preserve"> after each execute phase, tracks lines added/deleted/net per iteration with file-level detail. (2) </w:t>
      </w:r>
      <w:r>
        <w:rPr>
          <w:rFonts w:ascii="Consolas" w:hAnsi="Consolas"/>
          <w:color w:val="333333"/>
          <w:sz w:val="18"/>
          <w:shd w:fill="F2F2F2" w:val="clear"/>
        </w:rPr>
        <w:t>Get-LocNotificationText</w:t>
      </w:r>
      <w:r>
        <w:rPr>
          <w:rFonts w:ascii="Calibri" w:hAnsi="Calibri"/>
          <w:color w:val="000000"/>
          <w:sz w:val="22"/>
        </w:rPr>
        <w:t xml:space="preserve"> -- compact LOC string for ntfy notifications. Cross-references cost-summary.json to compute cost-per-added-line and cost-per-net-line. Patches both pipeline scripts and heartbeat to include LOC in all ntfy messages. Adds LOC section to developer-handoff.md. Output: </w:t>
      </w:r>
      <w:r>
        <w:rPr>
          <w:rFonts w:ascii="Consolas" w:hAnsi="Consolas"/>
          <w:color w:val="333333"/>
          <w:sz w:val="18"/>
          <w:shd w:fill="F2F2F2" w:val="clear"/>
        </w:rPr>
        <w:t>.gsd/costs/loc-metrics.json</w:t>
      </w:r>
      <w:r>
        <w:rPr>
          <w:rFonts w:ascii="Calibri" w:hAnsi="Calibri"/>
          <w:color w:val="000000"/>
          <w:sz w:val="22"/>
        </w:rPr>
        <w:t xml:space="preserve">. Config: </w:t>
      </w:r>
      <w:r>
        <w:rPr>
          <w:rFonts w:ascii="Consolas" w:hAnsi="Consolas"/>
          <w:color w:val="333333"/>
          <w:sz w:val="18"/>
          <w:shd w:fill="F2F2F2" w:val="clear"/>
        </w:rPr>
        <w:t>loc_tracking</w:t>
      </w:r>
      <w:r>
        <w:rPr>
          <w:rFonts w:ascii="Calibri" w:hAnsi="Calibri"/>
          <w:color w:val="000000"/>
          <w:sz w:val="22"/>
        </w:rPr>
        <w:t xml:space="preserve"> in global-config.json.</w:t>
      </w:r>
    </w:p>
    <w:p>
      <w:pPr>
        <w:pStyle w:val="Heading3"/>
      </w:pPr>
      <w:r>
        <w:t>patch-gsd-maintenance-mode.ps1</w:t>
      </w:r>
    </w:p>
    <w:p>
      <w:pPr>
        <w:spacing w:before="40" w:after="120"/>
      </w:pPr>
      <w:r>
        <w:rPr>
          <w:rFonts w:ascii="Calibri" w:hAnsi="Calibri"/>
          <w:color w:val="000000"/>
          <w:sz w:val="22"/>
        </w:rPr>
        <w:t xml:space="preserve">Maintenance mode for post-launch updates: (1) </w:t>
      </w:r>
      <w:r>
        <w:rPr>
          <w:rFonts w:ascii="Consolas" w:hAnsi="Consolas"/>
          <w:color w:val="333333"/>
          <w:sz w:val="18"/>
          <w:shd w:fill="F2F2F2" w:val="clear"/>
        </w:rPr>
        <w:t>gsd-fix</w:t>
      </w:r>
      <w:r>
        <w:rPr>
          <w:rFonts w:ascii="Calibri" w:hAnsi="Calibri"/>
          <w:color w:val="000000"/>
          <w:sz w:val="22"/>
        </w:rPr>
        <w:t xml:space="preserve"> command -- accepts bug descriptions via CLI args or file, auto-creates </w:t>
      </w:r>
      <w:r>
        <w:rPr>
          <w:rFonts w:ascii="Consolas" w:hAnsi="Consolas"/>
          <w:color w:val="333333"/>
          <w:sz w:val="18"/>
          <w:shd w:fill="F2F2F2" w:val="clear"/>
        </w:rPr>
        <w:t>BUG-xxx</w:t>
      </w:r>
      <w:r>
        <w:rPr>
          <w:rFonts w:ascii="Calibri" w:hAnsi="Calibri"/>
          <w:color w:val="000000"/>
          <w:sz w:val="22"/>
        </w:rPr>
        <w:t xml:space="preserve"> requirement entries with </w:t>
      </w:r>
      <w:r>
        <w:rPr>
          <w:rFonts w:ascii="Consolas" w:hAnsi="Consolas"/>
          <w:color w:val="333333"/>
          <w:sz w:val="18"/>
          <w:shd w:fill="F2F2F2" w:val="clear"/>
        </w:rPr>
        <w:t>source: bug_report</w:t>
      </w:r>
      <w:r>
        <w:rPr>
          <w:rFonts w:ascii="Calibri" w:hAnsi="Calibri"/>
          <w:color w:val="000000"/>
          <w:sz w:val="22"/>
        </w:rPr>
        <w:t xml:space="preserve">, writes error-context.md, runs short convergence cycle with small batch/iterations. (2) </w:t>
      </w:r>
      <w:r>
        <w:rPr>
          <w:rFonts w:ascii="Consolas" w:hAnsi="Consolas"/>
          <w:color w:val="333333"/>
          <w:sz w:val="18"/>
          <w:shd w:fill="F2F2F2" w:val="clear"/>
        </w:rPr>
        <w:t>gsd-update</w:t>
      </w:r>
      <w:r>
        <w:rPr>
          <w:rFonts w:ascii="Calibri" w:hAnsi="Calibri"/>
          <w:color w:val="000000"/>
          <w:sz w:val="22"/>
        </w:rPr>
        <w:t xml:space="preserve"> command -- incremental feature addition using </w:t>
      </w:r>
      <w:r>
        <w:rPr>
          <w:rFonts w:ascii="Consolas" w:hAnsi="Consolas"/>
          <w:color w:val="333333"/>
          <w:sz w:val="18"/>
          <w:shd w:fill="F2F2F2" w:val="clear"/>
        </w:rPr>
        <w:t>create-phases-incremental.md</w:t>
      </w:r>
      <w:r>
        <w:rPr>
          <w:rFonts w:ascii="Calibri" w:hAnsi="Calibri"/>
          <w:color w:val="000000"/>
          <w:sz w:val="22"/>
        </w:rPr>
        <w:t xml:space="preserve"> prompt that preserves existing satisfied requirements and adds new ones from updated specs. (3) </w:t>
      </w:r>
      <w:r>
        <w:rPr>
          <w:rFonts w:ascii="Consolas" w:hAnsi="Consolas"/>
          <w:color w:val="333333"/>
          <w:sz w:val="18"/>
          <w:shd w:fill="F2F2F2" w:val="clear"/>
        </w:rPr>
        <w:t>--Scope</w:t>
      </w:r>
      <w:r>
        <w:rPr>
          <w:rFonts w:ascii="Calibri" w:hAnsi="Calibri"/>
          <w:color w:val="000000"/>
          <w:sz w:val="22"/>
        </w:rPr>
        <w:t xml:space="preserve"> parameter on </w:t>
      </w:r>
      <w:r>
        <w:rPr>
          <w:rFonts w:ascii="Consolas" w:hAnsi="Consolas"/>
          <w:color w:val="333333"/>
          <w:sz w:val="18"/>
          <w:shd w:fill="F2F2F2" w:val="clear"/>
        </w:rPr>
        <w:t>gsd-converge</w:t>
      </w:r>
      <w:r>
        <w:rPr>
          <w:rFonts w:ascii="Calibri" w:hAnsi="Calibri"/>
          <w:color w:val="000000"/>
          <w:sz w:val="22"/>
        </w:rPr>
        <w:t xml:space="preserve"> -- filters plan phase to only select matching requirements (by source or ID) while code-review still sees everything. (4) </w:t>
      </w:r>
      <w:r>
        <w:rPr>
          <w:rFonts w:ascii="Consolas" w:hAnsi="Consolas"/>
          <w:color w:val="333333"/>
          <w:sz w:val="18"/>
          <w:shd w:fill="F2F2F2" w:val="clear"/>
        </w:rPr>
        <w:t>--Incremental</w:t>
      </w:r>
      <w:r>
        <w:rPr>
          <w:rFonts w:ascii="Calibri" w:hAnsi="Calibri"/>
          <w:color w:val="000000"/>
          <w:sz w:val="22"/>
        </w:rPr>
        <w:t xml:space="preserve"> flag -- triggers additive Phase 0 that merges new requirements into existing matrix. Config: </w:t>
      </w:r>
      <w:r>
        <w:rPr>
          <w:rFonts w:ascii="Consolas" w:hAnsi="Consolas"/>
          <w:color w:val="333333"/>
          <w:sz w:val="18"/>
          <w:shd w:fill="F2F2F2" w:val="clear"/>
        </w:rPr>
        <w:t>maintenance_mode</w:t>
      </w:r>
      <w:r>
        <w:rPr>
          <w:rFonts w:ascii="Calibri" w:hAnsi="Calibri"/>
          <w:color w:val="000000"/>
          <w:sz w:val="22"/>
        </w:rPr>
        <w:t xml:space="preserve"> in global-config.json.</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Get-DifferentialContext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Get-DifferentialContext -GsdDir &lt;string&gt; -GlobalDir &lt;string&gt; -Iteration &lt;int&gt; -RepoRoot &lt;string&gt;</w:t>
            </w:r>
          </w:p>
        </w:tc>
      </w:tr>
    </w:tbl>
    <w:p>
      <w:pPr>
        <w:spacing w:before="40" w:after="40"/>
      </w:pPr>
    </w:p>
    <w:p>
      <w:pPr>
        <w:spacing w:before="40" w:after="120"/>
      </w:pPr>
      <w:r>
        <w:rPr>
          <w:rFonts w:ascii="Calibri" w:hAnsi="Calibri"/>
          <w:color w:val="000000"/>
          <w:sz w:val="22"/>
        </w:rPr>
        <w:t xml:space="preserve">Computes git diff since last reviewed commit. Returns </w:t>
      </w:r>
      <w:r>
        <w:rPr>
          <w:rFonts w:ascii="Consolas" w:hAnsi="Consolas"/>
          <w:color w:val="333333"/>
          <w:sz w:val="18"/>
          <w:shd w:fill="F2F2F2" w:val="clear"/>
        </w:rPr>
        <w:t>UseDifferential</w:t>
      </w:r>
      <w:r>
        <w:rPr>
          <w:rFonts w:ascii="Calibri" w:hAnsi="Calibri"/>
          <w:color w:val="000000"/>
          <w:sz w:val="22"/>
        </w:rPr>
        <w:t xml:space="preserve"> flag, </w:t>
      </w:r>
      <w:r>
        <w:rPr>
          <w:rFonts w:ascii="Consolas" w:hAnsi="Consolas"/>
          <w:color w:val="333333"/>
          <w:sz w:val="18"/>
          <w:shd w:fill="F2F2F2" w:val="clear"/>
        </w:rPr>
        <w:t>DiffContent</w:t>
      </w:r>
      <w:r>
        <w:rPr>
          <w:rFonts w:ascii="Calibri" w:hAnsi="Calibri"/>
          <w:color w:val="000000"/>
          <w:sz w:val="22"/>
        </w:rPr>
        <w:t xml:space="preserve"> (truncated to 50KB), and </w:t>
      </w:r>
      <w:r>
        <w:rPr>
          <w:rFonts w:ascii="Consolas" w:hAnsi="Consolas"/>
          <w:color w:val="333333"/>
          <w:sz w:val="18"/>
          <w:shd w:fill="F2F2F2" w:val="clear"/>
        </w:rPr>
        <w:t>ChangedFiles</w:t>
      </w:r>
      <w:r>
        <w:rPr>
          <w:rFonts w:ascii="Calibri" w:hAnsi="Calibri"/>
          <w:color w:val="000000"/>
          <w:sz w:val="22"/>
        </w:rPr>
        <w:t xml:space="preserve"> list. Falls back to full review if cache expired, &gt;50% files changed, or first run.</w:t>
      </w:r>
    </w:p>
    <w:p>
      <w:pPr>
        <w:pStyle w:val="Heading3"/>
      </w:pPr>
      <w:r>
        <w:t>Invoke-PreExecuteGate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Invoke-PreExecuteGate -RepoRoot &lt;string&gt; -GsdDir &lt;string&gt; -GlobalDir &lt;string&gt;</w:t>
            </w:r>
          </w:p>
          <w:p>
            <w:pPr>
              <w:spacing w:before="0" w:after="0" w:line="260" w:lineRule="exact"/>
            </w:pPr>
            <w:r>
              <w:rPr>
                <w:rFonts w:ascii="Consolas" w:hAnsi="Consolas"/>
                <w:color w:val="333333"/>
                <w:sz w:val="17"/>
              </w:rPr>
              <w:t xml:space="preserve">    -Iteration &lt;int&gt; -Health &lt;decimal&gt; [-ExecuteAgent &lt;string&gt;]</w:t>
            </w:r>
          </w:p>
        </w:tc>
      </w:tr>
    </w:tbl>
    <w:p>
      <w:pPr>
        <w:spacing w:before="40" w:after="40"/>
      </w:pPr>
    </w:p>
    <w:p>
      <w:pPr>
        <w:spacing w:before="40" w:after="120"/>
      </w:pPr>
      <w:r>
        <w:rPr>
          <w:rFonts w:ascii="Calibri" w:hAnsi="Calibri"/>
          <w:color w:val="000000"/>
          <w:sz w:val="22"/>
        </w:rPr>
        <w:t xml:space="preserve">Runs dotnet build + npm build before git commit. On failure, sends errors to executing agent for fix. Returns </w:t>
      </w:r>
      <w:r>
        <w:rPr>
          <w:rFonts w:ascii="Consolas" w:hAnsi="Consolas"/>
          <w:color w:val="333333"/>
          <w:sz w:val="18"/>
          <w:shd w:fill="F2F2F2" w:val="clear"/>
        </w:rPr>
        <w:t>Passed</w:t>
      </w:r>
      <w:r>
        <w:rPr>
          <w:rFonts w:ascii="Calibri" w:hAnsi="Calibri"/>
          <w:color w:val="000000"/>
          <w:sz w:val="22"/>
        </w:rPr>
        <w:t xml:space="preserve"> flag, </w:t>
      </w:r>
      <w:r>
        <w:rPr>
          <w:rFonts w:ascii="Consolas" w:hAnsi="Consolas"/>
          <w:color w:val="333333"/>
          <w:sz w:val="18"/>
          <w:shd w:fill="F2F2F2" w:val="clear"/>
        </w:rPr>
        <w:t>FixApplied</w:t>
      </w:r>
      <w:r>
        <w:rPr>
          <w:rFonts w:ascii="Calibri" w:hAnsi="Calibri"/>
          <w:color w:val="000000"/>
          <w:sz w:val="22"/>
        </w:rPr>
        <w:t xml:space="preserve"> indicator, and </w:t>
      </w:r>
      <w:r>
        <w:rPr>
          <w:rFonts w:ascii="Consolas" w:hAnsi="Consolas"/>
          <w:color w:val="333333"/>
          <w:sz w:val="18"/>
          <w:shd w:fill="F2F2F2" w:val="clear"/>
        </w:rPr>
        <w:t>Errors</w:t>
      </w:r>
      <w:r>
        <w:rPr>
          <w:rFonts w:ascii="Calibri" w:hAnsi="Calibri"/>
          <w:color w:val="000000"/>
          <w:sz w:val="22"/>
        </w:rPr>
        <w:t xml:space="preserve"> text.</w:t>
      </w:r>
    </w:p>
    <w:p>
      <w:pPr>
        <w:pStyle w:val="Heading3"/>
      </w:pPr>
      <w:r>
        <w:t>Test-RequirementAcceptance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Test-RequirementAcceptance -GsdDir &lt;string&gt; -GlobalDir &lt;string&gt;</w:t>
            </w:r>
          </w:p>
          <w:p>
            <w:pPr>
              <w:spacing w:before="0" w:after="0" w:line="260" w:lineRule="exact"/>
            </w:pPr>
            <w:r>
              <w:rPr>
                <w:rFonts w:ascii="Consolas" w:hAnsi="Consolas"/>
                <w:color w:val="333333"/>
                <w:sz w:val="17"/>
              </w:rPr>
              <w:t xml:space="preserve">    -RepoRoot &lt;string&gt; -Iteration &lt;int&gt;</w:t>
            </w:r>
          </w:p>
        </w:tc>
      </w:tr>
    </w:tbl>
    <w:p>
      <w:pPr>
        <w:spacing w:before="40" w:after="40"/>
      </w:pPr>
    </w:p>
    <w:p>
      <w:pPr>
        <w:spacing w:before="40" w:after="120"/>
      </w:pPr>
      <w:r>
        <w:rPr>
          <w:rFonts w:ascii="Calibri" w:hAnsi="Calibri"/>
          <w:color w:val="000000"/>
          <w:sz w:val="22"/>
        </w:rPr>
        <w:t xml:space="preserve">Runs acceptance tests from queue-current.json </w:t>
      </w:r>
      <w:r>
        <w:rPr>
          <w:rFonts w:ascii="Consolas" w:hAnsi="Consolas"/>
          <w:color w:val="333333"/>
          <w:sz w:val="18"/>
          <w:shd w:fill="F2F2F2" w:val="clear"/>
        </w:rPr>
        <w:t>acceptance_test</w:t>
      </w:r>
      <w:r>
        <w:rPr>
          <w:rFonts w:ascii="Calibri" w:hAnsi="Calibri"/>
          <w:color w:val="000000"/>
          <w:sz w:val="22"/>
        </w:rPr>
        <w:t xml:space="preserve"> fields. Supports file_exists, pattern_match, build_check, dotnet_test, npm_test. Saves results to </w:t>
      </w:r>
      <w:r>
        <w:rPr>
          <w:rFonts w:ascii="Consolas" w:hAnsi="Consolas"/>
          <w:color w:val="333333"/>
          <w:sz w:val="18"/>
          <w:shd w:fill="F2F2F2" w:val="clear"/>
        </w:rPr>
        <w:t>.gsd/tests/acceptance-results.json</w:t>
      </w:r>
      <w:r>
        <w:rPr>
          <w:rFonts w:ascii="Calibri" w:hAnsi="Calibri"/>
          <w:color w:val="000000"/>
          <w:sz w:val="22"/>
        </w:rPr>
        <w:t>.</w:t>
      </w:r>
    </w:p>
    <w:p>
      <w:pPr>
        <w:pStyle w:val="Heading3"/>
      </w:pPr>
      <w:r>
        <w:t>Test-ApiContractCompliance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Test-ApiContractCompliance -RepoRoot &lt;string&gt; -GsdDir &lt;string&gt; -GlobalDir &lt;string&gt;</w:t>
            </w:r>
          </w:p>
        </w:tc>
      </w:tr>
    </w:tbl>
    <w:p>
      <w:pPr>
        <w:spacing w:before="40" w:after="40"/>
      </w:pPr>
    </w:p>
    <w:p>
      <w:pPr>
        <w:spacing w:before="40" w:after="120"/>
      </w:pPr>
      <w:r>
        <w:rPr>
          <w:rFonts w:ascii="Calibri" w:hAnsi="Calibri"/>
          <w:color w:val="000000"/>
          <w:sz w:val="22"/>
        </w:rPr>
        <w:t xml:space="preserve">Zero-cost static scan validating controllers against 06-api-contracts.md. Checks route coverage, HTTP methods, </w:t>
      </w:r>
      <w:r>
        <w:rPr>
          <w:rFonts w:ascii="Calibri" w:hAnsi="Calibri"/>
          <w:color w:val="000000"/>
          <w:sz w:val="22"/>
        </w:rPr>
        <w:t>[Authorize], inline SQL, SP mapping. Returns blocking issues and warnings.</w:t>
      </w:r>
    </w:p>
    <w:p>
      <w:pPr>
        <w:pStyle w:val="Heading3"/>
      </w:pPr>
      <w:r>
        <w:t>Invoke-VisualValidation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Invoke-VisualValidation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Screenshots React components via Playwright, compares against Figma exports. Falls back to component-match heuristic when Playwright unavailable. Reports pixel diff percentage per component.</w:t>
      </w:r>
    </w:p>
    <w:p>
      <w:pPr>
        <w:pStyle w:val="Heading3"/>
      </w:pPr>
      <w:r>
        <w:t>Test-DesignTokenCompliance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Test-DesignTokenCompliance -RepoRoot &lt;string&gt; -GsdDir &lt;string&gt; -GlobalDir &lt;string&gt;</w:t>
            </w:r>
          </w:p>
        </w:tc>
      </w:tr>
    </w:tbl>
    <w:p>
      <w:pPr>
        <w:spacing w:before="40" w:after="40"/>
      </w:pPr>
    </w:p>
    <w:p>
      <w:pPr>
        <w:spacing w:before="40" w:after="120"/>
      </w:pPr>
      <w:r>
        <w:rPr>
          <w:rFonts w:ascii="Calibri" w:hAnsi="Calibri"/>
          <w:color w:val="000000"/>
          <w:sz w:val="22"/>
        </w:rPr>
        <w:t>Scans CSS/SCSS/TSX for hardcoded colors, font sizes, spacing, border radii. Cross-references against design tokens file. Allows CSS custom properties and configured exceptions.</w:t>
      </w:r>
    </w:p>
    <w:p>
      <w:pPr>
        <w:pStyle w:val="Heading3"/>
      </w:pPr>
      <w:r>
        <w:t>Invoke-PerIterationCompliance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Invoke-PerIterationCompliance -RepoRoot &lt;string&gt; -GsdDir &lt;string&gt;</w:t>
            </w:r>
          </w:p>
          <w:p>
            <w:pPr>
              <w:spacing w:before="0" w:after="0" w:line="260" w:lineRule="exact"/>
            </w:pPr>
            <w:r>
              <w:rPr>
                <w:rFonts w:ascii="Consolas" w:hAnsi="Consolas"/>
                <w:color w:val="333333"/>
                <w:sz w:val="17"/>
              </w:rPr>
              <w:t xml:space="preserve">    -GlobalDir &lt;string&gt; -Iteration &lt;int&gt;</w:t>
            </w:r>
          </w:p>
        </w:tc>
      </w:tr>
    </w:tbl>
    <w:p>
      <w:pPr>
        <w:spacing w:before="40" w:after="40"/>
      </w:pPr>
    </w:p>
    <w:p>
      <w:pPr>
        <w:spacing w:before="40" w:after="120"/>
      </w:pPr>
      <w:r>
        <w:rPr>
          <w:rFonts w:ascii="Calibri" w:hAnsi="Calibri"/>
          <w:color w:val="000000"/>
          <w:sz w:val="22"/>
        </w:rPr>
        <w:t>Structured rule engine scanning 20+ SEC-</w:t>
      </w:r>
      <w:r>
        <w:rPr>
          <w:rFonts w:ascii="Calibri" w:hAnsi="Calibri"/>
          <w:color w:val="000000"/>
          <w:sz w:val="22"/>
        </w:rPr>
        <w:t>*/COMP-</w:t>
      </w:r>
      <w:r>
        <w:rPr>
          <w:rFonts w:ascii="Calibri" w:hAnsi="Calibri"/>
          <w:color w:val="000000"/>
          <w:sz w:val="22"/>
        </w:rPr>
        <w:t>* compliance rules every iteration. Reports critical/high/medium violations with file paths and line numbers.</w:t>
      </w:r>
    </w:p>
    <w:p>
      <w:pPr>
        <w:pStyle w:val="Heading3"/>
      </w:pPr>
      <w:r>
        <w:t>Test-DatabaseMigrationIntegrity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Test-DatabaseMigrationIntegrity -RepoRoot &lt;string&gt; -GsdDir &lt;string&gt; -GlobalDir &lt;string&gt;</w:t>
            </w:r>
          </w:p>
        </w:tc>
      </w:tr>
    </w:tbl>
    <w:p>
      <w:pPr>
        <w:spacing w:before="40" w:after="40"/>
      </w:pPr>
    </w:p>
    <w:p>
      <w:pPr>
        <w:spacing w:before="40" w:after="120"/>
      </w:pPr>
      <w:r>
        <w:rPr>
          <w:rFonts w:ascii="Calibri" w:hAnsi="Calibri"/>
          <w:color w:val="000000"/>
          <w:sz w:val="22"/>
        </w:rPr>
        <w:t>Zero-cost SQL file scan for FK consistency (referenced tables exist), index coverage (WHERE columns indexed), and seed data integrity (INSERT targets exist).</w:t>
      </w:r>
    </w:p>
    <w:p>
      <w:pPr>
        <w:pStyle w:val="Heading3"/>
      </w:pPr>
      <w:r>
        <w:t>Invoke-PiiFlowAnalysis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Invoke-PiiFlowAnalysis -RepoRoot &lt;string&gt; -GsdDir &lt;string&gt; -GlobalDir &lt;string&gt;</w:t>
            </w:r>
          </w:p>
        </w:tc>
      </w:tr>
    </w:tbl>
    <w:p>
      <w:pPr>
        <w:spacing w:before="40" w:after="40"/>
      </w:pPr>
    </w:p>
    <w:p>
      <w:pPr>
        <w:spacing w:before="40" w:after="120"/>
      </w:pPr>
      <w:r>
        <w:rPr>
          <w:rFonts w:ascii="Calibri" w:hAnsi="Calibri"/>
          <w:color w:val="000000"/>
          <w:sz w:val="22"/>
        </w:rPr>
        <w:t>Traces PII fields through codebase. Checks for PII in log output (critical), unencrypted PII storage (high), and unmasked PII in UI (high). Configurable PII field registry.</w:t>
      </w:r>
    </w:p>
    <w:p>
      <w:pPr>
        <w:pStyle w:val="Heading3"/>
      </w:pPr>
      <w:r>
        <w:t>Update-AgentPerformanceScore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Update-AgentPerformanceScore -GsdDir &lt;string&gt; -GlobalDir &lt;string&gt;</w:t>
            </w:r>
          </w:p>
          <w:p>
            <w:pPr>
              <w:spacing w:before="0" w:after="0" w:line="260" w:lineRule="exact"/>
            </w:pPr>
            <w:r>
              <w:rPr>
                <w:rFonts w:ascii="Consolas" w:hAnsi="Consolas"/>
                <w:color w:val="333333"/>
                <w:sz w:val="17"/>
              </w:rPr>
              <w:t xml:space="preserve">    -Agent &lt;string&gt; -Phase &lt;string&gt; -TokensUsed &lt;int&gt;</w:t>
            </w:r>
          </w:p>
          <w:p>
            <w:pPr>
              <w:spacing w:before="0" w:after="0" w:line="260" w:lineRule="exact"/>
            </w:pPr>
            <w:r>
              <w:rPr>
                <w:rFonts w:ascii="Consolas" w:hAnsi="Consolas"/>
                <w:color w:val="333333"/>
                <w:sz w:val="17"/>
              </w:rPr>
              <w:t xml:space="preserve">    -RequirementsSatisfied &lt;int&gt; -RequirementsRegressed &lt;int&gt; -Iteration &lt;int&gt;</w:t>
            </w:r>
          </w:p>
        </w:tc>
      </w:tr>
    </w:tbl>
    <w:p>
      <w:pPr>
        <w:spacing w:before="40" w:after="40"/>
      </w:pPr>
    </w:p>
    <w:p>
      <w:pPr>
        <w:spacing w:before="40" w:after="120"/>
      </w:pPr>
      <w:r>
        <w:rPr>
          <w:rFonts w:ascii="Calibri" w:hAnsi="Calibri"/>
          <w:color w:val="000000"/>
          <w:sz w:val="22"/>
        </w:rPr>
        <w:t xml:space="preserve">Tracks per-agent efficiency (requirements/1K tokens) and reliability (1 - regression rate). Stores scores in </w:t>
      </w:r>
      <w:r>
        <w:rPr>
          <w:rFonts w:ascii="Consolas" w:hAnsi="Consolas"/>
          <w:color w:val="333333"/>
          <w:sz w:val="18"/>
          <w:shd w:fill="F2F2F2" w:val="clear"/>
        </w:rPr>
        <w:t>.gsd/intelligence/agent-scores.json</w:t>
      </w:r>
      <w:r>
        <w:rPr>
          <w:rFonts w:ascii="Calibri" w:hAnsi="Calibri"/>
          <w:color w:val="000000"/>
          <w:sz w:val="22"/>
        </w:rPr>
        <w:t xml:space="preserve"> and global </w:t>
      </w:r>
      <w:r>
        <w:rPr>
          <w:rFonts w:ascii="Consolas" w:hAnsi="Consolas"/>
          <w:color w:val="333333"/>
          <w:sz w:val="18"/>
          <w:shd w:fill="F2F2F2" w:val="clear"/>
        </w:rPr>
        <w:t>~/.gsd-global/intelligence/agent-scores-global.json</w:t>
      </w:r>
      <w:r>
        <w:rPr>
          <w:rFonts w:ascii="Calibri" w:hAnsi="Calibri"/>
          <w:color w:val="000000"/>
          <w:sz w:val="22"/>
        </w:rPr>
        <w:t>.</w:t>
      </w:r>
    </w:p>
    <w:p>
      <w:pPr>
        <w:pStyle w:val="Heading3"/>
      </w:pPr>
      <w:r>
        <w:t>Get-OptimalBatchSize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Get-OptimalBatchSize -GsdDir &lt;string&gt; -GlobalDir &lt;string&gt;</w:t>
            </w:r>
          </w:p>
          <w:p>
            <w:pPr>
              <w:spacing w:before="0" w:after="0" w:line="260" w:lineRule="exact"/>
            </w:pPr>
            <w:r>
              <w:rPr>
                <w:rFonts w:ascii="Consolas" w:hAnsi="Consolas"/>
                <w:color w:val="333333"/>
                <w:sz w:val="17"/>
              </w:rPr>
              <w:t xml:space="preserve">    -CurrentBatchSize &lt;int&gt; -Iteration &lt;int&gt;</w:t>
            </w:r>
          </w:p>
        </w:tc>
      </w:tr>
    </w:tbl>
    <w:p>
      <w:pPr>
        <w:spacing w:before="40" w:after="40"/>
      </w:pPr>
    </w:p>
    <w:p>
      <w:pPr>
        <w:spacing w:before="40" w:after="120"/>
      </w:pPr>
      <w:r>
        <w:rPr>
          <w:rFonts w:ascii="Calibri" w:hAnsi="Calibri"/>
          <w:color w:val="000000"/>
          <w:sz w:val="22"/>
        </w:rPr>
        <w:t xml:space="preserve">Calculates optimal batch size from historical token usage data. Formula: </w:t>
      </w:r>
      <w:r>
        <w:rPr>
          <w:rFonts w:ascii="Consolas" w:hAnsi="Consolas"/>
          <w:color w:val="333333"/>
          <w:sz w:val="18"/>
          <w:shd w:fill="F2F2F2" w:val="clear"/>
        </w:rPr>
        <w:t>floor(context_limit * 0.7 / avg_tokens_per_requirement)</w:t>
      </w:r>
      <w:r>
        <w:rPr>
          <w:rFonts w:ascii="Calibri" w:hAnsi="Calibri"/>
          <w:color w:val="000000"/>
          <w:sz w:val="22"/>
        </w:rPr>
        <w:t>. Bounded by min_batch and max_batch config.</w:t>
      </w:r>
    </w:p>
    <w:p>
      <w:pPr>
        <w:pStyle w:val="Heading3"/>
      </w:pPr>
      <w:r>
        <w:t>Update-LocMetrics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Update-LocMetrics -RepoRoot &lt;string&gt; -GsdDir &lt;string&gt; -GlobalDir &lt;string&gt;</w:t>
            </w:r>
          </w:p>
          <w:p>
            <w:pPr>
              <w:spacing w:before="0" w:after="0" w:line="260" w:lineRule="exact"/>
            </w:pPr>
            <w:r>
              <w:rPr>
                <w:rFonts w:ascii="Consolas" w:hAnsi="Consolas"/>
                <w:color w:val="333333"/>
                <w:sz w:val="17"/>
              </w:rPr>
              <w:t xml:space="preserve">    -Iteration &lt;int&gt; [-Pipeline &lt;string&gt;]</w:t>
            </w:r>
          </w:p>
        </w:tc>
      </w:tr>
    </w:tbl>
    <w:p>
      <w:pPr>
        <w:spacing w:before="40" w:after="40"/>
      </w:pPr>
    </w:p>
    <w:p>
      <w:pPr>
        <w:spacing w:before="40" w:after="120"/>
      </w:pPr>
      <w:r>
        <w:rPr>
          <w:rFonts w:ascii="Calibri" w:hAnsi="Calibri"/>
          <w:color w:val="000000"/>
          <w:sz w:val="22"/>
        </w:rPr>
        <w:t xml:space="preserve">Captures </w:t>
      </w:r>
      <w:r>
        <w:rPr>
          <w:rFonts w:ascii="Consolas" w:hAnsi="Consolas"/>
          <w:color w:val="333333"/>
          <w:sz w:val="18"/>
          <w:shd w:fill="F2F2F2" w:val="clear"/>
        </w:rPr>
        <w:t>git diff --numstat HEAD~1 HEAD</w:t>
      </w:r>
      <w:r>
        <w:rPr>
          <w:rFonts w:ascii="Calibri" w:hAnsi="Calibri"/>
          <w:color w:val="000000"/>
          <w:sz w:val="22"/>
        </w:rPr>
        <w:t xml:space="preserve"> after each execute phase commit. Tracks lines added, deleted, net, and files changed per iteration. Cross-references cost-summary.json to compute cost-per-added-line and cost-per-net-line. Saves to </w:t>
      </w:r>
      <w:r>
        <w:rPr>
          <w:rFonts w:ascii="Consolas" w:hAnsi="Consolas"/>
          <w:color w:val="333333"/>
          <w:sz w:val="18"/>
          <w:shd w:fill="F2F2F2" w:val="clear"/>
        </w:rPr>
        <w:t>.gsd/costs/loc-metrics.json</w:t>
      </w:r>
      <w:r>
        <w:rPr>
          <w:rFonts w:ascii="Calibri" w:hAnsi="Calibri"/>
          <w:color w:val="000000"/>
          <w:sz w:val="22"/>
        </w:rPr>
        <w:t>.</w:t>
      </w:r>
    </w:p>
    <w:p>
      <w:pPr>
        <w:pStyle w:val="Heading3"/>
      </w:pPr>
      <w:r>
        <w:t>Get-LocNotificationText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Get-LocNotificationText -GsdDir &lt;string&gt; [-Cumulative]</w:t>
            </w:r>
          </w:p>
        </w:tc>
      </w:tr>
    </w:tbl>
    <w:p>
      <w:pPr>
        <w:spacing w:before="40" w:after="40"/>
      </w:pPr>
    </w:p>
    <w:p>
      <w:pPr>
        <w:spacing w:before="40" w:after="120"/>
      </w:pPr>
      <w:r>
        <w:rPr>
          <w:rFonts w:ascii="Calibri" w:hAnsi="Calibri"/>
          <w:color w:val="000000"/>
          <w:sz w:val="22"/>
        </w:rPr>
        <w:t xml:space="preserve">Returns compact LOC string for ntfy notifications. Without </w:t>
      </w:r>
      <w:r>
        <w:rPr>
          <w:rFonts w:ascii="Consolas" w:hAnsi="Consolas"/>
          <w:color w:val="333333"/>
          <w:sz w:val="18"/>
          <w:shd w:fill="F2F2F2" w:val="clear"/>
        </w:rPr>
        <w:t>-Cumulative</w:t>
      </w:r>
      <w:r>
        <w:rPr>
          <w:rFonts w:ascii="Calibri" w:hAnsi="Calibri"/>
          <w:color w:val="000000"/>
          <w:sz w:val="22"/>
        </w:rPr>
        <w:t xml:space="preserve">, shows last iteration metrics. With </w:t>
      </w:r>
      <w:r>
        <w:rPr>
          <w:rFonts w:ascii="Consolas" w:hAnsi="Consolas"/>
          <w:color w:val="333333"/>
          <w:sz w:val="18"/>
          <w:shd w:fill="F2F2F2" w:val="clear"/>
        </w:rPr>
        <w:t>-Cumulative</w:t>
      </w:r>
      <w:r>
        <w:rPr>
          <w:rFonts w:ascii="Calibri" w:hAnsi="Calibri"/>
          <w:color w:val="000000"/>
          <w:sz w:val="22"/>
        </w:rPr>
        <w:t>, shows pipeline totals with cost-per-line.</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spacing w:before="40" w:after="120"/>
      </w:pPr>
      <w:r>
        <w:rPr>
          <w:rFonts w:ascii="Calibri" w:hAnsi="Calibri"/>
          <w:color w:val="000000"/>
          <w:sz w:val="22"/>
        </w:rP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pPr>
        <w:pStyle w:val="Heading2"/>
      </w:pPr>
      <w:r>
        <w:t>13.1 Spec-Driven Development</w:t>
      </w:r>
    </w:p>
    <w:p>
      <w:pPr>
        <w:spacing w:before="40" w:after="120"/>
      </w:pPr>
      <w:r>
        <w:rPr>
          <w:rFonts w:ascii="Calibri" w:hAnsi="Calibri"/>
          <w:color w:val="000000"/>
          <w:sz w:val="22"/>
        </w:rPr>
        <w:t>The GSD Engine follows a strict specification-driven development model. Code is generated from specifications, never the other way around. The flow is:</w:t>
      </w:r>
    </w:p>
    <w:p>
      <w:pPr>
        <w:spacing w:before="20" w:after="20"/>
        <w:ind w:left="504" w:hanging="360"/>
      </w:pPr>
      <w:r>
        <w:rPr>
          <w:rFonts w:ascii="Calibri" w:hAnsi="Calibri"/>
          <w:b/>
          <w:color w:val="2B579A"/>
          <w:sz w:val="22"/>
        </w:rPr>
        <w:t xml:space="preserve">1.  </w:t>
      </w:r>
      <w:r>
        <w:rPr>
          <w:rFonts w:ascii="Calibri" w:hAnsi="Calibri"/>
          <w:b/>
          <w:color w:val="000000"/>
          <w:sz w:val="22"/>
        </w:rPr>
        <w:t>Design</w:t>
      </w:r>
      <w:r>
        <w:rPr>
          <w:rFonts w:ascii="Calibri" w:hAnsi="Calibri"/>
          <w:color w:val="000000"/>
          <w:sz w:val="22"/>
        </w:rPr>
        <w:t>: Build the frontend prototype in Figma Make</w:t>
      </w:r>
    </w:p>
    <w:p>
      <w:pPr>
        <w:spacing w:before="20" w:after="20"/>
        <w:ind w:left="504" w:hanging="360"/>
      </w:pPr>
      <w:r>
        <w:rPr>
          <w:rFonts w:ascii="Calibri" w:hAnsi="Calibri"/>
          <w:b/>
          <w:color w:val="2B579A"/>
          <w:sz w:val="22"/>
        </w:rPr>
        <w:t xml:space="preserve">2.  </w:t>
      </w:r>
      <w:r>
        <w:rPr>
          <w:rFonts w:ascii="Calibri" w:hAnsi="Calibri"/>
          <w:b/>
          <w:color w:val="000000"/>
          <w:sz w:val="22"/>
        </w:rPr>
        <w:t>Analyze</w:t>
      </w:r>
      <w:r>
        <w:rPr>
          <w:rFonts w:ascii="Calibri" w:hAnsi="Calibri"/>
          <w:color w:val="000000"/>
          <w:sz w:val="22"/>
        </w:rPr>
        <w:t>: Figma Make generates 12 analysis deliverables + backend/database stubs</w:t>
      </w:r>
    </w:p>
    <w:p>
      <w:pPr>
        <w:spacing w:before="20" w:after="20"/>
        <w:ind w:left="504" w:hanging="360"/>
      </w:pPr>
      <w:r>
        <w:rPr>
          <w:rFonts w:ascii="Calibri" w:hAnsi="Calibri"/>
          <w:b/>
          <w:color w:val="2B579A"/>
          <w:sz w:val="22"/>
        </w:rPr>
        <w:t xml:space="preserve">3.  </w:t>
      </w:r>
      <w:r>
        <w:rPr>
          <w:rFonts w:ascii="Calibri" w:hAnsi="Calibri"/>
          <w:b/>
          <w:color w:val="000000"/>
          <w:sz w:val="22"/>
        </w:rPr>
        <w:t>Assess</w:t>
      </w:r>
      <w:r>
        <w:rPr>
          <w:rFonts w:ascii="Calibri" w:hAnsi="Calibri"/>
          <w:color w:val="000000"/>
          <w:sz w:val="22"/>
        </w:rPr>
        <w:t xml:space="preserve">: </w:t>
      </w:r>
      <w:r>
        <w:rPr>
          <w:rFonts w:ascii="Consolas" w:hAnsi="Consolas"/>
          <w:color w:val="333333"/>
          <w:sz w:val="18"/>
          <w:shd w:fill="F2F2F2" w:val="clear"/>
        </w:rPr>
        <w:t>gsd-assess</w:t>
      </w:r>
      <w:r>
        <w:rPr>
          <w:rFonts w:ascii="Calibri" w:hAnsi="Calibri"/>
          <w:color w:val="000000"/>
          <w:sz w:val="22"/>
        </w:rPr>
        <w:t xml:space="preserve"> reads all specs and creates work classification</w:t>
      </w:r>
    </w:p>
    <w:p>
      <w:pPr>
        <w:spacing w:before="20" w:after="20"/>
        <w:ind w:left="504" w:hanging="360"/>
      </w:pPr>
      <w:r>
        <w:rPr>
          <w:rFonts w:ascii="Calibri" w:hAnsi="Calibri"/>
          <w:b/>
          <w:color w:val="2B579A"/>
          <w:sz w:val="22"/>
        </w:rPr>
        <w:t xml:space="preserve">4.  </w:t>
      </w:r>
      <w:r>
        <w:rPr>
          <w:rFonts w:ascii="Calibri" w:hAnsi="Calibri"/>
          <w:b/>
          <w:color w:val="000000"/>
          <w:sz w:val="22"/>
        </w:rPr>
        <w:t>Build</w:t>
      </w:r>
      <w:r>
        <w:rPr>
          <w:rFonts w:ascii="Calibri" w:hAnsi="Calibri"/>
          <w:color w:val="000000"/>
          <w:sz w:val="22"/>
        </w:rPr>
        <w:t xml:space="preserve">: </w:t>
      </w:r>
      <w:r>
        <w:rPr>
          <w:rFonts w:ascii="Consolas" w:hAnsi="Consolas"/>
          <w:color w:val="333333"/>
          <w:sz w:val="18"/>
          <w:shd w:fill="F2F2F2" w:val="clear"/>
        </w:rPr>
        <w:t>gsd-blueprint</w:t>
      </w:r>
      <w:r>
        <w:rPr>
          <w:rFonts w:ascii="Calibri" w:hAnsi="Calibri"/>
          <w:color w:val="000000"/>
          <w:sz w:val="22"/>
        </w:rPr>
        <w:t xml:space="preserve"> or </w:t>
      </w:r>
      <w:r>
        <w:rPr>
          <w:rFonts w:ascii="Consolas" w:hAnsi="Consolas"/>
          <w:color w:val="333333"/>
          <w:sz w:val="18"/>
          <w:shd w:fill="F2F2F2" w:val="clear"/>
        </w:rPr>
        <w:t>gsd-converge</w:t>
      </w:r>
      <w:r>
        <w:rPr>
          <w:rFonts w:ascii="Calibri" w:hAnsi="Calibri"/>
          <w:color w:val="000000"/>
          <w:sz w:val="22"/>
        </w:rPr>
        <w:t xml:space="preserve"> generates code to match specs</w:t>
      </w:r>
    </w:p>
    <w:p>
      <w:pPr>
        <w:spacing w:before="20" w:after="20"/>
        <w:ind w:left="504" w:hanging="360"/>
      </w:pPr>
      <w:r>
        <w:rPr>
          <w:rFonts w:ascii="Calibri" w:hAnsi="Calibri"/>
          <w:b/>
          <w:color w:val="2B579A"/>
          <w:sz w:val="22"/>
        </w:rPr>
        <w:t xml:space="preserve">5.  </w:t>
      </w:r>
      <w:r>
        <w:rPr>
          <w:rFonts w:ascii="Calibri" w:hAnsi="Calibri"/>
          <w:b/>
          <w:color w:val="000000"/>
          <w:sz w:val="22"/>
        </w:rPr>
        <w:t>Verify</w:t>
      </w:r>
      <w:r>
        <w:rPr>
          <w:rFonts w:ascii="Calibri" w:hAnsi="Calibri"/>
          <w:color w:val="000000"/>
          <w:sz w:val="22"/>
        </w:rPr>
        <w:t>: Claude verifies every requirement against actual code, traces data paths end-to-end</w:t>
      </w:r>
    </w:p>
    <w:p>
      <w:pPr>
        <w:spacing w:before="40" w:after="120"/>
      </w:pPr>
      <w:r>
        <w:rPr>
          <w:rFonts w:ascii="Calibri" w:hAnsi="Calibri"/>
          <w:color w:val="000000"/>
          <w:sz w:val="22"/>
        </w:rPr>
        <w:t>Specifications are the single source of truth. If the code doesn't match the spec, the code is wrong -- not the spec. The engine never modifies specifications to match existing code (unless explicitly running the spec-fix phase with Gemini for contradiction resolution).</w:t>
      </w:r>
    </w:p>
    <w:p>
      <w:pPr>
        <w:pStyle w:val="Heading2"/>
      </w:pPr>
      <w:r>
        <w:t>13.2 Contract-First, API-First Development</w:t>
      </w:r>
    </w:p>
    <w:p>
      <w:pPr>
        <w:spacing w:before="40" w:after="120"/>
      </w:pPr>
      <w:r>
        <w:rPr>
          <w:rFonts w:ascii="Calibri" w:hAnsi="Calibri"/>
          <w:color w:val="000000"/>
          <w:sz w:val="22"/>
        </w:rPr>
        <w:t>Every API endpoint is defined in the specification documents before any code is generated. The contract is established through the 12 Figma Make analysis deliverables: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Deliverable</w:t>
            </w:r>
          </w:p>
        </w:tc>
        <w:tc>
          <w:tcPr>
            <w:tcW w:type="dxa" w:w="4320"/>
            <w:shd w:fill="2B579A" w:val="clear"/>
          </w:tcPr>
          <w:p>
            <w:pPr>
              <w:spacing w:before="80" w:after="80"/>
            </w:pPr>
            <w:r>
              <w:rPr>
                <w:b/>
                <w:color w:val="FFFFFF"/>
                <w:sz w:val="19"/>
              </w:rPr>
            </w:r>
            <w:r>
              <w:rPr>
                <w:rFonts w:ascii="Calibri" w:hAnsi="Calibri"/>
                <w:b/>
                <w:color w:val="FFFFFF"/>
                <w:sz w:val="19"/>
              </w:rPr>
              <w:t>Defines</w:t>
            </w:r>
          </w:p>
        </w:tc>
      </w:tr>
      <w:tr>
        <w:tc>
          <w:tcPr>
            <w:tcW w:type="dxa" w:w="4320"/>
          </w:tcPr>
          <w:p>
            <w:pPr>
              <w:spacing w:before="60" w:after="60"/>
            </w:pPr>
            <w:r/>
            <w:r>
              <w:rPr>
                <w:rFonts w:ascii="Consolas" w:hAnsi="Consolas"/>
                <w:color w:val="333333"/>
                <w:sz w:val="18"/>
                <w:shd w:fill="F2F2F2" w:val="clear"/>
              </w:rPr>
              <w:t>06-api-contracts.md</w:t>
            </w:r>
          </w:p>
        </w:tc>
        <w:tc>
          <w:tcPr>
            <w:tcW w:type="dxa" w:w="4320"/>
          </w:tcPr>
          <w:p>
            <w:pPr>
              <w:spacing w:before="60" w:after="60"/>
            </w:pPr>
            <w:r/>
            <w:r>
              <w:rPr>
                <w:rFonts w:ascii="Calibri" w:hAnsi="Calibri"/>
                <w:color w:val="000000"/>
                <w:sz w:val="19"/>
              </w:rPr>
              <w:t>Every HTTP endpoint with request/response shapes</w:t>
            </w:r>
          </w:p>
        </w:tc>
      </w:tr>
      <w:tr>
        <w:tc>
          <w:tcPr>
            <w:tcW w:type="dxa" w:w="4320"/>
            <w:shd w:fill="EDF2FA" w:val="clear"/>
          </w:tcPr>
          <w:p>
            <w:pPr>
              <w:spacing w:before="60" w:after="60"/>
            </w:pPr>
            <w:r/>
            <w:r>
              <w:rPr>
                <w:rFonts w:ascii="Consolas" w:hAnsi="Consolas"/>
                <w:color w:val="333333"/>
                <w:sz w:val="18"/>
                <w:shd w:fill="F2F2F2" w:val="clear"/>
              </w:rPr>
              <w:t>11-api-to-sp-map.md</w:t>
            </w:r>
          </w:p>
        </w:tc>
        <w:tc>
          <w:tcPr>
            <w:tcW w:type="dxa" w:w="4320"/>
            <w:shd w:fill="EDF2FA" w:val="clear"/>
          </w:tcPr>
          <w:p>
            <w:pPr>
              <w:spacing w:before="60" w:after="60"/>
            </w:pPr>
            <w:r/>
            <w:r>
              <w:rPr>
                <w:rFonts w:ascii="Calibri" w:hAnsi="Calibri"/>
                <w:color w:val="000000"/>
                <w:sz w:val="19"/>
              </w:rPr>
              <w:t>End-to-end traceability: Frontend Hook -&gt; API Route -&gt; Controller -&gt; Stored Procedure -&gt; Tables</w:t>
            </w:r>
          </w:p>
        </w:tc>
      </w:tr>
      <w:tr>
        <w:tc>
          <w:tcPr>
            <w:tcW w:type="dxa" w:w="4320"/>
          </w:tcPr>
          <w:p>
            <w:pPr>
              <w:spacing w:before="60" w:after="60"/>
            </w:pPr>
            <w:r/>
            <w:r>
              <w:rPr>
                <w:rFonts w:ascii="Consolas" w:hAnsi="Consolas"/>
                <w:color w:val="333333"/>
                <w:sz w:val="18"/>
                <w:shd w:fill="F2F2F2" w:val="clear"/>
              </w:rPr>
              <w:t>05-data-types.md</w:t>
            </w:r>
          </w:p>
        </w:tc>
        <w:tc>
          <w:tcPr>
            <w:tcW w:type="dxa" w:w="4320"/>
          </w:tcPr>
          <w:p>
            <w:pPr>
              <w:spacing w:before="60" w:after="60"/>
            </w:pPr>
            <w:r/>
            <w:r>
              <w:rPr>
                <w:rFonts w:ascii="Calibri" w:hAnsi="Calibri"/>
                <w:color w:val="000000"/>
                <w:sz w:val="19"/>
              </w:rPr>
              <w:t>TypeScript interfaces that become C# DTOs</w:t>
            </w:r>
          </w:p>
        </w:tc>
      </w:tr>
    </w:tbl>
    <w:p>
      <w:pPr>
        <w:spacing w:before="80" w:after="80"/>
      </w:pPr>
    </w:p>
    <w:p>
      <w:pPr>
        <w:spacing w:before="40" w:after="120"/>
      </w:pPr>
      <w:r>
        <w:rPr>
          <w:rFonts w:ascii="Calibri" w:hAnsi="Calibri"/>
          <w:color w:val="000000"/>
          <w:sz w:val="22"/>
        </w:rPr>
        <w:t>The API contract flows through every layer: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Frontend Hook  -&gt;  API Route  -&gt;  Controller  -&gt;  Service  -&gt;  Repository  -&gt;  Stored Procedure  -&gt;  Tables</w:t>
            </w:r>
          </w:p>
          <w:p>
            <w:pPr>
              <w:spacing w:before="0" w:after="0" w:line="260" w:lineRule="exact"/>
            </w:pPr>
            <w:r>
              <w:rPr>
                <w:rFonts w:ascii="Consolas" w:hAnsi="Consolas"/>
                <w:color w:val="333333"/>
                <w:sz w:val="17"/>
              </w:rPr>
              <w:t xml:space="preserve">   (React)        (HTTP)        (.NET 8)      (.NET 8)     (.NET 8)        (SQL Server)         (SQL Server)</w:t>
            </w:r>
          </w:p>
        </w:tc>
      </w:tr>
    </w:tbl>
    <w:p>
      <w:pPr>
        <w:spacing w:before="40" w:after="40"/>
      </w:pPr>
    </w:p>
    <w:p>
      <w:pPr>
        <w:spacing w:before="40" w:after="120"/>
      </w:pPr>
      <w:r>
        <w:rPr>
          <w:rFonts w:ascii="Calibri" w:hAnsi="Calibri"/>
          <w:color w:val="000000"/>
          <w:sz w:val="22"/>
        </w:rPr>
        <w:t>Every layer must match. The engine validates this chain during database completeness checks and storyboard verification. An endpoint that exists in the controller but has no matching stored procedure is a hard failure.</w:t>
      </w:r>
    </w:p>
    <w:p>
      <w:pPr>
        <w:pStyle w:val="Heading2"/>
      </w:pPr>
      <w:r>
        <w:t>13.3 Backend Coding Standards (.NET 8)</w:t>
      </w:r>
    </w:p>
    <w:p>
      <w:pPr>
        <w:spacing w:before="40" w:after="120"/>
      </w:pPr>
      <w:r>
        <w:rPr>
          <w:rFonts w:ascii="Calibri" w:hAnsi="Calibri"/>
          <w:color w:val="000000"/>
          <w:sz w:val="22"/>
        </w:rPr>
        <w:t>The GSD Engine enforces .NET 8 with Dapper as the backend framework. Entity Framework is explicitly prohibited -- all database access goes through stored procedures via Dapper.</w:t>
      </w:r>
    </w:p>
    <w:p>
      <w:pPr>
        <w:pStyle w:val="Heading3"/>
      </w:pPr>
      <w:r>
        <w:t>Project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src/</w:t>
            </w:r>
          </w:p>
          <w:p>
            <w:pPr>
              <w:spacing w:before="0" w:after="0" w:line="260" w:lineRule="exact"/>
            </w:pPr>
            <w:r>
              <w:rPr>
                <w:rFonts w:ascii="Consolas" w:hAnsi="Consolas"/>
                <w:color w:val="333333"/>
                <w:sz w:val="17"/>
              </w:rPr>
              <w:t xml:space="preserve">  MyApp.Api/</w:t>
            </w:r>
          </w:p>
          <w:p>
            <w:pPr>
              <w:spacing w:before="0" w:after="0" w:line="260" w:lineRule="exact"/>
            </w:pPr>
            <w:r>
              <w:rPr>
                <w:rFonts w:ascii="Consolas" w:hAnsi="Consolas"/>
                <w:color w:val="333333"/>
                <w:sz w:val="17"/>
              </w:rPr>
              <w:t xml:space="preserve">    Controllers/          # API controllers (one per entity group)</w:t>
            </w:r>
          </w:p>
          <w:p>
            <w:pPr>
              <w:spacing w:before="0" w:after="0" w:line="260" w:lineRule="exact"/>
            </w:pPr>
            <w:r>
              <w:rPr>
                <w:rFonts w:ascii="Consolas" w:hAnsi="Consolas"/>
                <w:color w:val="333333"/>
                <w:sz w:val="17"/>
              </w:rPr>
              <w:t xml:space="preserve">    Program.cs            # Host configuration, DI, middleware</w:t>
            </w:r>
          </w:p>
          <w:p>
            <w:pPr>
              <w:spacing w:before="0" w:after="0" w:line="260" w:lineRule="exact"/>
            </w:pPr>
            <w:r>
              <w:rPr>
                <w:rFonts w:ascii="Consolas" w:hAnsi="Consolas"/>
                <w:color w:val="333333"/>
                <w:sz w:val="17"/>
              </w:rPr>
              <w:t xml:space="preserve">  MyApp.Core/</w:t>
            </w:r>
          </w:p>
          <w:p>
            <w:pPr>
              <w:spacing w:before="0" w:after="0" w:line="260" w:lineRule="exact"/>
            </w:pPr>
            <w:r>
              <w:rPr>
                <w:rFonts w:ascii="Consolas" w:hAnsi="Consolas"/>
                <w:color w:val="333333"/>
                <w:sz w:val="17"/>
              </w:rPr>
              <w:t xml:space="preserve">    DTOs/                 # Data transfer objects (request + response)</w:t>
            </w:r>
          </w:p>
          <w:p>
            <w:pPr>
              <w:spacing w:before="0" w:after="0" w:line="260" w:lineRule="exact"/>
            </w:pPr>
            <w:r>
              <w:rPr>
                <w:rFonts w:ascii="Consolas" w:hAnsi="Consolas"/>
                <w:color w:val="333333"/>
                <w:sz w:val="17"/>
              </w:rPr>
              <w:t xml:space="preserve">    Interfaces/           # Service and repository interfaces</w:t>
            </w:r>
          </w:p>
          <w:p>
            <w:pPr>
              <w:spacing w:before="0" w:after="0" w:line="260" w:lineRule="exact"/>
            </w:pPr>
            <w:r>
              <w:rPr>
                <w:rFonts w:ascii="Consolas" w:hAnsi="Consolas"/>
                <w:color w:val="333333"/>
                <w:sz w:val="17"/>
              </w:rPr>
              <w:t xml:space="preserve">    Services/             # Business logic services</w:t>
            </w:r>
          </w:p>
          <w:p>
            <w:pPr>
              <w:spacing w:before="0" w:after="0" w:line="260" w:lineRule="exact"/>
            </w:pPr>
            <w:r>
              <w:rPr>
                <w:rFonts w:ascii="Consolas" w:hAnsi="Consolas"/>
                <w:color w:val="333333"/>
                <w:sz w:val="17"/>
              </w:rPr>
              <w:t xml:space="preserve">  MyApp.Infrastructure/</w:t>
            </w:r>
          </w:p>
          <w:p>
            <w:pPr>
              <w:spacing w:before="0" w:after="0" w:line="260" w:lineRule="exact"/>
            </w:pPr>
            <w:r>
              <w:rPr>
                <w:rFonts w:ascii="Consolas" w:hAnsi="Consolas"/>
                <w:color w:val="333333"/>
                <w:sz w:val="17"/>
              </w:rPr>
              <w:t xml:space="preserve">    Repositories/         # Dapper-based repository implementations</w:t>
            </w:r>
          </w:p>
          <w:p>
            <w:pPr>
              <w:spacing w:before="0" w:after="0" w:line="260" w:lineRule="exact"/>
            </w:pPr>
            <w:r>
              <w:rPr>
                <w:rFonts w:ascii="Consolas" w:hAnsi="Consolas"/>
                <w:color w:val="333333"/>
                <w:sz w:val="17"/>
              </w:rPr>
              <w:t xml:space="preserve">    DependencyInjection.cs</w:t>
            </w:r>
          </w:p>
        </w:tc>
      </w:tr>
    </w:tbl>
    <w:p>
      <w:pPr>
        <w:spacing w:before="40" w:after="40"/>
      </w:pPr>
    </w:p>
    <w:p>
      <w:pPr>
        <w:pStyle w:val="Heading3"/>
      </w:pPr>
      <w:r>
        <w:t>Controller Patterns</w:t>
      </w:r>
    </w:p>
    <w:p>
      <w:pPr>
        <w:spacing w:before="40" w:after="120"/>
      </w:pPr>
      <w:r>
        <w:rPr>
          <w:rFonts w:ascii="Calibri" w:hAnsi="Calibri"/>
          <w:color w:val="000000"/>
          <w:sz w:val="22"/>
        </w:rPr>
        <w:t>Every controller follows this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[ApiController]</w:t>
            </w:r>
          </w:p>
          <w:p>
            <w:pPr>
              <w:spacing w:before="0" w:after="0" w:line="260" w:lineRule="exact"/>
            </w:pPr>
            <w:r>
              <w:rPr>
                <w:rFonts w:ascii="Consolas" w:hAnsi="Consolas"/>
                <w:color w:val="333333"/>
                <w:sz w:val="17"/>
              </w:rPr>
              <w:t>[Route("api/tenants/{tenantId}/[controller]")]</w:t>
            </w:r>
          </w:p>
          <w:p>
            <w:pPr>
              <w:spacing w:before="0" w:after="0" w:line="260" w:lineRule="exact"/>
            </w:pPr>
            <w:r>
              <w:rPr>
                <w:rFonts w:ascii="Consolas" w:hAnsi="Consolas"/>
                <w:color w:val="333333"/>
                <w:sz w:val="17"/>
              </w:rPr>
              <w:t>[Authorize]</w:t>
            </w:r>
          </w:p>
          <w:p>
            <w:pPr>
              <w:spacing w:before="0" w:after="0" w:line="260" w:lineRule="exact"/>
            </w:pPr>
            <w:r>
              <w:rPr>
                <w:rFonts w:ascii="Consolas" w:hAnsi="Consolas"/>
                <w:color w:val="333333"/>
                <w:sz w:val="17"/>
              </w:rPr>
              <w:t>public class EntityController : ControllerBase</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IEntityService _service;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EntityController(IEntityService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_service = service;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&lt;summary&gt;Get all entities for tenant&lt;/summary&gt;</w:t>
            </w:r>
          </w:p>
          <w:p>
            <w:pPr>
              <w:spacing w:before="0" w:after="0" w:line="260" w:lineRule="exact"/>
            </w:pPr>
            <w:r>
              <w:rPr>
                <w:rFonts w:ascii="Consolas" w:hAnsi="Consolas"/>
                <w:color w:val="333333"/>
                <w:sz w:val="17"/>
              </w:rPr>
              <w:t xml:space="preserve">    [HttpGet]</w:t>
            </w:r>
          </w:p>
          <w:p>
            <w:pPr>
              <w:spacing w:before="0" w:after="0" w:line="260" w:lineRule="exact"/>
            </w:pPr>
            <w:r>
              <w:rPr>
                <w:rFonts w:ascii="Consolas" w:hAnsi="Consolas"/>
                <w:color w:val="333333"/>
                <w:sz w:val="17"/>
              </w:rPr>
              <w:t xml:space="preserve">    public async Task&lt;ActionResult&lt;List&lt;EntityDto&gt;&gt;&gt; GetAll(</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_service.GetAllAsync(tenantId);</w:t>
            </w:r>
          </w:p>
          <w:p>
            <w:pPr>
              <w:spacing w:before="0" w:after="0" w:line="260" w:lineRule="exact"/>
            </w:pPr>
            <w:r>
              <w:rPr>
                <w:rFonts w:ascii="Consolas" w:hAnsi="Consolas"/>
                <w:color w:val="333333"/>
                <w:sz w:val="17"/>
              </w:rPr>
              <w:t xml:space="preserve">        return Ok(result);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 &lt;summary&gt;Create a new entity&lt;/summary&gt;</w:t>
            </w:r>
          </w:p>
          <w:p>
            <w:pPr>
              <w:spacing w:before="0" w:after="0" w:line="260" w:lineRule="exact"/>
            </w:pPr>
            <w:r>
              <w:rPr>
                <w:rFonts w:ascii="Consolas" w:hAnsi="Consolas"/>
                <w:color w:val="333333"/>
                <w:sz w:val="17"/>
              </w:rPr>
              <w:t xml:space="preserve">    [HttpPost]</w:t>
            </w:r>
          </w:p>
          <w:p>
            <w:pPr>
              <w:spacing w:before="0" w:after="0" w:line="260" w:lineRule="exact"/>
            </w:pPr>
            <w:r>
              <w:rPr>
                <w:rFonts w:ascii="Consolas" w:hAnsi="Consolas"/>
                <w:color w:val="333333"/>
                <w:sz w:val="17"/>
              </w:rPr>
              <w:t xml:space="preserve">    public async Task&lt;ActionResult&lt;EntityDto&gt;&gt; Create(</w:t>
            </w:r>
          </w:p>
          <w:p>
            <w:pPr>
              <w:spacing w:before="0" w:after="0" w:line="260" w:lineRule="exact"/>
            </w:pPr>
            <w:r>
              <w:rPr>
                <w:rFonts w:ascii="Consolas" w:hAnsi="Consolas"/>
                <w:color w:val="333333"/>
                <w:sz w:val="17"/>
              </w:rPr>
              <w:t xml:space="preserve">        [FromRoute] string tenantId,</w:t>
            </w:r>
          </w:p>
          <w:p>
            <w:pPr>
              <w:spacing w:before="0" w:after="0" w:line="260" w:lineRule="exact"/>
            </w:pPr>
            <w:r>
              <w:rPr>
                <w:rFonts w:ascii="Consolas" w:hAnsi="Consolas"/>
                <w:color w:val="333333"/>
                <w:sz w:val="17"/>
              </w:rPr>
              <w:t xml:space="preserve">        [FromBody]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result = await _service.CreateAsync(tenantId, request);</w:t>
            </w:r>
          </w:p>
          <w:p>
            <w:pPr>
              <w:spacing w:before="0" w:after="0" w:line="260" w:lineRule="exact"/>
            </w:pPr>
            <w:r>
              <w:rPr>
                <w:rFonts w:ascii="Consolas" w:hAnsi="Consolas"/>
                <w:color w:val="333333"/>
                <w:sz w:val="17"/>
              </w:rPr>
              <w:t xml:space="preserve">        return CreatedAtAction(nameof(GetById), new { tenantId, id = result.Id }, 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Every controller must have </w:t>
      </w:r>
      <w:r>
        <w:rPr>
          <w:rFonts w:ascii="Consolas" w:hAnsi="Consolas"/>
          <w:color w:val="333333"/>
          <w:sz w:val="18"/>
          <w:shd w:fill="F2F2F2" w:val="clear"/>
        </w:rPr>
        <w:t>[ApiController]</w:t>
      </w:r>
      <w:r>
        <w:rPr>
          <w:rFonts w:ascii="Calibri" w:hAnsi="Calibri"/>
          <w:color w:val="000000"/>
          <w:sz w:val="22"/>
        </w:rPr>
        <w:t xml:space="preserve"> and </w:t>
      </w:r>
      <w:r>
        <w:rPr>
          <w:rFonts w:ascii="Consolas" w:hAnsi="Consolas"/>
          <w:color w:val="333333"/>
          <w:sz w:val="18"/>
          <w:shd w:fill="F2F2F2" w:val="clear"/>
        </w:rPr>
        <w:t>[Authorize]</w:t>
      </w:r>
      <w:r>
        <w:rPr>
          <w:rFonts w:ascii="Calibri" w:hAnsi="Calibri"/>
          <w:color w:val="000000"/>
          <w:sz w:val="22"/>
        </w:rPr>
        <w:t xml:space="preserve"> attributes</w:t>
      </w:r>
    </w:p>
    <w:p>
      <w:pPr>
        <w:spacing w:before="20" w:after="20"/>
        <w:ind w:left="504"/>
      </w:pPr>
      <w:r>
        <w:rPr>
          <w:rFonts w:ascii="Calibri" w:hAnsi="Calibri"/>
          <w:color w:val="2B579A"/>
          <w:sz w:val="22"/>
        </w:rPr>
        <w:t xml:space="preserve">•  </w:t>
      </w:r>
      <w:r>
        <w:rPr>
          <w:rFonts w:ascii="Calibri" w:hAnsi="Calibri"/>
          <w:color w:val="000000"/>
          <w:sz w:val="22"/>
        </w:rPr>
        <w:t xml:space="preserve">Route pattern: </w:t>
      </w:r>
      <w:r>
        <w:rPr>
          <w:rFonts w:ascii="Consolas" w:hAnsi="Consolas"/>
          <w:color w:val="333333"/>
          <w:sz w:val="18"/>
          <w:shd w:fill="F2F2F2" w:val="clear"/>
        </w:rPr>
        <w:t>api/tenants/{tenantId}/[controller]</w:t>
      </w:r>
      <w:r>
        <w:rPr>
          <w:rFonts w:ascii="Calibri" w:hAnsi="Calibri"/>
          <w:color w:val="000000"/>
          <w:sz w:val="22"/>
        </w:rPr>
        <w:t xml:space="preserve"> for tenant-scoped resources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[FromRoute]</w:t>
      </w:r>
      <w:r>
        <w:rPr>
          <w:rFonts w:ascii="Calibri" w:hAnsi="Calibri"/>
          <w:color w:val="000000"/>
          <w:sz w:val="22"/>
        </w:rPr>
        <w:t xml:space="preserve">, </w:t>
      </w:r>
      <w:r>
        <w:rPr>
          <w:rFonts w:ascii="Consolas" w:hAnsi="Consolas"/>
          <w:color w:val="333333"/>
          <w:sz w:val="18"/>
          <w:shd w:fill="F2F2F2" w:val="clear"/>
        </w:rPr>
        <w:t>[FromBody]</w:t>
      </w:r>
      <w:r>
        <w:rPr>
          <w:rFonts w:ascii="Calibri" w:hAnsi="Calibri"/>
          <w:color w:val="000000"/>
          <w:sz w:val="22"/>
        </w:rPr>
        <w:t xml:space="preserve">, </w:t>
      </w:r>
      <w:r>
        <w:rPr>
          <w:rFonts w:ascii="Consolas" w:hAnsi="Consolas"/>
          <w:color w:val="333333"/>
          <w:sz w:val="18"/>
          <w:shd w:fill="F2F2F2" w:val="clear"/>
        </w:rPr>
        <w:t>[FromQuery]</w:t>
      </w:r>
      <w:r>
        <w:rPr>
          <w:rFonts w:ascii="Calibri" w:hAnsi="Calibri"/>
          <w:color w:val="000000"/>
          <w:sz w:val="22"/>
        </w:rPr>
        <w:t xml:space="preserve"> parameter annotations explicitly</w:t>
      </w:r>
    </w:p>
    <w:p>
      <w:pPr>
        <w:spacing w:before="20" w:after="20"/>
        <w:ind w:left="504"/>
      </w:pPr>
      <w:r>
        <w:rPr>
          <w:rFonts w:ascii="Calibri" w:hAnsi="Calibri"/>
          <w:color w:val="2B579A"/>
          <w:sz w:val="22"/>
        </w:rPr>
        <w:t xml:space="preserve">•  </w:t>
      </w:r>
      <w:r>
        <w:rPr>
          <w:rFonts w:ascii="Calibri" w:hAnsi="Calibri"/>
          <w:color w:val="000000"/>
          <w:sz w:val="22"/>
        </w:rPr>
        <w:t>Async/await throughout -- no synchronous database calls</w:t>
      </w:r>
    </w:p>
    <w:p>
      <w:pPr>
        <w:spacing w:before="20" w:after="20"/>
        <w:ind w:left="504"/>
      </w:pPr>
      <w:r>
        <w:rPr>
          <w:rFonts w:ascii="Calibri" w:hAnsi="Calibri"/>
          <w:color w:val="2B579A"/>
          <w:sz w:val="22"/>
        </w:rPr>
        <w:t xml:space="preserve">•  </w:t>
      </w:r>
      <w:r>
        <w:rPr>
          <w:rFonts w:ascii="Calibri" w:hAnsi="Calibri"/>
          <w:color w:val="000000"/>
          <w:sz w:val="22"/>
        </w:rPr>
        <w:t>Return appropriate HTTP status codes (200, 201, 400, 404)</w:t>
      </w:r>
    </w:p>
    <w:p>
      <w:pPr>
        <w:spacing w:before="20" w:after="20"/>
        <w:ind w:left="504"/>
      </w:pPr>
      <w:r>
        <w:rPr>
          <w:rFonts w:ascii="Calibri" w:hAnsi="Calibri"/>
          <w:color w:val="2B579A"/>
          <w:sz w:val="22"/>
        </w:rPr>
        <w:t xml:space="preserve">•  </w:t>
      </w:r>
      <w:r>
        <w:rPr>
          <w:rFonts w:ascii="Calibri" w:hAnsi="Calibri"/>
          <w:color w:val="000000"/>
          <w:sz w:val="22"/>
        </w:rPr>
        <w:t>XML doc comments on every action method</w:t>
      </w:r>
    </w:p>
    <w:p>
      <w:pPr>
        <w:pStyle w:val="Heading3"/>
      </w:pPr>
      <w:r>
        <w:t>DTO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EntityDto</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[JsonPropertyName("id")]</w:t>
            </w:r>
          </w:p>
          <w:p>
            <w:pPr>
              <w:spacing w:before="0" w:after="0" w:line="260" w:lineRule="exact"/>
            </w:pPr>
            <w:r>
              <w:rPr>
                <w:rFonts w:ascii="Consolas" w:hAnsi="Consolas"/>
                <w:color w:val="333333"/>
                <w:sz w:val="17"/>
              </w:rPr>
              <w:t xml:space="preserve">    public string Id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[JsonPropertyName("name")]</w:t>
            </w:r>
          </w:p>
          <w:p>
            <w:pPr>
              <w:spacing w:before="0" w:after="0" w:line="260" w:lineRule="exact"/>
            </w:pPr>
            <w:r>
              <w:rPr>
                <w:rFonts w:ascii="Consolas" w:hAnsi="Consolas"/>
                <w:color w:val="333333"/>
                <w:sz w:val="17"/>
              </w:rPr>
              <w:t xml:space="preserve">    [Required]</w:t>
            </w:r>
          </w:p>
          <w:p>
            <w:pPr>
              <w:spacing w:before="0" w:after="0" w:line="260" w:lineRule="exact"/>
            </w:pPr>
            <w:r>
              <w:rPr>
                <w:rFonts w:ascii="Consolas" w:hAnsi="Consolas"/>
                <w:color w:val="333333"/>
                <w:sz w:val="17"/>
              </w:rPr>
              <w:t xml:space="preserve">    [StringLength(200)]</w:t>
            </w:r>
          </w:p>
          <w:p>
            <w:pPr>
              <w:spacing w:before="0" w:after="0" w:line="260" w:lineRule="exact"/>
            </w:pPr>
            <w:r>
              <w:rPr>
                <w:rFonts w:ascii="Consolas" w:hAnsi="Consolas"/>
                <w:color w:val="333333"/>
                <w:sz w:val="17"/>
              </w:rPr>
              <w:t xml:space="preserve">    public string Name { get; set; } = string.Empty;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[JsonPropertyName("createdAt")]</w:t>
            </w:r>
          </w:p>
          <w:p>
            <w:pPr>
              <w:spacing w:before="0" w:after="0" w:line="260" w:lineRule="exact"/>
            </w:pPr>
            <w:r>
              <w:rPr>
                <w:rFonts w:ascii="Consolas" w:hAnsi="Consolas"/>
                <w:color w:val="333333"/>
                <w:sz w:val="17"/>
              </w:rPr>
              <w:t xml:space="preserve">    public DateTime CreatedAt { get; set;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[JsonPropertyName("modifiedAt")]</w:t>
            </w:r>
          </w:p>
          <w:p>
            <w:pPr>
              <w:spacing w:before="0" w:after="0" w:line="260" w:lineRule="exact"/>
            </w:pPr>
            <w:r>
              <w:rPr>
                <w:rFonts w:ascii="Consolas" w:hAnsi="Consolas"/>
                <w:color w:val="333333"/>
                <w:sz w:val="17"/>
              </w:rPr>
              <w:t xml:space="preserve">    public DateTime ModifiedAt { get; set;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Property names in PascalCase (C# convention) with </w:t>
      </w:r>
      <w:r>
        <w:rPr>
          <w:rFonts w:ascii="Consolas" w:hAnsi="Consolas"/>
          <w:color w:val="333333"/>
          <w:sz w:val="18"/>
          <w:shd w:fill="F2F2F2" w:val="clear"/>
        </w:rPr>
        <w:t>[JsonPropertyName("camelCase")]</w:t>
      </w:r>
      <w:r>
        <w:rPr>
          <w:rFonts w:ascii="Calibri" w:hAnsi="Calibri"/>
          <w:color w:val="000000"/>
          <w:sz w:val="22"/>
        </w:rPr>
        <w:t xml:space="preserve"> for serialization</w:t>
      </w:r>
    </w:p>
    <w:p>
      <w:pPr>
        <w:spacing w:before="20" w:after="20"/>
        <w:ind w:left="504"/>
      </w:pPr>
      <w:r>
        <w:rPr>
          <w:rFonts w:ascii="Calibri" w:hAnsi="Calibri"/>
          <w:color w:val="2B579A"/>
          <w:sz w:val="22"/>
        </w:rPr>
        <w:t xml:space="preserve">•  </w:t>
      </w:r>
      <w:r>
        <w:rPr>
          <w:rFonts w:ascii="Calibri" w:hAnsi="Calibri"/>
          <w:color w:val="000000"/>
          <w:sz w:val="22"/>
        </w:rPr>
        <w:t xml:space="preserve">Data annotations for validation: </w:t>
      </w:r>
      <w:r>
        <w:rPr>
          <w:rFonts w:ascii="Consolas" w:hAnsi="Consolas"/>
          <w:color w:val="333333"/>
          <w:sz w:val="18"/>
          <w:shd w:fill="F2F2F2" w:val="clear"/>
        </w:rPr>
        <w:t>[Required]</w:t>
      </w:r>
      <w:r>
        <w:rPr>
          <w:rFonts w:ascii="Calibri" w:hAnsi="Calibri"/>
          <w:color w:val="000000"/>
          <w:sz w:val="22"/>
        </w:rPr>
        <w:t xml:space="preserve">, </w:t>
      </w:r>
      <w:r>
        <w:rPr>
          <w:rFonts w:ascii="Consolas" w:hAnsi="Consolas"/>
          <w:color w:val="333333"/>
          <w:sz w:val="18"/>
          <w:shd w:fill="F2F2F2" w:val="clear"/>
        </w:rPr>
        <w:t>[StringLength]</w:t>
      </w:r>
      <w:r>
        <w:rPr>
          <w:rFonts w:ascii="Calibri" w:hAnsi="Calibri"/>
          <w:color w:val="000000"/>
          <w:sz w:val="22"/>
        </w:rPr>
        <w:t xml:space="preserve">, </w:t>
      </w:r>
      <w:r>
        <w:rPr>
          <w:rFonts w:ascii="Consolas" w:hAnsi="Consolas"/>
          <w:color w:val="333333"/>
          <w:sz w:val="18"/>
          <w:shd w:fill="F2F2F2" w:val="clear"/>
        </w:rPr>
        <w:t>[Range]</w:t>
      </w:r>
      <w:r>
        <w:rPr>
          <w:rFonts w:ascii="Calibri" w:hAnsi="Calibri"/>
          <w:color w:val="000000"/>
          <w:sz w:val="22"/>
        </w:rPr>
        <w:t xml:space="preserve">, </w:t>
      </w:r>
      <w:r>
        <w:rPr>
          <w:rFonts w:ascii="Consolas" w:hAnsi="Consolas"/>
          <w:color w:val="333333"/>
          <w:sz w:val="18"/>
          <w:shd w:fill="F2F2F2" w:val="clear"/>
        </w:rPr>
        <w:t>[EmailAddress]</w:t>
      </w:r>
    </w:p>
    <w:p>
      <w:pPr>
        <w:spacing w:before="20" w:after="20"/>
        <w:ind w:left="504"/>
      </w:pPr>
      <w:r>
        <w:rPr>
          <w:rFonts w:ascii="Calibri" w:hAnsi="Calibri"/>
          <w:color w:val="2B579A"/>
          <w:sz w:val="22"/>
        </w:rPr>
        <w:t xml:space="preserve">•  </w:t>
      </w:r>
      <w:r>
        <w:rPr>
          <w:rFonts w:ascii="Calibri" w:hAnsi="Calibri"/>
          <w:color w:val="000000"/>
          <w:sz w:val="22"/>
        </w:rPr>
        <w:t>Separate request DTOs (CreateEntityRequest, UpdateEntityRequest) from response DTOs (EntityDto)</w:t>
      </w:r>
    </w:p>
    <w:p>
      <w:pPr>
        <w:spacing w:before="20" w:after="20"/>
        <w:ind w:left="504"/>
      </w:pPr>
      <w:r>
        <w:rPr>
          <w:rFonts w:ascii="Calibri" w:hAnsi="Calibri"/>
          <w:color w:val="2B579A"/>
          <w:sz w:val="22"/>
        </w:rPr>
        <w:t xml:space="preserve">•  </w:t>
      </w:r>
      <w:r>
        <w:rPr>
          <w:rFonts w:ascii="Calibri" w:hAnsi="Calibri"/>
          <w:color w:val="000000"/>
          <w:sz w:val="22"/>
        </w:rPr>
        <w:t>Default values on string properties (</w:t>
      </w:r>
      <w:r>
        <w:rPr>
          <w:rFonts w:ascii="Consolas" w:hAnsi="Consolas"/>
          <w:color w:val="333333"/>
          <w:sz w:val="18"/>
          <w:shd w:fill="F2F2F2" w:val="clear"/>
        </w:rPr>
        <w:t>= string.Empty</w:t>
      </w:r>
      <w:r>
        <w:rPr>
          <w:rFonts w:ascii="Calibri" w:hAnsi="Calibri"/>
          <w:color w:val="000000"/>
          <w:sz w:val="22"/>
        </w:rPr>
        <w:t>) to avoid null reference issues</w:t>
      </w:r>
    </w:p>
    <w:p>
      <w:pPr>
        <w:pStyle w:val="Heading3"/>
      </w:pPr>
      <w:r>
        <w:t>Repository Pattern (Dapper)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public class EntityRepository : IEntityRepository</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private readonly IDbConnection _connection;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EntityRepository(IDbConnection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_connection = connection;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Task&lt;IEnumerable&lt;EntityDto&gt;&gt; GetAllAsync(string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await _connection.QueryAsync&lt;EntityDto&gt;(</w:t>
            </w:r>
          </w:p>
          <w:p>
            <w:pPr>
              <w:spacing w:before="0" w:after="0" w:line="260" w:lineRule="exact"/>
            </w:pPr>
            <w:r>
              <w:rPr>
                <w:rFonts w:ascii="Consolas" w:hAnsi="Consolas"/>
                <w:color w:val="333333"/>
                <w:sz w:val="17"/>
              </w:rPr>
              <w:t xml:space="preserve">            "usp_Entity_GetAll",</w:t>
            </w:r>
          </w:p>
          <w:p>
            <w:pPr>
              <w:spacing w:before="0" w:after="0" w:line="260" w:lineRule="exact"/>
            </w:pPr>
            <w:r>
              <w:rPr>
                <w:rFonts w:ascii="Consolas" w:hAnsi="Consolas"/>
                <w:color w:val="333333"/>
                <w:sz w:val="17"/>
              </w:rPr>
              <w:t xml:space="preserve">            new { TenantId = tenantId },</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public async Task&lt;int&gt; CreateAsync(string tenantId, CreateEntityRequest request)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var parameters = new DynamicParameters();</w:t>
            </w:r>
          </w:p>
          <w:p>
            <w:pPr>
              <w:spacing w:before="0" w:after="0" w:line="260" w:lineRule="exact"/>
            </w:pPr>
            <w:r>
              <w:rPr>
                <w:rFonts w:ascii="Consolas" w:hAnsi="Consolas"/>
                <w:color w:val="333333"/>
                <w:sz w:val="17"/>
              </w:rPr>
              <w:t xml:space="preserve">        parameters.Add("TenantId", tenantId);</w:t>
            </w:r>
          </w:p>
          <w:p>
            <w:pPr>
              <w:spacing w:before="0" w:after="0" w:line="260" w:lineRule="exact"/>
            </w:pPr>
            <w:r>
              <w:rPr>
                <w:rFonts w:ascii="Consolas" w:hAnsi="Consolas"/>
                <w:color w:val="333333"/>
                <w:sz w:val="17"/>
              </w:rPr>
              <w:t xml:space="preserve">        parameters.Add("Name", request.Name);</w:t>
            </w:r>
          </w:p>
          <w:p>
            <w:pPr>
              <w:spacing w:before="0" w:after="0" w:line="260" w:lineRule="exact"/>
            </w:pPr>
            <w:r>
              <w:rPr>
                <w:rFonts w:ascii="Consolas" w:hAnsi="Consolas"/>
                <w:color w:val="333333"/>
                <w:sz w:val="17"/>
              </w:rPr>
              <w:t xml:space="preserve">        parameters.Add("NewId", dbType: DbType.Int32, direction: ParameterDirection.Output);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await _connection.ExecuteAsync(</w:t>
            </w:r>
          </w:p>
          <w:p>
            <w:pPr>
              <w:spacing w:before="0" w:after="0" w:line="260" w:lineRule="exact"/>
            </w:pPr>
            <w:r>
              <w:rPr>
                <w:rFonts w:ascii="Consolas" w:hAnsi="Consolas"/>
                <w:color w:val="333333"/>
                <w:sz w:val="17"/>
              </w:rPr>
              <w:t xml:space="preserve">            "usp_Entity_Create",</w:t>
            </w:r>
          </w:p>
          <w:p>
            <w:pPr>
              <w:spacing w:before="0" w:after="0" w:line="260" w:lineRule="exact"/>
            </w:pPr>
            <w:r>
              <w:rPr>
                <w:rFonts w:ascii="Consolas" w:hAnsi="Consolas"/>
                <w:color w:val="333333"/>
                <w:sz w:val="17"/>
              </w:rPr>
              <w:t xml:space="preserve">            parameters,</w:t>
            </w:r>
          </w:p>
          <w:p>
            <w:pPr>
              <w:spacing w:before="0" w:after="0" w:line="260" w:lineRule="exact"/>
            </w:pPr>
            <w:r>
              <w:rPr>
                <w:rFonts w:ascii="Consolas" w:hAnsi="Consolas"/>
                <w:color w:val="333333"/>
                <w:sz w:val="17"/>
              </w:rPr>
              <w:t xml:space="preserve">            commandType: CommandType.StoredProcedure);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parameters.Get&lt;int&gt;("NewId");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Every repository method calls exactly one stored procedure via Dapper</w:t>
      </w:r>
    </w:p>
    <w:p>
      <w:pPr>
        <w:spacing w:before="20" w:after="20"/>
        <w:ind w:left="504"/>
      </w:pPr>
      <w:r>
        <w:rPr>
          <w:rFonts w:ascii="Calibri" w:hAnsi="Calibri"/>
          <w:color w:val="2B579A"/>
          <w:sz w:val="22"/>
        </w:rPr>
        <w:t xml:space="preserve">•  </w:t>
      </w:r>
      <w:r>
        <w:rPr>
          <w:rFonts w:ascii="Calibri" w:hAnsi="Calibri"/>
          <w:color w:val="000000"/>
          <w:sz w:val="22"/>
        </w:rPr>
        <w:t xml:space="preserve">Always use </w:t>
      </w:r>
      <w:r>
        <w:rPr>
          <w:rFonts w:ascii="Consolas" w:hAnsi="Consolas"/>
          <w:color w:val="333333"/>
          <w:sz w:val="18"/>
          <w:shd w:fill="F2F2F2" w:val="clear"/>
        </w:rPr>
        <w:t>CommandType.StoredProcedure</w:t>
      </w:r>
      <w:r>
        <w:rPr>
          <w:rFonts w:ascii="Calibri" w:hAnsi="Calibri"/>
          <w:color w:val="000000"/>
          <w:sz w:val="22"/>
        </w:rPr>
        <w:t xml:space="preserve"> -- never inline SQL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DynamicParameters</w:t>
      </w:r>
      <w:r>
        <w:rPr>
          <w:rFonts w:ascii="Calibri" w:hAnsi="Calibri"/>
          <w:color w:val="000000"/>
          <w:sz w:val="22"/>
        </w:rPr>
        <w:t xml:space="preserve"> for output parameters</w:t>
      </w:r>
    </w:p>
    <w:p>
      <w:pPr>
        <w:spacing w:before="20" w:after="20"/>
        <w:ind w:left="504"/>
      </w:pPr>
      <w:r>
        <w:rPr>
          <w:rFonts w:ascii="Calibri" w:hAnsi="Calibri"/>
          <w:color w:val="2B579A"/>
          <w:sz w:val="22"/>
        </w:rPr>
        <w:t xml:space="preserve">•  </w:t>
      </w:r>
      <w:r>
        <w:rPr>
          <w:rFonts w:ascii="Calibri" w:hAnsi="Calibri"/>
          <w:color w:val="000000"/>
          <w:sz w:val="22"/>
        </w:rPr>
        <w:t>No string concatenation in any query -- all parameters are passed as objects</w:t>
      </w:r>
    </w:p>
    <w:p>
      <w:pPr>
        <w:pStyle w:val="Heading2"/>
      </w:pPr>
      <w:r>
        <w:t>13.4 SP-Only Pattern</w:t>
      </w:r>
    </w:p>
    <w:p>
      <w:pPr>
        <w:spacing w:before="40" w:after="120"/>
      </w:pPr>
      <w:r>
        <w:rPr>
          <w:rFonts w:ascii="Calibri" w:hAnsi="Calibri"/>
          <w:color w:val="000000"/>
          <w:sz w:val="22"/>
        </w:rPr>
        <w:t>The SP-Only pattern is the most important architectural constraint enforced by the GSD Engine. Every API endpoint maps to exactly one stored procedure. No exceptions.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Calls</w:t>
            </w:r>
          </w:p>
        </w:tc>
        <w:tc>
          <w:tcPr>
            <w:tcW w:type="dxa" w:w="2880"/>
            <w:shd w:fill="2B579A" w:val="clear"/>
          </w:tcPr>
          <w:p>
            <w:pPr>
              <w:spacing w:before="80" w:after="80"/>
            </w:pPr>
            <w:r>
              <w:rPr>
                <w:b/>
                <w:color w:val="FFFFFF"/>
                <w:sz w:val="19"/>
              </w:rPr>
            </w:r>
            <w:r>
              <w:rPr>
                <w:rFonts w:ascii="Calibri" w:hAnsi="Calibri"/>
                <w:b/>
                <w:color w:val="FFFFFF"/>
                <w:sz w:val="19"/>
              </w:rPr>
              <w:t>Via</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Service</w:t>
            </w:r>
          </w:p>
        </w:tc>
        <w:tc>
          <w:tcPr>
            <w:tcW w:type="dxa" w:w="2880"/>
          </w:tcPr>
          <w:p>
            <w:pPr>
              <w:spacing w:before="60" w:after="60"/>
            </w:pPr>
            <w:r/>
            <w:r>
              <w:rPr>
                <w:rFonts w:ascii="Calibri" w:hAnsi="Calibri"/>
                <w:color w:val="000000"/>
                <w:sz w:val="19"/>
              </w:rPr>
              <w:t>Dependency injection</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Repository</w:t>
            </w:r>
          </w:p>
        </w:tc>
        <w:tc>
          <w:tcPr>
            <w:tcW w:type="dxa" w:w="2880"/>
            <w:shd w:fill="EDF2FA" w:val="clear"/>
          </w:tcPr>
          <w:p>
            <w:pPr>
              <w:spacing w:before="60" w:after="60"/>
            </w:pPr>
            <w:r/>
            <w:r>
              <w:rPr>
                <w:rFonts w:ascii="Calibri" w:hAnsi="Calibri"/>
                <w:color w:val="000000"/>
                <w:sz w:val="19"/>
              </w:rPr>
              <w:t>Dependency injection</w:t>
            </w:r>
          </w:p>
        </w:tc>
      </w:tr>
      <w:tr>
        <w:tc>
          <w:tcPr>
            <w:tcW w:type="dxa" w:w="2880"/>
          </w:tcPr>
          <w:p>
            <w:pPr>
              <w:spacing w:before="60" w:after="60"/>
            </w:pPr>
            <w:r/>
            <w:r>
              <w:rPr>
                <w:rFonts w:ascii="Calibri" w:hAnsi="Calibri"/>
                <w:color w:val="000000"/>
                <w:sz w:val="19"/>
              </w:rPr>
              <w:t>Repository</w:t>
            </w:r>
          </w:p>
        </w:tc>
        <w:tc>
          <w:tcPr>
            <w:tcW w:type="dxa" w:w="2880"/>
          </w:tcPr>
          <w:p>
            <w:pPr>
              <w:spacing w:before="60" w:after="60"/>
            </w:pPr>
            <w:r/>
            <w:r>
              <w:rPr>
                <w:rFonts w:ascii="Calibri" w:hAnsi="Calibri"/>
                <w:color w:val="000000"/>
                <w:sz w:val="19"/>
              </w:rPr>
              <w:t>Stored Procedure</w:t>
            </w:r>
          </w:p>
        </w:tc>
        <w:tc>
          <w:tcPr>
            <w:tcW w:type="dxa" w:w="2880"/>
          </w:tcPr>
          <w:p>
            <w:pPr>
              <w:spacing w:before="60" w:after="60"/>
            </w:pPr>
            <w:r/>
            <w:r>
              <w:rPr>
                <w:rFonts w:ascii="Calibri" w:hAnsi="Calibri"/>
                <w:color w:val="000000"/>
                <w:sz w:val="19"/>
              </w:rPr>
              <w:t xml:space="preserve">Dapper </w:t>
            </w:r>
            <w:r>
              <w:rPr>
                <w:rFonts w:ascii="Consolas" w:hAnsi="Consolas"/>
                <w:color w:val="333333"/>
                <w:sz w:val="18"/>
                <w:shd w:fill="F2F2F2" w:val="clear"/>
              </w:rPr>
              <w:t>CommandType.StoredProcedure</w:t>
            </w:r>
          </w:p>
        </w:tc>
      </w:tr>
    </w:tbl>
    <w:p>
      <w:pPr>
        <w:spacing w:before="80" w:after="80"/>
      </w:pPr>
    </w:p>
    <w:p>
      <w:pPr>
        <w:spacing w:before="40" w:after="120"/>
      </w:pPr>
      <w:r>
        <w:rPr>
          <w:rFonts w:ascii="Calibri" w:hAnsi="Calibri"/>
          <w:color w:val="000000"/>
          <w:sz w:val="22"/>
        </w:rPr>
        <w:t xml:space="preserve">What is </w:t>
      </w:r>
      <w:r>
        <w:rPr>
          <w:rFonts w:ascii="Calibri" w:hAnsi="Calibri"/>
          <w:b/>
          <w:color w:val="000000"/>
          <w:sz w:val="22"/>
        </w:rPr>
        <w:t>prohibited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Inline SQL in any C# file</w:t>
      </w:r>
    </w:p>
    <w:p>
      <w:pPr>
        <w:spacing w:before="20" w:after="20"/>
        <w:ind w:left="504"/>
      </w:pPr>
      <w:r>
        <w:rPr>
          <w:rFonts w:ascii="Calibri" w:hAnsi="Calibri"/>
          <w:color w:val="2B579A"/>
          <w:sz w:val="22"/>
        </w:rPr>
        <w:t xml:space="preserve">•  </w:t>
      </w:r>
      <w:r>
        <w:rPr>
          <w:rFonts w:ascii="Calibri" w:hAnsi="Calibri"/>
          <w:color w:val="000000"/>
          <w:sz w:val="22"/>
        </w:rPr>
        <w:t>Entity Framework DbContext or LINQ-to-SQL</w:t>
      </w:r>
    </w:p>
    <w:p>
      <w:pPr>
        <w:spacing w:before="20" w:after="20"/>
        <w:ind w:left="504"/>
      </w:pPr>
      <w:r>
        <w:rPr>
          <w:rFonts w:ascii="Calibri" w:hAnsi="Calibri"/>
          <w:color w:val="2B579A"/>
          <w:sz w:val="22"/>
        </w:rPr>
        <w:t xml:space="preserve">•  </w:t>
      </w:r>
      <w:r>
        <w:rPr>
          <w:rFonts w:ascii="Calibri" w:hAnsi="Calibri"/>
          <w:color w:val="000000"/>
          <w:sz w:val="22"/>
        </w:rPr>
        <w:t>Raw ADO.NET queries</w:t>
      </w:r>
    </w:p>
    <w:p>
      <w:pPr>
        <w:spacing w:before="20" w:after="20"/>
        <w:ind w:left="504"/>
      </w:pPr>
      <w:r>
        <w:rPr>
          <w:rFonts w:ascii="Calibri" w:hAnsi="Calibri"/>
          <w:color w:val="2B579A"/>
          <w:sz w:val="22"/>
        </w:rPr>
        <w:t xml:space="preserve">•  </w:t>
      </w:r>
      <w:r>
        <w:rPr>
          <w:rFonts w:ascii="Calibri" w:hAnsi="Calibri"/>
          <w:color w:val="000000"/>
          <w:sz w:val="22"/>
        </w:rPr>
        <w:t>String concatenation to build SQL</w:t>
      </w:r>
    </w:p>
    <w:p>
      <w:pPr>
        <w:spacing w:before="20" w:after="20"/>
        <w:ind w:left="504"/>
      </w:pPr>
      <w:r>
        <w:rPr>
          <w:rFonts w:ascii="Calibri" w:hAnsi="Calibri"/>
          <w:color w:val="2B579A"/>
          <w:sz w:val="22"/>
        </w:rPr>
        <w:t xml:space="preserve">•  </w:t>
      </w:r>
      <w:r>
        <w:rPr>
          <w:rFonts w:ascii="Calibri" w:hAnsi="Calibri"/>
          <w:color w:val="000000"/>
          <w:sz w:val="22"/>
        </w:rPr>
        <w:t>Multiple database calls per API endpoint (use a single SP with JOINs or temp tables)</w:t>
      </w:r>
    </w:p>
    <w:p>
      <w:pPr>
        <w:spacing w:before="40" w:after="120"/>
      </w:pPr>
      <w:r>
        <w:rPr>
          <w:rFonts w:ascii="Calibri" w:hAnsi="Calibri"/>
          <w:color w:val="000000"/>
          <w:sz w:val="22"/>
        </w:rPr>
        <w:t xml:space="preserve">What is </w:t>
      </w:r>
      <w:r>
        <w:rPr>
          <w:rFonts w:ascii="Calibri" w:hAnsi="Calibri"/>
          <w:b/>
          <w:color w:val="000000"/>
          <w:sz w:val="22"/>
        </w:rPr>
        <w:t>required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One SP per endpoint (CRUD operations: GetAll, GetById, Create, Update, Delete)</w:t>
      </w:r>
    </w:p>
    <w:p>
      <w:pPr>
        <w:spacing w:before="20" w:after="20"/>
        <w:ind w:left="504"/>
      </w:pPr>
      <w:r>
        <w:rPr>
          <w:rFonts w:ascii="Calibri" w:hAnsi="Calibri"/>
          <w:color w:val="2B579A"/>
          <w:sz w:val="22"/>
        </w:rPr>
        <w:t xml:space="preserve">•  </w:t>
      </w:r>
      <w:r>
        <w:rPr>
          <w:rFonts w:ascii="Calibri" w:hAnsi="Calibri"/>
          <w:color w:val="000000"/>
          <w:sz w:val="22"/>
        </w:rPr>
        <w:t>Complex operations use a single SP with transactions</w:t>
      </w:r>
    </w:p>
    <w:p>
      <w:pPr>
        <w:spacing w:before="20" w:after="20"/>
        <w:ind w:left="504"/>
      </w:pPr>
      <w:r>
        <w:rPr>
          <w:rFonts w:ascii="Calibri" w:hAnsi="Calibri"/>
          <w:color w:val="2B579A"/>
          <w:sz w:val="22"/>
        </w:rPr>
        <w:t xml:space="preserve">•  </w:t>
      </w:r>
      <w:r>
        <w:rPr>
          <w:rFonts w:ascii="Calibri" w:hAnsi="Calibri"/>
          <w:color w:val="000000"/>
          <w:sz w:val="22"/>
        </w:rPr>
        <w:t>Stored procedures handle all business logic that touches data</w:t>
      </w:r>
    </w:p>
    <w:p>
      <w:pPr>
        <w:spacing w:before="20" w:after="20"/>
        <w:ind w:left="504"/>
      </w:pPr>
      <w:r>
        <w:rPr>
          <w:rFonts w:ascii="Calibri" w:hAnsi="Calibri"/>
          <w:color w:val="2B579A"/>
          <w:sz w:val="22"/>
        </w:rPr>
        <w:t xml:space="preserve">•  </w:t>
      </w:r>
      <w:r>
        <w:rPr>
          <w:rFonts w:ascii="Calibri" w:hAnsi="Calibri"/>
          <w:color w:val="000000"/>
          <w:sz w:val="22"/>
        </w:rPr>
        <w:t>The C# service layer handles orchestration and validation only</w:t>
      </w:r>
    </w:p>
    <w:p>
      <w:pPr>
        <w:pStyle w:val="Heading2"/>
      </w:pPr>
      <w:r>
        <w:t>13.5 Frontend Coding Standards (React 18)</w:t>
      </w:r>
    </w:p>
    <w:p>
      <w:pPr>
        <w:spacing w:before="40" w:after="120"/>
      </w:pPr>
      <w:r>
        <w:rPr>
          <w:rFonts w:ascii="Calibri" w:hAnsi="Calibri"/>
          <w:color w:val="000000"/>
          <w:sz w:val="22"/>
        </w:rPr>
        <w:t>The GSD Engine enforces React 18 with functional components and hooks. Class components are prohibited.</w:t>
      </w:r>
    </w:p>
    <w:p>
      <w:pPr>
        <w:pStyle w:val="Heading3"/>
      </w:pPr>
      <w:r>
        <w:t>Component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interface EntityListProps {</w:t>
            </w:r>
          </w:p>
          <w:p>
            <w:pPr>
              <w:spacing w:before="0" w:after="0" w:line="260" w:lineRule="exact"/>
            </w:pPr>
            <w:r>
              <w:rPr>
                <w:rFonts w:ascii="Consolas" w:hAnsi="Consolas"/>
                <w:color w:val="333333"/>
                <w:sz w:val="17"/>
              </w:rPr>
              <w:t xml:space="preserve">  tenantId: string;</w:t>
            </w:r>
          </w:p>
          <w:p>
            <w:pPr>
              <w:spacing w:before="0" w:after="0" w:line="260" w:lineRule="exact"/>
            </w:pPr>
            <w:r>
              <w:rPr>
                <w:rFonts w:ascii="Consolas" w:hAnsi="Consolas"/>
                <w:color w:val="333333"/>
                <w:sz w:val="17"/>
              </w:rPr>
              <w:t xml:space="preserve">  onEntitySelect: (entity: EntityDto) =&gt; void;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export const EntityList: React.FC&lt;EntityListProps&gt; = ({ tenantId, onEntitySelect }) =&gt; {</w:t>
            </w:r>
          </w:p>
          <w:p>
            <w:pPr>
              <w:spacing w:before="0" w:after="0" w:line="260" w:lineRule="exact"/>
            </w:pPr>
            <w:r>
              <w:rPr>
                <w:rFonts w:ascii="Consolas" w:hAnsi="Consolas"/>
                <w:color w:val="333333"/>
                <w:sz w:val="17"/>
              </w:rPr>
              <w:t xml:space="preserve">  const { data, isLoading, error } = useEntities(tenantId);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(isLoading) return &lt;LoadingSkeleton /&gt;;</w:t>
            </w:r>
          </w:p>
          <w:p>
            <w:pPr>
              <w:spacing w:before="0" w:after="0" w:line="260" w:lineRule="exact"/>
            </w:pPr>
            <w:r>
              <w:rPr>
                <w:rFonts w:ascii="Consolas" w:hAnsi="Consolas"/>
                <w:color w:val="333333"/>
                <w:sz w:val="17"/>
              </w:rPr>
              <w:t xml:space="preserve">  if (error) return &lt;ErrorCard message={error.message} onRetry={() =&gt; {}} /&gt;;</w:t>
            </w:r>
          </w:p>
          <w:p>
            <w:pPr>
              <w:spacing w:before="0" w:after="0" w:line="260" w:lineRule="exact"/>
            </w:pPr>
            <w:r>
              <w:rPr>
                <w:rFonts w:ascii="Consolas" w:hAnsi="Consolas"/>
                <w:color w:val="333333"/>
                <w:sz w:val="17"/>
              </w:rPr>
              <w:t xml:space="preserve">  if (!data?.length) return &lt;EmptyState message="No entities found"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w:t>
            </w:r>
          </w:p>
          <w:p>
            <w:pPr>
              <w:spacing w:before="0" w:after="0" w:line="260" w:lineRule="exact"/>
            </w:pPr>
            <w:r>
              <w:rPr>
                <w:rFonts w:ascii="Consolas" w:hAnsi="Consolas"/>
                <w:color w:val="333333"/>
                <w:sz w:val="17"/>
              </w:rPr>
              <w:t xml:space="preserve">    &lt;div className="entity-list"&gt;</w:t>
            </w:r>
          </w:p>
          <w:p>
            <w:pPr>
              <w:spacing w:before="0" w:after="0" w:line="260" w:lineRule="exact"/>
            </w:pPr>
            <w:r>
              <w:rPr>
                <w:rFonts w:ascii="Consolas" w:hAnsi="Consolas"/>
                <w:color w:val="333333"/>
                <w:sz w:val="17"/>
              </w:rPr>
              <w:t xml:space="preserve">      {data.map((entity) =&gt; (</w:t>
            </w:r>
          </w:p>
          <w:p>
            <w:pPr>
              <w:spacing w:before="0" w:after="0" w:line="260" w:lineRule="exact"/>
            </w:pPr>
            <w:r>
              <w:rPr>
                <w:rFonts w:ascii="Consolas" w:hAnsi="Consolas"/>
                <w:color w:val="333333"/>
                <w:sz w:val="17"/>
              </w:rPr>
              <w:t xml:space="preserve">        &lt;EntityCard</w:t>
            </w:r>
          </w:p>
          <w:p>
            <w:pPr>
              <w:spacing w:before="0" w:after="0" w:line="260" w:lineRule="exact"/>
            </w:pPr>
            <w:r>
              <w:rPr>
                <w:rFonts w:ascii="Consolas" w:hAnsi="Consolas"/>
                <w:color w:val="333333"/>
                <w:sz w:val="17"/>
              </w:rPr>
              <w:t xml:space="preserve">          key={entity.id}</w:t>
            </w:r>
          </w:p>
          <w:p>
            <w:pPr>
              <w:spacing w:before="0" w:after="0" w:line="260" w:lineRule="exact"/>
            </w:pPr>
            <w:r>
              <w:rPr>
                <w:rFonts w:ascii="Consolas" w:hAnsi="Consolas"/>
                <w:color w:val="333333"/>
                <w:sz w:val="17"/>
              </w:rPr>
              <w:t xml:space="preserve">          entity={entity}</w:t>
            </w:r>
          </w:p>
          <w:p>
            <w:pPr>
              <w:spacing w:before="0" w:after="0" w:line="260" w:lineRule="exact"/>
            </w:pPr>
            <w:r>
              <w:rPr>
                <w:rFonts w:ascii="Consolas" w:hAnsi="Consolas"/>
                <w:color w:val="333333"/>
                <w:sz w:val="17"/>
              </w:rPr>
              <w:t xml:space="preserve">          onClick={() =&gt; onEntitySelect(entity)}</w:t>
            </w:r>
          </w:p>
          <w:p>
            <w:pPr>
              <w:spacing w:before="0" w:after="0" w:line="260" w:lineRule="exact"/>
            </w:pPr>
            <w:r>
              <w:rPr>
                <w:rFonts w:ascii="Consolas" w:hAnsi="Consolas"/>
                <w:color w:val="333333"/>
                <w:sz w:val="17"/>
              </w:rPr>
              <w:t xml:space="preserve">        /&gt;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&lt;/div&gt;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Functional components only with TypeScript interfaces for props</w:t>
      </w:r>
    </w:p>
    <w:p>
      <w:pPr>
        <w:spacing w:before="20" w:after="20"/>
        <w:ind w:left="504"/>
      </w:pPr>
      <w:r>
        <w:rPr>
          <w:rFonts w:ascii="Calibri" w:hAnsi="Calibri"/>
          <w:color w:val="2B579A"/>
          <w:sz w:val="22"/>
        </w:rPr>
        <w:t xml:space="preserve">•  </w:t>
      </w:r>
      <w:r>
        <w:rPr>
          <w:rFonts w:ascii="Calibri" w:hAnsi="Calibri"/>
          <w:color w:val="000000"/>
          <w:sz w:val="22"/>
        </w:rPr>
        <w:t>Custom hooks for all data fetching and state management</w:t>
      </w:r>
    </w:p>
    <w:p>
      <w:pPr>
        <w:spacing w:before="20" w:after="20"/>
        <w:ind w:left="504"/>
      </w:pPr>
      <w:r>
        <w:rPr>
          <w:rFonts w:ascii="Calibri" w:hAnsi="Calibri"/>
          <w:color w:val="2B579A"/>
          <w:sz w:val="22"/>
        </w:rPr>
        <w:t xml:space="preserve">•  </w:t>
      </w:r>
      <w:r>
        <w:rPr>
          <w:rFonts w:ascii="Calibri" w:hAnsi="Calibri"/>
          <w:color w:val="000000"/>
          <w:sz w:val="22"/>
        </w:rPr>
        <w:t>Handle all states: loading, error, empty, and populated</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key</w:t>
      </w:r>
      <w:r>
        <w:rPr>
          <w:rFonts w:ascii="Calibri" w:hAnsi="Calibri"/>
          <w:color w:val="000000"/>
          <w:sz w:val="22"/>
        </w:rPr>
        <w:t xml:space="preserve"> prop on all list items</w:t>
      </w:r>
    </w:p>
    <w:p>
      <w:pPr>
        <w:spacing w:before="20" w:after="20"/>
        <w:ind w:left="504"/>
      </w:pPr>
      <w:r>
        <w:rPr>
          <w:rFonts w:ascii="Calibri" w:hAnsi="Calibri"/>
          <w:color w:val="2B579A"/>
          <w:sz w:val="22"/>
        </w:rPr>
        <w:t xml:space="preserve">•  </w:t>
      </w:r>
      <w:r>
        <w:rPr>
          <w:rFonts w:ascii="Calibri" w:hAnsi="Calibri"/>
          <w:color w:val="000000"/>
          <w:sz w:val="22"/>
        </w:rPr>
        <w:t>Destructure props in the function signature</w:t>
      </w:r>
    </w:p>
    <w:p>
      <w:pPr>
        <w:pStyle w:val="Heading3"/>
      </w:pPr>
      <w:r>
        <w:t>Hook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export function useEntities(tenantId: string) {</w:t>
            </w:r>
          </w:p>
          <w:p>
            <w:pPr>
              <w:spacing w:before="0" w:after="0" w:line="260" w:lineRule="exact"/>
            </w:pPr>
            <w:r>
              <w:rPr>
                <w:rFonts w:ascii="Consolas" w:hAnsi="Consolas"/>
                <w:color w:val="333333"/>
                <w:sz w:val="17"/>
              </w:rPr>
              <w:t xml:space="preserve">  const [data, setData] = useState&lt;EntityDto[]&gt;([]);</w:t>
            </w:r>
          </w:p>
          <w:p>
            <w:pPr>
              <w:spacing w:before="0" w:after="0" w:line="260" w:lineRule="exact"/>
            </w:pPr>
            <w:r>
              <w:rPr>
                <w:rFonts w:ascii="Consolas" w:hAnsi="Consolas"/>
                <w:color w:val="333333"/>
                <w:sz w:val="17"/>
              </w:rPr>
              <w:t xml:space="preserve">  const [isLoading, setIsLoading] = useState(true);</w:t>
            </w:r>
          </w:p>
          <w:p>
            <w:pPr>
              <w:spacing w:before="0" w:after="0" w:line="260" w:lineRule="exact"/>
            </w:pPr>
            <w:r>
              <w:rPr>
                <w:rFonts w:ascii="Consolas" w:hAnsi="Consolas"/>
                <w:color w:val="333333"/>
                <w:sz w:val="17"/>
              </w:rPr>
              <w:t xml:space="preserve">  const [error, setError] = useState&lt;Error | null&gt;(null);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useEffect(() =&gt; {</w:t>
            </w:r>
          </w:p>
          <w:p>
            <w:pPr>
              <w:spacing w:before="0" w:after="0" w:line="260" w:lineRule="exact"/>
            </w:pPr>
            <w:r>
              <w:rPr>
                <w:rFonts w:ascii="Consolas" w:hAnsi="Consolas"/>
                <w:color w:val="333333"/>
                <w:sz w:val="17"/>
              </w:rPr>
              <w:t xml:space="preserve">    const fetchData = async () =&gt; {</w:t>
            </w:r>
          </w:p>
          <w:p>
            <w:pPr>
              <w:spacing w:before="0" w:after="0" w:line="260" w:lineRule="exact"/>
            </w:pPr>
            <w:r>
              <w:rPr>
                <w:rFonts w:ascii="Consolas" w:hAnsi="Consolas"/>
                <w:color w:val="333333"/>
                <w:sz w:val="17"/>
              </w:rPr>
              <w:t xml:space="preserve">      try {</w:t>
            </w:r>
          </w:p>
          <w:p>
            <w:pPr>
              <w:spacing w:before="0" w:after="0" w:line="260" w:lineRule="exact"/>
            </w:pPr>
            <w:r>
              <w:rPr>
                <w:rFonts w:ascii="Consolas" w:hAnsi="Consolas"/>
                <w:color w:val="333333"/>
                <w:sz w:val="17"/>
              </w:rPr>
              <w:t xml:space="preserve">        setIsLoading(true);</w:t>
            </w:r>
          </w:p>
          <w:p>
            <w:pPr>
              <w:spacing w:before="0" w:after="0" w:line="260" w:lineRule="exact"/>
            </w:pPr>
            <w:r>
              <w:rPr>
                <w:rFonts w:ascii="Consolas" w:hAnsi="Consolas"/>
                <w:color w:val="333333"/>
                <w:sz w:val="17"/>
              </w:rPr>
              <w:t xml:space="preserve">        const response = await apiClient.get(`/api/tenants/${tenantId}/entities`);</w:t>
            </w:r>
          </w:p>
          <w:p>
            <w:pPr>
              <w:spacing w:before="0" w:after="0" w:line="260" w:lineRule="exact"/>
            </w:pPr>
            <w:r>
              <w:rPr>
                <w:rFonts w:ascii="Consolas" w:hAnsi="Consolas"/>
                <w:color w:val="333333"/>
                <w:sz w:val="17"/>
              </w:rPr>
              <w:t xml:space="preserve">        setData(response.data);</w:t>
            </w:r>
          </w:p>
          <w:p>
            <w:pPr>
              <w:spacing w:before="0" w:after="0" w:line="260" w:lineRule="exact"/>
            </w:pPr>
            <w:r>
              <w:rPr>
                <w:rFonts w:ascii="Consolas" w:hAnsi="Consolas"/>
                <w:color w:val="333333"/>
                <w:sz w:val="17"/>
              </w:rPr>
              <w:t xml:space="preserve">      } catch (err) {</w:t>
            </w:r>
          </w:p>
          <w:p>
            <w:pPr>
              <w:spacing w:before="0" w:after="0" w:line="260" w:lineRule="exact"/>
            </w:pPr>
            <w:r>
              <w:rPr>
                <w:rFonts w:ascii="Consolas" w:hAnsi="Consolas"/>
                <w:color w:val="333333"/>
                <w:sz w:val="17"/>
              </w:rPr>
              <w:t xml:space="preserve">        setError(err instanceof Error ? err : new Error('Unknown error'));</w:t>
            </w:r>
          </w:p>
          <w:p>
            <w:pPr>
              <w:spacing w:before="0" w:after="0" w:line="260" w:lineRule="exact"/>
            </w:pPr>
            <w:r>
              <w:rPr>
                <w:rFonts w:ascii="Consolas" w:hAnsi="Consolas"/>
                <w:color w:val="333333"/>
                <w:sz w:val="17"/>
              </w:rPr>
              <w:t xml:space="preserve">      } finally {</w:t>
            </w:r>
          </w:p>
          <w:p>
            <w:pPr>
              <w:spacing w:before="0" w:after="0" w:line="260" w:lineRule="exact"/>
            </w:pPr>
            <w:r>
              <w:rPr>
                <w:rFonts w:ascii="Consolas" w:hAnsi="Consolas"/>
                <w:color w:val="333333"/>
                <w:sz w:val="17"/>
              </w:rPr>
              <w:t xml:space="preserve">        setIsLoading(false);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fetchData();</w:t>
            </w:r>
          </w:p>
          <w:p>
            <w:pPr>
              <w:spacing w:before="0" w:after="0" w:line="260" w:lineRule="exact"/>
            </w:pPr>
            <w:r>
              <w:rPr>
                <w:rFonts w:ascii="Consolas" w:hAnsi="Consolas"/>
                <w:color w:val="333333"/>
                <w:sz w:val="17"/>
              </w:rPr>
              <w:t xml:space="preserve">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return { data, isLoading, error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One hook per entity or feature area</w:t>
      </w:r>
    </w:p>
    <w:p>
      <w:pPr>
        <w:spacing w:before="20" w:after="20"/>
        <w:ind w:left="504"/>
      </w:pPr>
      <w:r>
        <w:rPr>
          <w:rFonts w:ascii="Calibri" w:hAnsi="Calibri"/>
          <w:color w:val="2B579A"/>
          <w:sz w:val="22"/>
        </w:rPr>
        <w:t xml:space="preserve">•  </w:t>
      </w:r>
      <w:r>
        <w:rPr>
          <w:rFonts w:ascii="Calibri" w:hAnsi="Calibri"/>
          <w:color w:val="000000"/>
          <w:sz w:val="22"/>
        </w:rPr>
        <w:t xml:space="preserve">Return </w:t>
      </w:r>
      <w:r>
        <w:rPr>
          <w:rFonts w:ascii="Consolas" w:hAnsi="Consolas"/>
          <w:color w:val="333333"/>
          <w:sz w:val="18"/>
          <w:shd w:fill="F2F2F2" w:val="clear"/>
        </w:rPr>
        <w:t>{ data, isLoading, error }</w:t>
      </w:r>
      <w:r>
        <w:rPr>
          <w:rFonts w:ascii="Calibri" w:hAnsi="Calibri"/>
          <w:color w:val="000000"/>
          <w:sz w:val="22"/>
        </w:rPr>
        <w:t xml:space="preserve"> consistently</w:t>
      </w:r>
    </w:p>
    <w:p>
      <w:pPr>
        <w:spacing w:before="20" w:after="20"/>
        <w:ind w:left="504"/>
      </w:pPr>
      <w:r>
        <w:rPr>
          <w:rFonts w:ascii="Calibri" w:hAnsi="Calibri"/>
          <w:color w:val="2B579A"/>
          <w:sz w:val="22"/>
        </w:rPr>
        <w:t xml:space="preserve">•  </w:t>
      </w:r>
      <w:r>
        <w:rPr>
          <w:rFonts w:ascii="Calibri" w:hAnsi="Calibri"/>
          <w:color w:val="000000"/>
          <w:sz w:val="22"/>
        </w:rPr>
        <w:t>Handle errors with try/catch -- never let unhandled promises propagate</w:t>
      </w:r>
    </w:p>
    <w:p>
      <w:pPr>
        <w:spacing w:before="20" w:after="20"/>
        <w:ind w:left="504"/>
      </w:pPr>
      <w:r>
        <w:rPr>
          <w:rFonts w:ascii="Calibri" w:hAnsi="Calibri"/>
          <w:color w:val="2B579A"/>
          <w:sz w:val="22"/>
        </w:rPr>
        <w:t xml:space="preserve">•  </w:t>
      </w:r>
      <w:r>
        <w:rPr>
          <w:rFonts w:ascii="Calibri" w:hAnsi="Calibri"/>
          <w:color w:val="000000"/>
          <w:sz w:val="22"/>
        </w:rPr>
        <w:t>Include dependency arrays on all useEffect calls</w:t>
      </w:r>
    </w:p>
    <w:p>
      <w:pPr>
        <w:pStyle w:val="Heading2"/>
      </w:pPr>
      <w:r>
        <w:t>13.6 Blueprint Tier Structure</w:t>
      </w:r>
    </w:p>
    <w:p>
      <w:pPr>
        <w:spacing w:before="40" w:after="120"/>
      </w:pPr>
      <w:r>
        <w:rPr>
          <w:rFonts w:ascii="Calibri" w:hAnsi="Calibri"/>
          <w:color w:val="000000"/>
          <w:sz w:val="22"/>
        </w:rP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Name</w:t>
            </w:r>
          </w:p>
        </w:tc>
        <w:tc>
          <w:tcPr>
            <w:tcW w:type="dxa" w:w="2160"/>
            <w:shd w:fill="2B579A" w:val="clear"/>
          </w:tcPr>
          <w:p>
            <w:pPr>
              <w:spacing w:before="80" w:after="80"/>
            </w:pPr>
            <w:r>
              <w:rPr>
                <w:b/>
                <w:color w:val="FFFFFF"/>
                <w:sz w:val="19"/>
              </w:rPr>
            </w:r>
            <w:r>
              <w:rPr>
                <w:rFonts w:ascii="Calibri" w:hAnsi="Calibri"/>
                <w:b/>
                <w:color w:val="FFFFFF"/>
                <w:sz w:val="19"/>
              </w:rPr>
              <w:t>Contents</w:t>
            </w:r>
          </w:p>
        </w:tc>
        <w:tc>
          <w:tcPr>
            <w:tcW w:type="dxa" w:w="2160"/>
            <w:shd w:fill="2B579A" w:val="clear"/>
          </w:tcPr>
          <w:p>
            <w:pPr>
              <w:spacing w:before="80" w:after="80"/>
            </w:pPr>
            <w:r>
              <w:rPr>
                <w:b/>
                <w:color w:val="FFFFFF"/>
                <w:sz w:val="19"/>
              </w:rPr>
            </w:r>
            <w:r>
              <w:rPr>
                <w:rFonts w:ascii="Calibri" w:hAnsi="Calibri"/>
                <w:b/>
                <w:color w:val="FFFFFF"/>
                <w:sz w:val="19"/>
              </w:rPr>
              <w:t>Depends 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Database Foundation</w:t>
            </w:r>
          </w:p>
        </w:tc>
        <w:tc>
          <w:tcPr>
            <w:tcW w:type="dxa" w:w="2160"/>
          </w:tcPr>
          <w:p>
            <w:pPr>
              <w:spacing w:before="60" w:after="60"/>
            </w:pPr>
            <w:r/>
            <w:r>
              <w:rPr>
                <w:rFonts w:ascii="Calibri" w:hAnsi="Calibri"/>
                <w:color w:val="000000"/>
                <w:sz w:val="19"/>
              </w:rPr>
              <w:t>Tables, migrations, indexes, constraints, foreign keys</w:t>
            </w:r>
          </w:p>
        </w:tc>
        <w:tc>
          <w:tcPr>
            <w:tcW w:type="dxa" w:w="2160"/>
          </w:tcPr>
          <w:p>
            <w:pPr>
              <w:spacing w:before="60" w:after="60"/>
            </w:pPr>
            <w:r/>
            <w:r>
              <w:rPr>
                <w:rFonts w:ascii="Calibri" w:hAnsi="Calibri"/>
                <w:color w:val="000000"/>
                <w:sz w:val="19"/>
              </w:rPr>
              <w:t>Nothing</w:t>
            </w:r>
          </w:p>
        </w:tc>
      </w:tr>
      <w:tr>
        <w:tc>
          <w:tcPr>
            <w:tcW w:type="dxa" w:w="2160"/>
            <w:shd w:fill="EDF2FA" w:val="clear"/>
          </w:tcPr>
          <w:p>
            <w:pPr>
              <w:spacing w:before="60" w:after="60"/>
            </w:pPr>
            <w:r/>
            <w:r>
              <w:rPr>
                <w:rFonts w:ascii="Calibri" w:hAnsi="Calibri"/>
                <w:color w:val="000000"/>
                <w:sz w:val="19"/>
              </w:rPr>
              <w:t>1.5</w:t>
            </w:r>
          </w:p>
        </w:tc>
        <w:tc>
          <w:tcPr>
            <w:tcW w:type="dxa" w:w="2160"/>
            <w:shd w:fill="EDF2FA" w:val="clear"/>
          </w:tcPr>
          <w:p>
            <w:pPr>
              <w:spacing w:before="60" w:after="60"/>
            </w:pPr>
            <w:r/>
            <w:r>
              <w:rPr>
                <w:rFonts w:ascii="Calibri" w:hAnsi="Calibri"/>
                <w:color w:val="000000"/>
                <w:sz w:val="19"/>
              </w:rPr>
              <w:t>Database Functions &amp; Views</w:t>
            </w:r>
          </w:p>
        </w:tc>
        <w:tc>
          <w:tcPr>
            <w:tcW w:type="dxa" w:w="2160"/>
            <w:shd w:fill="EDF2FA" w:val="clear"/>
          </w:tcPr>
          <w:p>
            <w:pPr>
              <w:spacing w:before="60" w:after="60"/>
            </w:pPr>
            <w:r/>
            <w:r>
              <w:rPr>
                <w:rFonts w:ascii="Calibri" w:hAnsi="Calibri"/>
                <w:color w:val="000000"/>
                <w:sz w:val="19"/>
              </w:rPr>
              <w:t>Views for complex reads, scalar/table-valued functions</w:t>
            </w:r>
          </w:p>
        </w:tc>
        <w:tc>
          <w:tcPr>
            <w:tcW w:type="dxa" w:w="2160"/>
            <w:shd w:fill="EDF2FA" w:val="clear"/>
          </w:tcPr>
          <w:p>
            <w:pPr>
              <w:spacing w:before="60" w:after="60"/>
            </w:pPr>
            <w:r/>
            <w:r>
              <w:rPr>
                <w:rFonts w:ascii="Calibri" w:hAnsi="Calibri"/>
                <w:color w:val="000000"/>
                <w:sz w:val="19"/>
              </w:rPr>
              <w:t>Tier 1</w:t>
            </w:r>
          </w:p>
        </w:tc>
      </w:tr>
      <w:tr>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Stored Procedures</w:t>
            </w:r>
          </w:p>
        </w:tc>
        <w:tc>
          <w:tcPr>
            <w:tcW w:type="dxa" w:w="2160"/>
          </w:tcPr>
          <w:p>
            <w:pPr>
              <w:spacing w:before="60" w:after="60"/>
            </w:pPr>
            <w:r/>
            <w:r>
              <w:rPr>
                <w:rFonts w:ascii="Calibri" w:hAnsi="Calibri"/>
                <w:color w:val="000000"/>
                <w:sz w:val="19"/>
              </w:rPr>
              <w:t>All CRUD + business logic SPs</w:t>
            </w:r>
          </w:p>
        </w:tc>
        <w:tc>
          <w:tcPr>
            <w:tcW w:type="dxa" w:w="2160"/>
          </w:tcPr>
          <w:p>
            <w:pPr>
              <w:spacing w:before="60" w:after="60"/>
            </w:pPr>
            <w:r/>
            <w:r>
              <w:rPr>
                <w:rFonts w:ascii="Calibri" w:hAnsi="Calibri"/>
                <w:color w:val="000000"/>
                <w:sz w:val="19"/>
              </w:rPr>
              <w:t>Tier 1, 1.5</w:t>
            </w:r>
          </w:p>
        </w:tc>
      </w:tr>
      <w:tr>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Seed Data</w:t>
            </w:r>
          </w:p>
        </w:tc>
        <w:tc>
          <w:tcPr>
            <w:tcW w:type="dxa" w:w="2160"/>
            <w:shd w:fill="EDF2FA" w:val="clear"/>
          </w:tcPr>
          <w:p>
            <w:pPr>
              <w:spacing w:before="60" w:after="60"/>
            </w:pPr>
            <w:r/>
            <w:r>
              <w:rPr>
                <w:rFonts w:ascii="Calibri" w:hAnsi="Calibri"/>
                <w:color w:val="000000"/>
                <w:sz w:val="19"/>
              </w:rPr>
              <w:t>INSERT scripts per table group, FK-consistent, matching Figma mock data</w:t>
            </w:r>
          </w:p>
        </w:tc>
        <w:tc>
          <w:tcPr>
            <w:tcW w:type="dxa" w:w="2160"/>
            <w:shd w:fill="EDF2FA" w:val="clear"/>
          </w:tcPr>
          <w:p>
            <w:pPr>
              <w:spacing w:before="60" w:after="60"/>
            </w:pPr>
            <w:r/>
            <w:r>
              <w:rPr>
                <w:rFonts w:ascii="Calibri" w:hAnsi="Calibri"/>
                <w:color w:val="000000"/>
                <w:sz w:val="19"/>
              </w:rPr>
              <w:t>Tier 1, 2</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API Layer</w:t>
            </w:r>
          </w:p>
        </w:tc>
        <w:tc>
          <w:tcPr>
            <w:tcW w:type="dxa" w:w="2160"/>
          </w:tcPr>
          <w:p>
            <w:pPr>
              <w:spacing w:before="60" w:after="60"/>
            </w:pPr>
            <w:r/>
            <w:r>
              <w:rPr>
                <w:rFonts w:ascii="Calibri" w:hAnsi="Calibri"/>
                <w:color w:val="000000"/>
                <w:sz w:val="19"/>
              </w:rPr>
              <w:t>.NET 8 controllers, services, repositories, DTOs, validators</w:t>
            </w:r>
          </w:p>
        </w:tc>
        <w:tc>
          <w:tcPr>
            <w:tcW w:type="dxa" w:w="2160"/>
          </w:tcPr>
          <w:p>
            <w:pPr>
              <w:spacing w:before="60" w:after="60"/>
            </w:pPr>
            <w:r/>
            <w:r>
              <w:rPr>
                <w:rFonts w:ascii="Calibri" w:hAnsi="Calibri"/>
                <w:color w:val="000000"/>
                <w:sz w:val="19"/>
              </w:rPr>
              <w:t>Tier 2</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Frontend Components</w:t>
            </w:r>
          </w:p>
        </w:tc>
        <w:tc>
          <w:tcPr>
            <w:tcW w:type="dxa" w:w="2160"/>
            <w:shd w:fill="EDF2FA" w:val="clear"/>
          </w:tcPr>
          <w:p>
            <w:pPr>
              <w:spacing w:before="60" w:after="60"/>
            </w:pPr>
            <w:r/>
            <w:r>
              <w:rPr>
                <w:rFonts w:ascii="Calibri" w:hAnsi="Calibri"/>
                <w:color w:val="000000"/>
                <w:sz w:val="19"/>
              </w:rPr>
              <w:t>React 18 components matching Figma exactly</w:t>
            </w:r>
          </w:p>
        </w:tc>
        <w:tc>
          <w:tcPr>
            <w:tcW w:type="dxa" w:w="2160"/>
            <w:shd w:fill="EDF2FA" w:val="clear"/>
          </w:tcPr>
          <w:p>
            <w:pPr>
              <w:spacing w:before="60" w:after="60"/>
            </w:pPr>
            <w:r/>
            <w:r>
              <w:rPr>
                <w:rFonts w:ascii="Calibri" w:hAnsi="Calibri"/>
                <w:color w:val="000000"/>
                <w:sz w:val="19"/>
              </w:rPr>
              <w:t>Tier 3</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Integration &amp; Config</w:t>
            </w:r>
          </w:p>
        </w:tc>
        <w:tc>
          <w:tcPr>
            <w:tcW w:type="dxa" w:w="2160"/>
          </w:tcPr>
          <w:p>
            <w:pPr>
              <w:spacing w:before="60" w:after="60"/>
            </w:pPr>
            <w:r/>
            <w:r>
              <w:rPr>
                <w:rFonts w:ascii="Calibri" w:hAnsi="Calibri"/>
                <w:color w:val="000000"/>
                <w:sz w:val="19"/>
              </w:rPr>
              <w:t>Routing, auth flows, middleware, DI, config files</w:t>
            </w:r>
          </w:p>
        </w:tc>
        <w:tc>
          <w:tcPr>
            <w:tcW w:type="dxa" w:w="2160"/>
          </w:tcPr>
          <w:p>
            <w:pPr>
              <w:spacing w:before="60" w:after="60"/>
            </w:pPr>
            <w:r/>
            <w:r>
              <w:rPr>
                <w:rFonts w:ascii="Calibri" w:hAnsi="Calibri"/>
                <w:color w:val="000000"/>
                <w:sz w:val="19"/>
              </w:rPr>
              <w:t>Tier 3, 4</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Compliance &amp; Polish</w:t>
            </w:r>
          </w:p>
        </w:tc>
        <w:tc>
          <w:tcPr>
            <w:tcW w:type="dxa" w:w="2160"/>
            <w:shd w:fill="EDF2FA" w:val="clear"/>
          </w:tcPr>
          <w:p>
            <w:pPr>
              <w:spacing w:before="60" w:after="60"/>
            </w:pPr>
            <w:r/>
            <w:r>
              <w:rPr>
                <w:rFonts w:ascii="Calibri" w:hAnsi="Calibri"/>
                <w:color w:val="000000"/>
                <w:sz w:val="19"/>
              </w:rPr>
              <w:t>Audit logging, encryption, RBAC, error boundaries, accessibility</w:t>
            </w:r>
          </w:p>
        </w:tc>
        <w:tc>
          <w:tcPr>
            <w:tcW w:type="dxa" w:w="2160"/>
            <w:shd w:fill="EDF2FA" w:val="clear"/>
          </w:tcPr>
          <w:p>
            <w:pPr>
              <w:spacing w:before="60" w:after="60"/>
            </w:pPr>
            <w:r/>
            <w:r>
              <w:rPr>
                <w:rFonts w:ascii="Calibri" w:hAnsi="Calibri"/>
                <w:color w:val="000000"/>
                <w:sz w:val="19"/>
              </w:rPr>
              <w:t>Tier 5</w:t>
            </w:r>
          </w:p>
        </w:tc>
      </w:tr>
    </w:tbl>
    <w:p>
      <w:pPr>
        <w:spacing w:before="80" w:after="80"/>
      </w:pPr>
    </w:p>
    <w:p>
      <w:pPr>
        <w:spacing w:before="40" w:after="120"/>
      </w:pPr>
      <w:r>
        <w:rPr>
          <w:rFonts w:ascii="Calibri" w:hAnsi="Calibri"/>
          <w:color w:val="000000"/>
          <w:sz w:val="22"/>
        </w:rPr>
        <w:t>The blueprint manifest (</w:t>
      </w:r>
      <w:r>
        <w:rPr>
          <w:rFonts w:ascii="Consolas" w:hAnsi="Consolas"/>
          <w:color w:val="333333"/>
          <w:sz w:val="18"/>
          <w:shd w:fill="F2F2F2" w:val="clear"/>
        </w:rPr>
        <w:t>blueprint.json</w:t>
      </w:r>
      <w:r>
        <w:rPr>
          <w:rFonts w:ascii="Calibri" w:hAnsi="Calibri"/>
          <w:color w:val="000000"/>
          <w:sz w:val="22"/>
        </w:rPr>
        <w:t>) assigns each item to a tier, and the build phase processes tiers in order. Items within the same tier can be built in parallel.</w:t>
      </w:r>
    </w:p>
    <w:p>
      <w:pPr>
        <w:pStyle w:val="Heading2"/>
      </w:pPr>
      <w:r>
        <w:t>13.7 Figma Make Integration (12 Deliverables)</w:t>
      </w:r>
    </w:p>
    <w:p>
      <w:pPr>
        <w:spacing w:before="40" w:after="120"/>
      </w:pPr>
      <w:r>
        <w:rPr>
          <w:rFonts w:ascii="Calibri" w:hAnsi="Calibri"/>
          <w:color w:val="000000"/>
          <w:sz w:val="22"/>
        </w:rPr>
        <w:t>The Figma Make prompt generates 12 analysis deliverables that serve as the complete specification for the AI coding agents. These are the "contract" between design and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File</w:t>
            </w:r>
          </w:p>
        </w:tc>
        <w:tc>
          <w:tcPr>
            <w:tcW w:type="dxa" w:w="2160"/>
            <w:shd w:fill="2B579A" w:val="clear"/>
          </w:tcPr>
          <w:p>
            <w:pPr>
              <w:spacing w:before="80" w:after="80"/>
            </w:pPr>
            <w:r>
              <w:rPr>
                <w:b/>
                <w:color w:val="FFFFFF"/>
                <w:sz w:val="19"/>
              </w:rPr>
            </w:r>
            <w:r>
              <w:rPr>
                <w:rFonts w:ascii="Calibri" w:hAnsi="Calibri"/>
                <w:b/>
                <w:color w:val="FFFFFF"/>
                <w:sz w:val="19"/>
              </w:rPr>
              <w:t>What It Defines</w:t>
            </w:r>
          </w:p>
        </w:tc>
        <w:tc>
          <w:tcPr>
            <w:tcW w:type="dxa" w:w="2160"/>
            <w:shd w:fill="2B579A" w:val="clear"/>
          </w:tcPr>
          <w:p>
            <w:pPr>
              <w:spacing w:before="80" w:after="80"/>
            </w:pPr>
            <w:r>
              <w:rPr>
                <w:b/>
                <w:color w:val="FFFFFF"/>
                <w:sz w:val="19"/>
              </w:rPr>
            </w:r>
            <w:r>
              <w:rPr>
                <w:rFonts w:ascii="Calibri" w:hAnsi="Calibri"/>
                <w:b/>
                <w:color w:val="FFFFFF"/>
                <w:sz w:val="19"/>
              </w:rPr>
              <w:t>Engine Uses It For</w:t>
            </w:r>
          </w:p>
        </w:tc>
      </w:tr>
      <w:tr>
        <w:tc>
          <w:tcPr>
            <w:tcW w:type="dxa" w:w="2160"/>
          </w:tcPr>
          <w:p>
            <w:pPr>
              <w:spacing w:before="60" w:after="60"/>
            </w:pPr>
            <w:r/>
            <w:r>
              <w:rPr>
                <w:rFonts w:ascii="Calibri" w:hAnsi="Calibri"/>
                <w:color w:val="000000"/>
                <w:sz w:val="19"/>
              </w:rPr>
              <w:t>01</w:t>
            </w:r>
          </w:p>
        </w:tc>
        <w:tc>
          <w:tcPr>
            <w:tcW w:type="dxa" w:w="2160"/>
          </w:tcPr>
          <w:p>
            <w:pPr>
              <w:spacing w:before="60" w:after="60"/>
            </w:pPr>
            <w:r/>
            <w:r>
              <w:rPr>
                <w:rFonts w:ascii="Consolas" w:hAnsi="Consolas"/>
                <w:color w:val="333333"/>
                <w:sz w:val="18"/>
                <w:shd w:fill="F2F2F2" w:val="clear"/>
              </w:rPr>
              <w:t>screen-inventory.md</w:t>
            </w:r>
          </w:p>
        </w:tc>
        <w:tc>
          <w:tcPr>
            <w:tcW w:type="dxa" w:w="2160"/>
          </w:tcPr>
          <w:p>
            <w:pPr>
              <w:spacing w:before="60" w:after="60"/>
            </w:pPr>
            <w:r/>
            <w:r>
              <w:rPr>
                <w:rFonts w:ascii="Calibri" w:hAnsi="Calibri"/>
                <w:color w:val="000000"/>
                <w:sz w:val="19"/>
              </w:rPr>
              <w:t>All screens with layout, data, interactions</w:t>
            </w:r>
          </w:p>
        </w:tc>
        <w:tc>
          <w:tcPr>
            <w:tcW w:type="dxa" w:w="2160"/>
          </w:tcPr>
          <w:p>
            <w:pPr>
              <w:spacing w:before="60" w:after="60"/>
            </w:pPr>
            <w:r/>
            <w:r>
              <w:rPr>
                <w:rFonts w:ascii="Calibri" w:hAnsi="Calibri"/>
                <w:color w:val="000000"/>
                <w:sz w:val="19"/>
              </w:rPr>
              <w:t>Blueprint item generation</w:t>
            </w:r>
          </w:p>
        </w:tc>
      </w:tr>
      <w:tr>
        <w:tc>
          <w:tcPr>
            <w:tcW w:type="dxa" w:w="2160"/>
            <w:shd w:fill="EDF2FA" w:val="clear"/>
          </w:tcPr>
          <w:p>
            <w:pPr>
              <w:spacing w:before="60" w:after="60"/>
            </w:pPr>
            <w:r/>
            <w:r>
              <w:rPr>
                <w:rFonts w:ascii="Calibri" w:hAnsi="Calibri"/>
                <w:color w:val="000000"/>
                <w:sz w:val="19"/>
              </w:rPr>
              <w:t>02</w:t>
            </w:r>
          </w:p>
        </w:tc>
        <w:tc>
          <w:tcPr>
            <w:tcW w:type="dxa" w:w="2160"/>
            <w:shd w:fill="EDF2FA" w:val="clear"/>
          </w:tcPr>
          <w:p>
            <w:pPr>
              <w:spacing w:before="60" w:after="60"/>
            </w:pPr>
            <w:r/>
            <w:r>
              <w:rPr>
                <w:rFonts w:ascii="Consolas" w:hAnsi="Consolas"/>
                <w:color w:val="333333"/>
                <w:sz w:val="18"/>
                <w:shd w:fill="F2F2F2" w:val="clear"/>
              </w:rPr>
              <w:t>component-inventory.md</w:t>
            </w:r>
          </w:p>
        </w:tc>
        <w:tc>
          <w:tcPr>
            <w:tcW w:type="dxa" w:w="2160"/>
            <w:shd w:fill="EDF2FA" w:val="clear"/>
          </w:tcPr>
          <w:p>
            <w:pPr>
              <w:spacing w:before="60" w:after="60"/>
            </w:pPr>
            <w:r/>
            <w:r>
              <w:rPr>
                <w:rFonts w:ascii="Calibri" w:hAnsi="Calibri"/>
                <w:color w:val="000000"/>
                <w:sz w:val="19"/>
              </w:rPr>
              <w:t>Reusable components with props, states, variants</w:t>
            </w:r>
          </w:p>
        </w:tc>
        <w:tc>
          <w:tcPr>
            <w:tcW w:type="dxa" w:w="2160"/>
            <w:shd w:fill="EDF2FA" w:val="clear"/>
          </w:tcPr>
          <w:p>
            <w:pPr>
              <w:spacing w:before="60" w:after="60"/>
            </w:pPr>
            <w:r/>
            <w:r>
              <w:rPr>
                <w:rFonts w:ascii="Calibri" w:hAnsi="Calibri"/>
                <w:color w:val="000000"/>
                <w:sz w:val="19"/>
              </w:rPr>
              <w:t>Component-level work items</w:t>
            </w:r>
          </w:p>
        </w:tc>
      </w:tr>
      <w:tr>
        <w:tc>
          <w:tcPr>
            <w:tcW w:type="dxa" w:w="2160"/>
          </w:tcPr>
          <w:p>
            <w:pPr>
              <w:spacing w:before="60" w:after="60"/>
            </w:pPr>
            <w:r/>
            <w:r>
              <w:rPr>
                <w:rFonts w:ascii="Calibri" w:hAnsi="Calibri"/>
                <w:color w:val="000000"/>
                <w:sz w:val="19"/>
              </w:rPr>
              <w:t>03</w:t>
            </w:r>
          </w:p>
        </w:tc>
        <w:tc>
          <w:tcPr>
            <w:tcW w:type="dxa" w:w="2160"/>
          </w:tcPr>
          <w:p>
            <w:pPr>
              <w:spacing w:before="60" w:after="60"/>
            </w:pPr>
            <w:r/>
            <w:r>
              <w:rPr>
                <w:rFonts w:ascii="Consolas" w:hAnsi="Consolas"/>
                <w:color w:val="333333"/>
                <w:sz w:val="18"/>
                <w:shd w:fill="F2F2F2" w:val="clear"/>
              </w:rPr>
              <w:t>design-system.md</w:t>
            </w:r>
          </w:p>
        </w:tc>
        <w:tc>
          <w:tcPr>
            <w:tcW w:type="dxa" w:w="2160"/>
          </w:tcPr>
          <w:p>
            <w:pPr>
              <w:spacing w:before="60" w:after="60"/>
            </w:pPr>
            <w:r/>
            <w:r>
              <w:rPr>
                <w:rFonts w:ascii="Calibri" w:hAnsi="Calibri"/>
                <w:color w:val="000000"/>
                <w:sz w:val="19"/>
              </w:rPr>
              <w:t>Colors, typography, spacing, tokens</w:t>
            </w:r>
          </w:p>
        </w:tc>
        <w:tc>
          <w:tcPr>
            <w:tcW w:type="dxa" w:w="2160"/>
          </w:tcPr>
          <w:p>
            <w:pPr>
              <w:spacing w:before="60" w:after="60"/>
            </w:pPr>
            <w:r/>
            <w:r>
              <w:rPr>
                <w:rFonts w:ascii="Calibri" w:hAnsi="Calibri"/>
                <w:color w:val="000000"/>
                <w:sz w:val="19"/>
              </w:rPr>
              <w:t>Design token validation</w:t>
            </w:r>
          </w:p>
        </w:tc>
      </w:tr>
      <w:tr>
        <w:tc>
          <w:tcPr>
            <w:tcW w:type="dxa" w:w="2160"/>
            <w:shd w:fill="EDF2FA" w:val="clear"/>
          </w:tcPr>
          <w:p>
            <w:pPr>
              <w:spacing w:before="60" w:after="60"/>
            </w:pPr>
            <w:r/>
            <w:r>
              <w:rPr>
                <w:rFonts w:ascii="Calibri" w:hAnsi="Calibri"/>
                <w:color w:val="000000"/>
                <w:sz w:val="19"/>
              </w:rPr>
              <w:t>04</w:t>
            </w:r>
          </w:p>
        </w:tc>
        <w:tc>
          <w:tcPr>
            <w:tcW w:type="dxa" w:w="2160"/>
            <w:shd w:fill="EDF2FA" w:val="clear"/>
          </w:tcPr>
          <w:p>
            <w:pPr>
              <w:spacing w:before="60" w:after="60"/>
            </w:pPr>
            <w:r/>
            <w:r>
              <w:rPr>
                <w:rFonts w:ascii="Consolas" w:hAnsi="Consolas"/>
                <w:color w:val="333333"/>
                <w:sz w:val="18"/>
                <w:shd w:fill="F2F2F2" w:val="clear"/>
              </w:rPr>
              <w:t>navigation-routing.md</w:t>
            </w:r>
          </w:p>
        </w:tc>
        <w:tc>
          <w:tcPr>
            <w:tcW w:type="dxa" w:w="2160"/>
            <w:shd w:fill="EDF2FA" w:val="clear"/>
          </w:tcPr>
          <w:p>
            <w:pPr>
              <w:spacing w:before="60" w:after="60"/>
            </w:pPr>
            <w:r/>
            <w:r>
              <w:rPr>
                <w:rFonts w:ascii="Calibri" w:hAnsi="Calibri"/>
                <w:color w:val="000000"/>
                <w:sz w:val="19"/>
              </w:rPr>
              <w:t>Routes, navigation tree, deep linking</w:t>
            </w:r>
          </w:p>
        </w:tc>
        <w:tc>
          <w:tcPr>
            <w:tcW w:type="dxa" w:w="2160"/>
            <w:shd w:fill="EDF2FA" w:val="clear"/>
          </w:tcPr>
          <w:p>
            <w:pPr>
              <w:spacing w:before="60" w:after="60"/>
            </w:pPr>
            <w:r/>
            <w:r>
              <w:rPr>
                <w:rFonts w:ascii="Calibri" w:hAnsi="Calibri"/>
                <w:color w:val="000000"/>
                <w:sz w:val="19"/>
              </w:rPr>
              <w:t>Route scaffolding</w:t>
            </w:r>
          </w:p>
        </w:tc>
      </w:tr>
      <w:tr>
        <w:tc>
          <w:tcPr>
            <w:tcW w:type="dxa" w:w="2160"/>
          </w:tcPr>
          <w:p>
            <w:pPr>
              <w:spacing w:before="60" w:after="60"/>
            </w:pPr>
            <w:r/>
            <w:r>
              <w:rPr>
                <w:rFonts w:ascii="Calibri" w:hAnsi="Calibri"/>
                <w:color w:val="000000"/>
                <w:sz w:val="19"/>
              </w:rPr>
              <w:t>05</w:t>
            </w:r>
          </w:p>
        </w:tc>
        <w:tc>
          <w:tcPr>
            <w:tcW w:type="dxa" w:w="2160"/>
          </w:tcPr>
          <w:p>
            <w:pPr>
              <w:spacing w:before="60" w:after="60"/>
            </w:pPr>
            <w:r/>
            <w:r>
              <w:rPr>
                <w:rFonts w:ascii="Consolas" w:hAnsi="Consolas"/>
                <w:color w:val="333333"/>
                <w:sz w:val="18"/>
                <w:shd w:fill="F2F2F2" w:val="clear"/>
              </w:rPr>
              <w:t>data-types.md</w:t>
            </w:r>
          </w:p>
        </w:tc>
        <w:tc>
          <w:tcPr>
            <w:tcW w:type="dxa" w:w="2160"/>
          </w:tcPr>
          <w:p>
            <w:pPr>
              <w:spacing w:before="60" w:after="60"/>
            </w:pPr>
            <w:r/>
            <w:r>
              <w:rPr>
                <w:rFonts w:ascii="Calibri" w:hAnsi="Calibri"/>
                <w:color w:val="000000"/>
                <w:sz w:val="19"/>
              </w:rPr>
              <w:t>TypeScript interfaces for all entities</w:t>
            </w:r>
          </w:p>
        </w:tc>
        <w:tc>
          <w:tcPr>
            <w:tcW w:type="dxa" w:w="2160"/>
          </w:tcPr>
          <w:p>
            <w:pPr>
              <w:spacing w:before="60" w:after="60"/>
            </w:pPr>
            <w:r/>
            <w:r>
              <w:rPr>
                <w:rFonts w:ascii="Calibri" w:hAnsi="Calibri"/>
                <w:color w:val="000000"/>
                <w:sz w:val="19"/>
              </w:rPr>
              <w:t>Type generation, DTO mapping</w:t>
            </w:r>
          </w:p>
        </w:tc>
      </w:tr>
      <w:tr>
        <w:tc>
          <w:tcPr>
            <w:tcW w:type="dxa" w:w="2160"/>
            <w:shd w:fill="EDF2FA" w:val="clear"/>
          </w:tcPr>
          <w:p>
            <w:pPr>
              <w:spacing w:before="60" w:after="60"/>
            </w:pPr>
            <w:r/>
            <w:r>
              <w:rPr>
                <w:rFonts w:ascii="Calibri" w:hAnsi="Calibri"/>
                <w:color w:val="000000"/>
                <w:sz w:val="19"/>
              </w:rPr>
              <w:t>06</w:t>
            </w:r>
          </w:p>
        </w:tc>
        <w:tc>
          <w:tcPr>
            <w:tcW w:type="dxa" w:w="2160"/>
            <w:shd w:fill="EDF2FA" w:val="clear"/>
          </w:tcPr>
          <w:p>
            <w:pPr>
              <w:spacing w:before="60" w:after="60"/>
            </w:pPr>
            <w:r/>
            <w:r>
              <w:rPr>
                <w:rFonts w:ascii="Consolas" w:hAnsi="Consolas"/>
                <w:color w:val="333333"/>
                <w:sz w:val="18"/>
                <w:shd w:fill="F2F2F2" w:val="clear"/>
              </w:rPr>
              <w:t>api-contracts.md</w:t>
            </w:r>
          </w:p>
        </w:tc>
        <w:tc>
          <w:tcPr>
            <w:tcW w:type="dxa" w:w="2160"/>
            <w:shd w:fill="EDF2FA" w:val="clear"/>
          </w:tcPr>
          <w:p>
            <w:pPr>
              <w:spacing w:before="60" w:after="60"/>
            </w:pPr>
            <w:r/>
            <w:r>
              <w:rPr>
                <w:rFonts w:ascii="Calibri" w:hAnsi="Calibri"/>
                <w:color w:val="000000"/>
                <w:sz w:val="19"/>
              </w:rPr>
              <w:t>Every API endpoint with request/response shapes</w:t>
            </w:r>
          </w:p>
        </w:tc>
        <w:tc>
          <w:tcPr>
            <w:tcW w:type="dxa" w:w="2160"/>
            <w:shd w:fill="EDF2FA" w:val="clear"/>
          </w:tcPr>
          <w:p>
            <w:pPr>
              <w:spacing w:before="60" w:after="60"/>
            </w:pPr>
            <w:r/>
            <w:r>
              <w:rPr>
                <w:rFonts w:ascii="Calibri" w:hAnsi="Calibri"/>
                <w:color w:val="000000"/>
                <w:sz w:val="19"/>
              </w:rPr>
              <w:t>Controller scaffolding</w:t>
            </w:r>
          </w:p>
        </w:tc>
      </w:tr>
      <w:tr>
        <w:tc>
          <w:tcPr>
            <w:tcW w:type="dxa" w:w="2160"/>
          </w:tcPr>
          <w:p>
            <w:pPr>
              <w:spacing w:before="60" w:after="60"/>
            </w:pPr>
            <w:r/>
            <w:r>
              <w:rPr>
                <w:rFonts w:ascii="Calibri" w:hAnsi="Calibri"/>
                <w:color w:val="000000"/>
                <w:sz w:val="19"/>
              </w:rPr>
              <w:t>07</w:t>
            </w:r>
          </w:p>
        </w:tc>
        <w:tc>
          <w:tcPr>
            <w:tcW w:type="dxa" w:w="2160"/>
          </w:tcPr>
          <w:p>
            <w:pPr>
              <w:spacing w:before="60" w:after="60"/>
            </w:pPr>
            <w:r/>
            <w:r>
              <w:rPr>
                <w:rFonts w:ascii="Consolas" w:hAnsi="Consolas"/>
                <w:color w:val="333333"/>
                <w:sz w:val="18"/>
                <w:shd w:fill="F2F2F2" w:val="clear"/>
              </w:rPr>
              <w:t>hooks-state.md</w:t>
            </w:r>
          </w:p>
        </w:tc>
        <w:tc>
          <w:tcPr>
            <w:tcW w:type="dxa" w:w="2160"/>
          </w:tcPr>
          <w:p>
            <w:pPr>
              <w:spacing w:before="60" w:after="60"/>
            </w:pPr>
            <w:r/>
            <w:r>
              <w:rPr>
                <w:rFonts w:ascii="Calibri" w:hAnsi="Calibri"/>
                <w:color w:val="000000"/>
                <w:sz w:val="19"/>
              </w:rPr>
              <w:t>React hooks with return shapes, API calls</w:t>
            </w:r>
          </w:p>
        </w:tc>
        <w:tc>
          <w:tcPr>
            <w:tcW w:type="dxa" w:w="2160"/>
          </w:tcPr>
          <w:p>
            <w:pPr>
              <w:spacing w:before="60" w:after="60"/>
            </w:pPr>
            <w:r/>
            <w:r>
              <w:rPr>
                <w:rFonts w:ascii="Calibri" w:hAnsi="Calibri"/>
                <w:color w:val="000000"/>
                <w:sz w:val="19"/>
              </w:rPr>
              <w:t>Hook generation</w:t>
            </w:r>
          </w:p>
        </w:tc>
      </w:tr>
      <w:tr>
        <w:tc>
          <w:tcPr>
            <w:tcW w:type="dxa" w:w="2160"/>
            <w:shd w:fill="EDF2FA" w:val="clear"/>
          </w:tcPr>
          <w:p>
            <w:pPr>
              <w:spacing w:before="60" w:after="60"/>
            </w:pPr>
            <w:r/>
            <w:r>
              <w:rPr>
                <w:rFonts w:ascii="Calibri" w:hAnsi="Calibri"/>
                <w:color w:val="000000"/>
                <w:sz w:val="19"/>
              </w:rPr>
              <w:t>08</w:t>
            </w:r>
          </w:p>
        </w:tc>
        <w:tc>
          <w:tcPr>
            <w:tcW w:type="dxa" w:w="2160"/>
            <w:shd w:fill="EDF2FA" w:val="clear"/>
          </w:tcPr>
          <w:p>
            <w:pPr>
              <w:spacing w:before="60" w:after="60"/>
            </w:pPr>
            <w:r/>
            <w:r>
              <w:rPr>
                <w:rFonts w:ascii="Consolas" w:hAnsi="Consolas"/>
                <w:color w:val="333333"/>
                <w:sz w:val="18"/>
                <w:shd w:fill="F2F2F2" w:val="clear"/>
              </w:rPr>
              <w:t>mock-data-catalog.md</w:t>
            </w:r>
          </w:p>
        </w:tc>
        <w:tc>
          <w:tcPr>
            <w:tcW w:type="dxa" w:w="2160"/>
            <w:shd w:fill="EDF2FA" w:val="clear"/>
          </w:tcPr>
          <w:p>
            <w:pPr>
              <w:spacing w:before="60" w:after="60"/>
            </w:pPr>
            <w:r/>
            <w:r>
              <w:rPr>
                <w:rFonts w:ascii="Calibri" w:hAnsi="Calibri"/>
                <w:color w:val="000000"/>
                <w:sz w:val="19"/>
              </w:rPr>
              <w:t>All mock data with exact values</w:t>
            </w:r>
          </w:p>
        </w:tc>
        <w:tc>
          <w:tcPr>
            <w:tcW w:type="dxa" w:w="2160"/>
            <w:shd w:fill="EDF2FA" w:val="clear"/>
          </w:tcPr>
          <w:p>
            <w:pPr>
              <w:spacing w:before="60" w:after="60"/>
            </w:pPr>
            <w:r/>
            <w:r>
              <w:rPr>
                <w:rFonts w:ascii="Calibri" w:hAnsi="Calibri"/>
                <w:color w:val="000000"/>
                <w:sz w:val="19"/>
              </w:rPr>
              <w:t>Seed data validation</w:t>
            </w:r>
          </w:p>
        </w:tc>
      </w:tr>
      <w:tr>
        <w:tc>
          <w:tcPr>
            <w:tcW w:type="dxa" w:w="2160"/>
          </w:tcPr>
          <w:p>
            <w:pPr>
              <w:spacing w:before="60" w:after="60"/>
            </w:pPr>
            <w:r/>
            <w:r>
              <w:rPr>
                <w:rFonts w:ascii="Calibri" w:hAnsi="Calibri"/>
                <w:color w:val="000000"/>
                <w:sz w:val="19"/>
              </w:rPr>
              <w:t>09</w:t>
            </w:r>
          </w:p>
        </w:tc>
        <w:tc>
          <w:tcPr>
            <w:tcW w:type="dxa" w:w="2160"/>
          </w:tcPr>
          <w:p>
            <w:pPr>
              <w:spacing w:before="60" w:after="60"/>
            </w:pPr>
            <w:r/>
            <w:r>
              <w:rPr>
                <w:rFonts w:ascii="Consolas" w:hAnsi="Consolas"/>
                <w:color w:val="333333"/>
                <w:sz w:val="18"/>
                <w:shd w:fill="F2F2F2" w:val="clear"/>
              </w:rPr>
              <w:t>storyboards.md</w:t>
            </w:r>
          </w:p>
        </w:tc>
        <w:tc>
          <w:tcPr>
            <w:tcW w:type="dxa" w:w="2160"/>
          </w:tcPr>
          <w:p>
            <w:pPr>
              <w:spacing w:before="60" w:after="60"/>
            </w:pPr>
            <w:r/>
            <w:r>
              <w:rPr>
                <w:rFonts w:ascii="Calibri" w:hAnsi="Calibri"/>
                <w:color w:val="000000"/>
                <w:sz w:val="19"/>
              </w:rPr>
              <w:t>User flows with step-by-step actions</w:t>
            </w:r>
          </w:p>
        </w:tc>
        <w:tc>
          <w:tcPr>
            <w:tcW w:type="dxa" w:w="2160"/>
          </w:tcPr>
          <w:p>
            <w:pPr>
              <w:spacing w:before="60" w:after="60"/>
            </w:pPr>
            <w:r/>
            <w:r>
              <w:rPr>
                <w:rFonts w:ascii="Calibri" w:hAnsi="Calibri"/>
                <w:color w:val="000000"/>
                <w:sz w:val="19"/>
              </w:rPr>
              <w:t>Storyboard-aware verification</w:t>
            </w:r>
          </w:p>
        </w:tc>
      </w:tr>
      <w:tr>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onsolas" w:hAnsi="Consolas"/>
                <w:color w:val="333333"/>
                <w:sz w:val="18"/>
                <w:shd w:fill="F2F2F2" w:val="clear"/>
              </w:rPr>
              <w:t>screen-state-matrix.md</w:t>
            </w:r>
          </w:p>
        </w:tc>
        <w:tc>
          <w:tcPr>
            <w:tcW w:type="dxa" w:w="2160"/>
            <w:shd w:fill="EDF2FA" w:val="clear"/>
          </w:tcPr>
          <w:p>
            <w:pPr>
              <w:spacing w:before="60" w:after="60"/>
            </w:pPr>
            <w:r/>
            <w:r>
              <w:rPr>
                <w:rFonts w:ascii="Calibri" w:hAnsi="Calibri"/>
                <w:color w:val="000000"/>
                <w:sz w:val="19"/>
              </w:rPr>
              <w:t>Loading/error/empty states per screen</w:t>
            </w:r>
          </w:p>
        </w:tc>
        <w:tc>
          <w:tcPr>
            <w:tcW w:type="dxa" w:w="2160"/>
            <w:shd w:fill="EDF2FA" w:val="clear"/>
          </w:tcPr>
          <w:p>
            <w:pPr>
              <w:spacing w:before="60" w:after="60"/>
            </w:pPr>
            <w:r/>
            <w:r>
              <w:rPr>
                <w:rFonts w:ascii="Calibri" w:hAnsi="Calibri"/>
                <w:color w:val="000000"/>
                <w:sz w:val="19"/>
              </w:rPr>
              <w:t>State coverage verification</w:t>
            </w:r>
          </w:p>
        </w:tc>
      </w:tr>
      <w:tr>
        <w:tc>
          <w:tcPr>
            <w:tcW w:type="dxa" w:w="2160"/>
          </w:tcPr>
          <w:p>
            <w:pPr>
              <w:spacing w:before="60" w:after="60"/>
            </w:pPr>
            <w:r/>
            <w:r>
              <w:rPr>
                <w:rFonts w:ascii="Calibri" w:hAnsi="Calibri"/>
                <w:color w:val="000000"/>
                <w:sz w:val="19"/>
              </w:rPr>
              <w:t>11</w:t>
            </w:r>
          </w:p>
        </w:tc>
        <w:tc>
          <w:tcPr>
            <w:tcW w:type="dxa" w:w="2160"/>
          </w:tcPr>
          <w:p>
            <w:pPr>
              <w:spacing w:before="60" w:after="60"/>
            </w:pPr>
            <w:r/>
            <w:r>
              <w:rPr>
                <w:rFonts w:ascii="Consolas" w:hAnsi="Consolas"/>
                <w:color w:val="333333"/>
                <w:sz w:val="18"/>
                <w:shd w:fill="F2F2F2" w:val="clear"/>
              </w:rPr>
              <w:t>api-to-sp-map.md</w:t>
            </w:r>
          </w:p>
        </w:tc>
        <w:tc>
          <w:tcPr>
            <w:tcW w:type="dxa" w:w="2160"/>
          </w:tcPr>
          <w:p>
            <w:pPr>
              <w:spacing w:before="60" w:after="60"/>
            </w:pPr>
            <w:r/>
            <w:r>
              <w:rPr>
                <w:rFonts w:ascii="Calibri" w:hAnsi="Calibri"/>
                <w:color w:val="000000"/>
                <w:sz w:val="19"/>
              </w:rPr>
              <w:t>Frontend -&gt; API -&gt; SP -&gt; Table traceability</w:t>
            </w:r>
          </w:p>
        </w:tc>
        <w:tc>
          <w:tcPr>
            <w:tcW w:type="dxa" w:w="2160"/>
          </w:tcPr>
          <w:p>
            <w:pPr>
              <w:spacing w:before="60" w:after="60"/>
            </w:pPr>
            <w:r/>
            <w:r>
              <w:rPr>
                <w:rFonts w:ascii="Calibri" w:hAnsi="Calibri"/>
                <w:color w:val="000000"/>
                <w:sz w:val="19"/>
              </w:rPr>
              <w:t>End-to-end chain verification</w:t>
            </w:r>
          </w:p>
        </w:tc>
      </w:tr>
      <w:tr>
        <w:tc>
          <w:tcPr>
            <w:tcW w:type="dxa" w:w="2160"/>
            <w:shd w:fill="EDF2FA" w:val="clear"/>
          </w:tcPr>
          <w:p>
            <w:pPr>
              <w:spacing w:before="60" w:after="60"/>
            </w:pPr>
            <w:r/>
            <w:r>
              <w:rPr>
                <w:rFonts w:ascii="Calibri" w:hAnsi="Calibri"/>
                <w:color w:val="000000"/>
                <w:sz w:val="19"/>
              </w:rPr>
              <w:t>12</w:t>
            </w:r>
          </w:p>
        </w:tc>
        <w:tc>
          <w:tcPr>
            <w:tcW w:type="dxa" w:w="2160"/>
            <w:shd w:fill="EDF2FA" w:val="clear"/>
          </w:tcPr>
          <w:p>
            <w:pPr>
              <w:spacing w:before="60" w:after="60"/>
            </w:pPr>
            <w:r/>
            <w:r>
              <w:rPr>
                <w:rFonts w:ascii="Consolas" w:hAnsi="Consolas"/>
                <w:color w:val="333333"/>
                <w:sz w:val="18"/>
                <w:shd w:fill="F2F2F2" w:val="clear"/>
              </w:rPr>
              <w:t>implementation-guide.md</w:t>
            </w:r>
          </w:p>
        </w:tc>
        <w:tc>
          <w:tcPr>
            <w:tcW w:type="dxa" w:w="2160"/>
            <w:shd w:fill="EDF2FA" w:val="clear"/>
          </w:tcPr>
          <w:p>
            <w:pPr>
              <w:spacing w:before="60" w:after="60"/>
            </w:pPr>
            <w:r/>
            <w:r>
              <w:rPr>
                <w:rFonts w:ascii="Calibri" w:hAnsi="Calibri"/>
                <w:color w:val="000000"/>
                <w:sz w:val="19"/>
              </w:rPr>
              <w:t>Build order, architecture decisions</w:t>
            </w:r>
          </w:p>
        </w:tc>
        <w:tc>
          <w:tcPr>
            <w:tcW w:type="dxa" w:w="2160"/>
            <w:shd w:fill="EDF2FA" w:val="clear"/>
          </w:tcPr>
          <w:p>
            <w:pPr>
              <w:spacing w:before="60" w:after="60"/>
            </w:pPr>
            <w:r/>
            <w:r>
              <w:rPr>
                <w:rFonts w:ascii="Calibri" w:hAnsi="Calibri"/>
                <w:color w:val="000000"/>
                <w:sz w:val="19"/>
              </w:rPr>
              <w:t>Build ordering</w:t>
            </w:r>
          </w:p>
        </w:tc>
      </w:tr>
    </w:tbl>
    <w:p>
      <w:pPr>
        <w:spacing w:before="80" w:after="80"/>
      </w:pPr>
    </w:p>
    <w:p>
      <w:pPr>
        <w:spacing w:before="40" w:after="120"/>
      </w:pPr>
      <w:r>
        <w:rPr>
          <w:rFonts w:ascii="Calibri" w:hAnsi="Calibri"/>
          <w:color w:val="000000"/>
          <w:sz w:val="22"/>
        </w:rPr>
        <w:t>Additionally, the Figma Make prompt generates backend and database stubs: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Stub</w:t>
            </w:r>
          </w:p>
        </w:tc>
        <w:tc>
          <w:tcPr>
            <w:tcW w:type="dxa" w:w="2880"/>
            <w:shd w:fill="2B579A" w:val="clear"/>
          </w:tcPr>
          <w:p>
            <w:pPr>
              <w:spacing w:before="80" w:after="80"/>
            </w:pPr>
            <w:r>
              <w:rPr>
                <w:b/>
                <w:color w:val="FFFFFF"/>
                <w:sz w:val="19"/>
              </w:rPr>
            </w:r>
            <w:r>
              <w:rPr>
                <w:rFonts w:ascii="Calibri" w:hAnsi="Calibri"/>
                <w:b/>
                <w:color w:val="FFFFFF"/>
                <w:sz w:val="19"/>
              </w:rPr>
              <w:t>Location</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Controllers</w:t>
            </w:r>
          </w:p>
        </w:tc>
        <w:tc>
          <w:tcPr>
            <w:tcW w:type="dxa" w:w="2880"/>
          </w:tcPr>
          <w:p>
            <w:pPr>
              <w:spacing w:before="60" w:after="60"/>
            </w:pPr>
            <w:r/>
            <w:r>
              <w:rPr>
                <w:rFonts w:ascii="Consolas" w:hAnsi="Consolas"/>
                <w:color w:val="333333"/>
                <w:sz w:val="18"/>
                <w:shd w:fill="F2F2F2" w:val="clear"/>
              </w:rPr>
              <w:t>_stubs/backend/Controllers/*.cs</w:t>
            </w:r>
          </w:p>
        </w:tc>
        <w:tc>
          <w:tcPr>
            <w:tcW w:type="dxa" w:w="2880"/>
          </w:tcPr>
          <w:p>
            <w:pPr>
              <w:spacing w:before="60" w:after="60"/>
            </w:pPr>
            <w:r/>
            <w:r>
              <w:rPr>
                <w:rFonts w:ascii="Calibri" w:hAnsi="Calibri"/>
                <w:color w:val="000000"/>
                <w:sz w:val="19"/>
              </w:rPr>
              <w:t>.NET 8 controller stubs with method signatures</w:t>
            </w:r>
          </w:p>
        </w:tc>
      </w:tr>
      <w:tr>
        <w:tc>
          <w:tcPr>
            <w:tcW w:type="dxa" w:w="2880"/>
            <w:shd w:fill="EDF2FA" w:val="clear"/>
          </w:tcPr>
          <w:p>
            <w:pPr>
              <w:spacing w:before="60" w:after="60"/>
            </w:pPr>
            <w:r/>
            <w:r>
              <w:rPr>
                <w:rFonts w:ascii="Calibri" w:hAnsi="Calibri"/>
                <w:color w:val="000000"/>
                <w:sz w:val="19"/>
              </w:rPr>
              <w:t>DTOs</w:t>
            </w:r>
          </w:p>
        </w:tc>
        <w:tc>
          <w:tcPr>
            <w:tcW w:type="dxa" w:w="2880"/>
            <w:shd w:fill="EDF2FA" w:val="clear"/>
          </w:tcPr>
          <w:p>
            <w:pPr>
              <w:spacing w:before="60" w:after="60"/>
            </w:pPr>
            <w:r/>
            <w:r>
              <w:rPr>
                <w:rFonts w:ascii="Consolas" w:hAnsi="Consolas"/>
                <w:color w:val="333333"/>
                <w:sz w:val="18"/>
                <w:shd w:fill="F2F2F2" w:val="clear"/>
              </w:rPr>
              <w:t>_stubs/backend/Models/*.cs</w:t>
            </w:r>
          </w:p>
        </w:tc>
        <w:tc>
          <w:tcPr>
            <w:tcW w:type="dxa" w:w="2880"/>
            <w:shd w:fill="EDF2FA" w:val="clear"/>
          </w:tcPr>
          <w:p>
            <w:pPr>
              <w:spacing w:before="60" w:after="60"/>
            </w:pPr>
            <w:r/>
            <w:r>
              <w:rPr>
                <w:rFonts w:ascii="Calibri" w:hAnsi="Calibri"/>
                <w:color w:val="000000"/>
                <w:sz w:val="19"/>
              </w:rPr>
              <w:t>C# DTO classes matching TypeScript types</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onsolas" w:hAnsi="Consolas"/>
                <w:color w:val="333333"/>
                <w:sz w:val="18"/>
                <w:shd w:fill="F2F2F2" w:val="clear"/>
              </w:rPr>
              <w:t>_stubs/database/01-tables.sql</w:t>
            </w:r>
          </w:p>
        </w:tc>
        <w:tc>
          <w:tcPr>
            <w:tcW w:type="dxa" w:w="2880"/>
          </w:tcPr>
          <w:p>
            <w:pPr>
              <w:spacing w:before="60" w:after="60"/>
            </w:pPr>
            <w:r/>
            <w:r>
              <w:rPr>
                <w:rFonts w:ascii="Calibri" w:hAnsi="Calibri"/>
                <w:color w:val="000000"/>
                <w:sz w:val="19"/>
              </w:rPr>
              <w:t>SQL Server CREATE TABLE statements</w:t>
            </w:r>
          </w:p>
        </w:tc>
      </w:tr>
      <w:tr>
        <w:tc>
          <w:tcPr>
            <w:tcW w:type="dxa" w:w="2880"/>
            <w:shd w:fill="EDF2FA" w:val="clear"/>
          </w:tcPr>
          <w:p>
            <w:pPr>
              <w:spacing w:before="60" w:after="60"/>
            </w:pPr>
            <w:r/>
            <w:r>
              <w:rPr>
                <w:rFonts w:ascii="Calibri" w:hAnsi="Calibri"/>
                <w:color w:val="000000"/>
                <w:sz w:val="19"/>
              </w:rPr>
              <w:t>Stored Procedures</w:t>
            </w:r>
          </w:p>
        </w:tc>
        <w:tc>
          <w:tcPr>
            <w:tcW w:type="dxa" w:w="2880"/>
            <w:shd w:fill="EDF2FA" w:val="clear"/>
          </w:tcPr>
          <w:p>
            <w:pPr>
              <w:spacing w:before="60" w:after="60"/>
            </w:pPr>
            <w:r/>
            <w:r>
              <w:rPr>
                <w:rFonts w:ascii="Consolas" w:hAnsi="Consolas"/>
                <w:color w:val="333333"/>
                <w:sz w:val="18"/>
                <w:shd w:fill="F2F2F2" w:val="clear"/>
              </w:rPr>
              <w:t>_stubs/database/02-stored-procedures.sql</w:t>
            </w:r>
          </w:p>
        </w:tc>
        <w:tc>
          <w:tcPr>
            <w:tcW w:type="dxa" w:w="2880"/>
            <w:shd w:fill="EDF2FA" w:val="clear"/>
          </w:tcPr>
          <w:p>
            <w:pPr>
              <w:spacing w:before="60" w:after="60"/>
            </w:pPr>
            <w:r/>
            <w:r>
              <w:rPr>
                <w:rFonts w:ascii="Calibri" w:hAnsi="Calibri"/>
                <w:color w:val="000000"/>
                <w:sz w:val="19"/>
              </w:rPr>
              <w:t>SP stubs with TRY/CATCH skeleton</w:t>
            </w:r>
          </w:p>
        </w:tc>
      </w:tr>
      <w:tr>
        <w:tc>
          <w:tcPr>
            <w:tcW w:type="dxa" w:w="2880"/>
          </w:tcPr>
          <w:p>
            <w:pPr>
              <w:spacing w:before="60" w:after="60"/>
            </w:pPr>
            <w:r/>
            <w:r>
              <w:rPr>
                <w:rFonts w:ascii="Calibri" w:hAnsi="Calibri"/>
                <w:color w:val="000000"/>
                <w:sz w:val="19"/>
              </w:rPr>
              <w:t>Seed Data</w:t>
            </w:r>
          </w:p>
        </w:tc>
        <w:tc>
          <w:tcPr>
            <w:tcW w:type="dxa" w:w="2880"/>
          </w:tcPr>
          <w:p>
            <w:pPr>
              <w:spacing w:before="60" w:after="60"/>
            </w:pPr>
            <w:r/>
            <w:r>
              <w:rPr>
                <w:rFonts w:ascii="Consolas" w:hAnsi="Consolas"/>
                <w:color w:val="333333"/>
                <w:sz w:val="18"/>
                <w:shd w:fill="F2F2F2" w:val="clear"/>
              </w:rPr>
              <w:t>_stubs/database/03-seed-data.sql</w:t>
            </w:r>
          </w:p>
        </w:tc>
        <w:tc>
          <w:tcPr>
            <w:tcW w:type="dxa" w:w="2880"/>
          </w:tcPr>
          <w:p>
            <w:pPr>
              <w:spacing w:before="60" w:after="60"/>
            </w:pPr>
            <w:r/>
            <w:r>
              <w:rPr>
                <w:rFonts w:ascii="Calibri" w:hAnsi="Calibri"/>
                <w:color w:val="000000"/>
                <w:sz w:val="19"/>
              </w:rPr>
              <w:t>INSERT statements matching mock data exactly</w:t>
            </w:r>
          </w:p>
        </w:tc>
      </w:tr>
    </w:tbl>
    <w:p>
      <w:pPr>
        <w:spacing w:before="80" w:after="80"/>
      </w:pPr>
    </w:p>
    <w:p>
      <w:pPr>
        <w:spacing w:before="40" w:after="120"/>
      </w:pPr>
      <w:r>
        <w:rPr>
          <w:rFonts w:ascii="Calibri" w:hAnsi="Calibri"/>
          <w:color w:val="000000"/>
          <w:sz w:val="22"/>
        </w:rPr>
        <w:t xml:space="preserve">All 12 analysis files must be present. The engine validates by exact filename and reports </w:t>
      </w:r>
      <w:r>
        <w:rPr>
          <w:rFonts w:ascii="Consolas" w:hAnsi="Consolas"/>
          <w:color w:val="333333"/>
          <w:sz w:val="18"/>
          <w:shd w:fill="F2F2F2" w:val="clear"/>
        </w:rPr>
        <w:t>_analysis/ (12/12 deliverables)</w:t>
      </w:r>
      <w:r>
        <w:rPr>
          <w:rFonts w:ascii="Calibri" w:hAnsi="Calibri"/>
          <w:color w:val="000000"/>
          <w:sz w:val="22"/>
        </w:rPr>
        <w:t xml:space="preserve"> during assessment.</w:t>
      </w:r>
    </w:p>
    <w:p>
      <w:pPr>
        <w:pStyle w:val="Heading2"/>
      </w:pPr>
      <w:r>
        <w:t>13.8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13.9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13.10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13.11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13.12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13.13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13.14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spacing w:before="40" w:after="120"/>
      </w:pPr>
      <w:r>
        <w:rPr>
          <w:rFonts w:ascii="Calibri" w:hAnsi="Calibri"/>
          <w:color w:val="000000"/>
          <w:sz w:val="22"/>
        </w:rPr>
        <w:t>This chapter documents the SQL Server database coding standards enforced by the GSD Engine. All database access goes through stored procedures -- no ORM queries, no inline SQL.</w:t>
      </w:r>
    </w:p>
    <w:p>
      <w:pPr>
        <w:pStyle w:val="Heading2"/>
      </w:pPr>
      <w:r>
        <w:t>14.1 Stored Procedure Naming Convention</w:t>
      </w:r>
    </w:p>
    <w:p>
      <w:pPr>
        <w:spacing w:before="40" w:after="120"/>
      </w:pPr>
      <w:r>
        <w:rPr>
          <w:rFonts w:ascii="Calibri" w:hAnsi="Calibri"/>
          <w:color w:val="000000"/>
          <w:sz w:val="22"/>
        </w:rPr>
        <w:t>All stored procedures follow the naming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usp_[Entity]_[Operation]</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Operation</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Get all</w:t>
            </w:r>
          </w:p>
        </w:tc>
        <w:tc>
          <w:tcPr>
            <w:tcW w:type="dxa" w:w="2880"/>
          </w:tcPr>
          <w:p>
            <w:pPr>
              <w:spacing w:before="60" w:after="60"/>
            </w:pPr>
            <w:r/>
            <w:r>
              <w:rPr>
                <w:rFonts w:ascii="Consolas" w:hAnsi="Consolas"/>
                <w:color w:val="333333"/>
                <w:sz w:val="18"/>
                <w:shd w:fill="F2F2F2" w:val="clear"/>
              </w:rPr>
              <w:t>usp_Entity_GetAll</w:t>
            </w:r>
          </w:p>
        </w:tc>
        <w:tc>
          <w:tcPr>
            <w:tcW w:type="dxa" w:w="2880"/>
          </w:tcPr>
          <w:p>
            <w:pPr>
              <w:spacing w:before="60" w:after="60"/>
            </w:pPr>
            <w:r/>
            <w:r>
              <w:rPr>
                <w:rFonts w:ascii="Consolas" w:hAnsi="Consolas"/>
                <w:color w:val="333333"/>
                <w:sz w:val="18"/>
                <w:shd w:fill="F2F2F2" w:val="clear"/>
              </w:rPr>
              <w:t>usp_Project_GetAll</w:t>
            </w:r>
          </w:p>
        </w:tc>
      </w:tr>
      <w:tr>
        <w:tc>
          <w:tcPr>
            <w:tcW w:type="dxa" w:w="2880"/>
            <w:shd w:fill="EDF2FA" w:val="clear"/>
          </w:tcPr>
          <w:p>
            <w:pPr>
              <w:spacing w:before="60" w:after="60"/>
            </w:pPr>
            <w:r/>
            <w:r>
              <w:rPr>
                <w:rFonts w:ascii="Calibri" w:hAnsi="Calibri"/>
                <w:color w:val="000000"/>
                <w:sz w:val="19"/>
              </w:rPr>
              <w:t>Get by ID</w:t>
            </w:r>
          </w:p>
        </w:tc>
        <w:tc>
          <w:tcPr>
            <w:tcW w:type="dxa" w:w="2880"/>
            <w:shd w:fill="EDF2FA" w:val="clear"/>
          </w:tcPr>
          <w:p>
            <w:pPr>
              <w:spacing w:before="60" w:after="60"/>
            </w:pPr>
            <w:r/>
            <w:r>
              <w:rPr>
                <w:rFonts w:ascii="Consolas" w:hAnsi="Consolas"/>
                <w:color w:val="333333"/>
                <w:sz w:val="18"/>
                <w:shd w:fill="F2F2F2" w:val="clear"/>
              </w:rPr>
              <w:t>usp_Entity_GetById</w:t>
            </w:r>
          </w:p>
        </w:tc>
        <w:tc>
          <w:tcPr>
            <w:tcW w:type="dxa" w:w="2880"/>
            <w:shd w:fill="EDF2FA" w:val="clear"/>
          </w:tcPr>
          <w:p>
            <w:pPr>
              <w:spacing w:before="60" w:after="60"/>
            </w:pPr>
            <w:r/>
            <w:r>
              <w:rPr>
                <w:rFonts w:ascii="Consolas" w:hAnsi="Consolas"/>
                <w:color w:val="333333"/>
                <w:sz w:val="18"/>
                <w:shd w:fill="F2F2F2" w:val="clear"/>
              </w:rPr>
              <w:t>usp_Project_GetById</w:t>
            </w:r>
          </w:p>
        </w:tc>
      </w:tr>
      <w:tr>
        <w:tc>
          <w:tcPr>
            <w:tcW w:type="dxa" w:w="2880"/>
          </w:tcPr>
          <w:p>
            <w:pPr>
              <w:spacing w:before="60" w:after="60"/>
            </w:pPr>
            <w:r/>
            <w:r>
              <w:rPr>
                <w:rFonts w:ascii="Calibri" w:hAnsi="Calibri"/>
                <w:color w:val="000000"/>
                <w:sz w:val="19"/>
              </w:rPr>
              <w:t>Create</w:t>
            </w:r>
          </w:p>
        </w:tc>
        <w:tc>
          <w:tcPr>
            <w:tcW w:type="dxa" w:w="2880"/>
          </w:tcPr>
          <w:p>
            <w:pPr>
              <w:spacing w:before="60" w:after="60"/>
            </w:pPr>
            <w:r/>
            <w:r>
              <w:rPr>
                <w:rFonts w:ascii="Consolas" w:hAnsi="Consolas"/>
                <w:color w:val="333333"/>
                <w:sz w:val="18"/>
                <w:shd w:fill="F2F2F2" w:val="clear"/>
              </w:rPr>
              <w:t>usp_Entity_Create</w:t>
            </w:r>
          </w:p>
        </w:tc>
        <w:tc>
          <w:tcPr>
            <w:tcW w:type="dxa" w:w="2880"/>
          </w:tcPr>
          <w:p>
            <w:pPr>
              <w:spacing w:before="60" w:after="60"/>
            </w:pPr>
            <w:r/>
            <w:r>
              <w:rPr>
                <w:rFonts w:ascii="Consolas" w:hAnsi="Consolas"/>
                <w:color w:val="333333"/>
                <w:sz w:val="18"/>
                <w:shd w:fill="F2F2F2" w:val="clear"/>
              </w:rPr>
              <w:t>usp_Project_Create</w:t>
            </w:r>
          </w:p>
        </w:tc>
      </w:tr>
      <w:tr>
        <w:tc>
          <w:tcPr>
            <w:tcW w:type="dxa" w:w="2880"/>
            <w:shd w:fill="EDF2FA" w:val="clear"/>
          </w:tcPr>
          <w:p>
            <w:pPr>
              <w:spacing w:before="60" w:after="60"/>
            </w:pPr>
            <w:r/>
            <w:r>
              <w:rPr>
                <w:rFonts w:ascii="Calibri" w:hAnsi="Calibri"/>
                <w:color w:val="000000"/>
                <w:sz w:val="19"/>
              </w:rPr>
              <w:t>Update</w:t>
            </w:r>
          </w:p>
        </w:tc>
        <w:tc>
          <w:tcPr>
            <w:tcW w:type="dxa" w:w="2880"/>
            <w:shd w:fill="EDF2FA" w:val="clear"/>
          </w:tcPr>
          <w:p>
            <w:pPr>
              <w:spacing w:before="60" w:after="60"/>
            </w:pPr>
            <w:r/>
            <w:r>
              <w:rPr>
                <w:rFonts w:ascii="Consolas" w:hAnsi="Consolas"/>
                <w:color w:val="333333"/>
                <w:sz w:val="18"/>
                <w:shd w:fill="F2F2F2" w:val="clear"/>
              </w:rPr>
              <w:t>usp_Entity_Update</w:t>
            </w:r>
          </w:p>
        </w:tc>
        <w:tc>
          <w:tcPr>
            <w:tcW w:type="dxa" w:w="2880"/>
            <w:shd w:fill="EDF2FA" w:val="clear"/>
          </w:tcPr>
          <w:p>
            <w:pPr>
              <w:spacing w:before="60" w:after="60"/>
            </w:pPr>
            <w:r/>
            <w:r>
              <w:rPr>
                <w:rFonts w:ascii="Consolas" w:hAnsi="Consolas"/>
                <w:color w:val="333333"/>
                <w:sz w:val="18"/>
                <w:shd w:fill="F2F2F2" w:val="clear"/>
              </w:rPr>
              <w:t>usp_Project_Update</w:t>
            </w:r>
          </w:p>
        </w:tc>
      </w:tr>
      <w:tr>
        <w:tc>
          <w:tcPr>
            <w:tcW w:type="dxa" w:w="2880"/>
          </w:tcPr>
          <w:p>
            <w:pPr>
              <w:spacing w:before="60" w:after="60"/>
            </w:pPr>
            <w:r/>
            <w:r>
              <w:rPr>
                <w:rFonts w:ascii="Calibri" w:hAnsi="Calibri"/>
                <w:color w:val="000000"/>
                <w:sz w:val="19"/>
              </w:rPr>
              <w:t>Delete</w:t>
            </w:r>
          </w:p>
        </w:tc>
        <w:tc>
          <w:tcPr>
            <w:tcW w:type="dxa" w:w="2880"/>
          </w:tcPr>
          <w:p>
            <w:pPr>
              <w:spacing w:before="60" w:after="60"/>
            </w:pPr>
            <w:r/>
            <w:r>
              <w:rPr>
                <w:rFonts w:ascii="Consolas" w:hAnsi="Consolas"/>
                <w:color w:val="333333"/>
                <w:sz w:val="18"/>
                <w:shd w:fill="F2F2F2" w:val="clear"/>
              </w:rPr>
              <w:t>usp_Entity_Delete</w:t>
            </w:r>
          </w:p>
        </w:tc>
        <w:tc>
          <w:tcPr>
            <w:tcW w:type="dxa" w:w="2880"/>
          </w:tcPr>
          <w:p>
            <w:pPr>
              <w:spacing w:before="60" w:after="60"/>
            </w:pPr>
            <w:r/>
            <w:r>
              <w:rPr>
                <w:rFonts w:ascii="Consolas" w:hAnsi="Consolas"/>
                <w:color w:val="333333"/>
                <w:sz w:val="18"/>
                <w:shd w:fill="F2F2F2" w:val="clear"/>
              </w:rPr>
              <w:t>usp_Project_Delete</w:t>
            </w:r>
          </w:p>
        </w:tc>
      </w:tr>
      <w:tr>
        <w:tc>
          <w:tcPr>
            <w:tcW w:type="dxa" w:w="2880"/>
            <w:shd w:fill="EDF2FA" w:val="clear"/>
          </w:tcPr>
          <w:p>
            <w:pPr>
              <w:spacing w:before="60" w:after="60"/>
            </w:pPr>
            <w:r/>
            <w:r>
              <w:rPr>
                <w:rFonts w:ascii="Calibri" w:hAnsi="Calibri"/>
                <w:color w:val="000000"/>
                <w:sz w:val="19"/>
              </w:rPr>
              <w:t>Search/filter</w:t>
            </w:r>
          </w:p>
        </w:tc>
        <w:tc>
          <w:tcPr>
            <w:tcW w:type="dxa" w:w="2880"/>
            <w:shd w:fill="EDF2FA" w:val="clear"/>
          </w:tcPr>
          <w:p>
            <w:pPr>
              <w:spacing w:before="60" w:after="60"/>
            </w:pPr>
            <w:r/>
            <w:r>
              <w:rPr>
                <w:rFonts w:ascii="Consolas" w:hAnsi="Consolas"/>
                <w:color w:val="333333"/>
                <w:sz w:val="18"/>
                <w:shd w:fill="F2F2F2" w:val="clear"/>
              </w:rPr>
              <w:t>usp_Entity_Search</w:t>
            </w:r>
          </w:p>
        </w:tc>
        <w:tc>
          <w:tcPr>
            <w:tcW w:type="dxa" w:w="2880"/>
            <w:shd w:fill="EDF2FA" w:val="clear"/>
          </w:tcPr>
          <w:p>
            <w:pPr>
              <w:spacing w:before="60" w:after="60"/>
            </w:pPr>
            <w:r/>
            <w:r>
              <w:rPr>
                <w:rFonts w:ascii="Consolas" w:hAnsi="Consolas"/>
                <w:color w:val="333333"/>
                <w:sz w:val="18"/>
                <w:shd w:fill="F2F2F2" w:val="clear"/>
              </w:rPr>
              <w:t>usp_Project_Search</w:t>
            </w:r>
          </w:p>
        </w:tc>
      </w:tr>
      <w:tr>
        <w:tc>
          <w:tcPr>
            <w:tcW w:type="dxa" w:w="2880"/>
          </w:tcPr>
          <w:p>
            <w:pPr>
              <w:spacing w:before="60" w:after="60"/>
            </w:pPr>
            <w:r/>
            <w:r>
              <w:rPr>
                <w:rFonts w:ascii="Calibri" w:hAnsi="Calibri"/>
                <w:color w:val="000000"/>
                <w:sz w:val="19"/>
              </w:rPr>
              <w:t>Bulk operations</w:t>
            </w:r>
          </w:p>
        </w:tc>
        <w:tc>
          <w:tcPr>
            <w:tcW w:type="dxa" w:w="2880"/>
          </w:tcPr>
          <w:p>
            <w:pPr>
              <w:spacing w:before="60" w:after="60"/>
            </w:pPr>
            <w:r/>
            <w:r>
              <w:rPr>
                <w:rFonts w:ascii="Consolas" w:hAnsi="Consolas"/>
                <w:color w:val="333333"/>
                <w:sz w:val="18"/>
                <w:shd w:fill="F2F2F2" w:val="clear"/>
              </w:rPr>
              <w:t>usp_Entity_BulkCreate</w:t>
            </w:r>
          </w:p>
        </w:tc>
        <w:tc>
          <w:tcPr>
            <w:tcW w:type="dxa" w:w="2880"/>
          </w:tcPr>
          <w:p>
            <w:pPr>
              <w:spacing w:before="60" w:after="60"/>
            </w:pPr>
            <w:r/>
            <w:r>
              <w:rPr>
                <w:rFonts w:ascii="Consolas" w:hAnsi="Consolas"/>
                <w:color w:val="333333"/>
                <w:sz w:val="18"/>
                <w:shd w:fill="F2F2F2" w:val="clear"/>
              </w:rPr>
              <w:t>usp_Project_BulkCreate</w:t>
            </w:r>
          </w:p>
        </w:tc>
      </w:tr>
      <w:tr>
        <w:tc>
          <w:tcPr>
            <w:tcW w:type="dxa" w:w="2880"/>
            <w:shd w:fill="EDF2FA" w:val="clear"/>
          </w:tcPr>
          <w:p>
            <w:pPr>
              <w:spacing w:before="60" w:after="60"/>
            </w:pPr>
            <w:r/>
            <w:r>
              <w:rPr>
                <w:rFonts w:ascii="Calibri" w:hAnsi="Calibri"/>
                <w:color w:val="000000"/>
                <w:sz w:val="19"/>
              </w:rPr>
              <w:t>Custom business logic</w:t>
            </w:r>
          </w:p>
        </w:tc>
        <w:tc>
          <w:tcPr>
            <w:tcW w:type="dxa" w:w="2880"/>
            <w:shd w:fill="EDF2FA" w:val="clear"/>
          </w:tcPr>
          <w:p>
            <w:pPr>
              <w:spacing w:before="60" w:after="60"/>
            </w:pPr>
            <w:r/>
            <w:r>
              <w:rPr>
                <w:rFonts w:ascii="Consolas" w:hAnsi="Consolas"/>
                <w:color w:val="333333"/>
                <w:sz w:val="18"/>
                <w:shd w:fill="F2F2F2" w:val="clear"/>
              </w:rPr>
              <w:t>usp_Entity_[Action]</w:t>
            </w:r>
          </w:p>
        </w:tc>
        <w:tc>
          <w:tcPr>
            <w:tcW w:type="dxa" w:w="2880"/>
            <w:shd w:fill="EDF2FA" w:val="clear"/>
          </w:tcPr>
          <w:p>
            <w:pPr>
              <w:spacing w:before="60" w:after="60"/>
            </w:pPr>
            <w:r/>
            <w:r>
              <w:rPr>
                <w:rFonts w:ascii="Consolas" w:hAnsi="Consolas"/>
                <w:color w:val="333333"/>
                <w:sz w:val="18"/>
                <w:shd w:fill="F2F2F2" w:val="clear"/>
              </w:rPr>
              <w:t>usp_Project_Archive</w:t>
            </w:r>
          </w:p>
        </w:tc>
      </w:tr>
    </w:tbl>
    <w:p>
      <w:pPr>
        <w:spacing w:before="80" w:after="80"/>
      </w:pPr>
    </w:p>
    <w:p>
      <w:pPr>
        <w:pStyle w:val="Heading2"/>
      </w:pPr>
      <w:r>
        <w:t>14.2 Stored Procedure Template</w:t>
      </w:r>
    </w:p>
    <w:p>
      <w:pPr>
        <w:spacing w:before="40" w:after="120"/>
      </w:pPr>
      <w:r>
        <w:rPr>
          <w:rFonts w:ascii="Calibri" w:hAnsi="Calibri"/>
          <w:color w:val="000000"/>
          <w:sz w:val="22"/>
        </w:rPr>
        <w:t>Every stored procedure must follow this template: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usp_Entity_GetAll</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@PageNumber INT = 1,</w:t>
            </w:r>
          </w:p>
          <w:p>
            <w:pPr>
              <w:spacing w:before="0" w:after="0" w:line="260" w:lineRule="exact"/>
            </w:pPr>
            <w:r>
              <w:rPr>
                <w:rFonts w:ascii="Consolas" w:hAnsi="Consolas"/>
                <w:color w:val="333333"/>
                <w:sz w:val="17"/>
              </w:rPr>
              <w:t xml:space="preserve">    @PageSize INT = 25</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e.Id,</w:t>
            </w:r>
          </w:p>
          <w:p>
            <w:pPr>
              <w:spacing w:before="0" w:after="0" w:line="260" w:lineRule="exact"/>
            </w:pPr>
            <w:r>
              <w:rPr>
                <w:rFonts w:ascii="Consolas" w:hAnsi="Consolas"/>
                <w:color w:val="333333"/>
                <w:sz w:val="17"/>
              </w:rPr>
              <w:t xml:space="preserve">            e.Name,</w:t>
            </w:r>
          </w:p>
          <w:p>
            <w:pPr>
              <w:spacing w:before="0" w:after="0" w:line="260" w:lineRule="exact"/>
            </w:pPr>
            <w:r>
              <w:rPr>
                <w:rFonts w:ascii="Consolas" w:hAnsi="Consolas"/>
                <w:color w:val="333333"/>
                <w:sz w:val="17"/>
              </w:rPr>
              <w:t xml:space="preserve">            e.Status,</w:t>
            </w:r>
          </w:p>
          <w:p>
            <w:pPr>
              <w:spacing w:before="0" w:after="0" w:line="260" w:lineRule="exact"/>
            </w:pPr>
            <w:r>
              <w:rPr>
                <w:rFonts w:ascii="Consolas" w:hAnsi="Consolas"/>
                <w:color w:val="333333"/>
                <w:sz w:val="17"/>
              </w:rPr>
              <w:t xml:space="preserve">            e.CreatedAt,</w:t>
            </w:r>
          </w:p>
          <w:p>
            <w:pPr>
              <w:spacing w:before="0" w:after="0" w:line="260" w:lineRule="exact"/>
            </w:pPr>
            <w:r>
              <w:rPr>
                <w:rFonts w:ascii="Consolas" w:hAnsi="Consolas"/>
                <w:color w:val="333333"/>
                <w:sz w:val="17"/>
              </w:rPr>
              <w:t xml:space="preserve">            e.ModifiedAt</w:t>
            </w:r>
          </w:p>
          <w:p>
            <w:pPr>
              <w:spacing w:before="0" w:after="0" w:line="260" w:lineRule="exact"/>
            </w:pPr>
            <w:r>
              <w:rPr>
                <w:rFonts w:ascii="Consolas" w:hAnsi="Consolas"/>
                <w:color w:val="333333"/>
                <w:sz w:val="17"/>
              </w:rPr>
              <w:t xml:space="preserve">        FROM Entity e</w:t>
            </w:r>
          </w:p>
          <w:p>
            <w:pPr>
              <w:spacing w:before="0" w:after="0" w:line="260" w:lineRule="exact"/>
            </w:pPr>
            <w:r>
              <w:rPr>
                <w:rFonts w:ascii="Consolas" w:hAnsi="Consolas"/>
                <w:color w:val="333333"/>
                <w:sz w:val="17"/>
              </w:rPr>
              <w:t xml:space="preserve">        WHERE e.TenantId = @TenantId</w:t>
            </w:r>
          </w:p>
          <w:p>
            <w:pPr>
              <w:spacing w:before="0" w:after="0" w:line="260" w:lineRule="exact"/>
            </w:pPr>
            <w:r>
              <w:rPr>
                <w:rFonts w:ascii="Consolas" w:hAnsi="Consolas"/>
                <w:color w:val="333333"/>
                <w:sz w:val="17"/>
              </w:rPr>
              <w:t xml:space="preserve">          AND e.IsDeleted = 0</w:t>
            </w:r>
          </w:p>
          <w:p>
            <w:pPr>
              <w:spacing w:before="0" w:after="0" w:line="260" w:lineRule="exact"/>
            </w:pPr>
            <w:r>
              <w:rPr>
                <w:rFonts w:ascii="Consolas" w:hAnsi="Consolas"/>
                <w:color w:val="333333"/>
                <w:sz w:val="17"/>
              </w:rPr>
              <w:t xml:space="preserve">        ORDER BY e.CreatedAt DESC</w:t>
            </w:r>
          </w:p>
          <w:p>
            <w:pPr>
              <w:spacing w:before="0" w:after="0" w:line="260" w:lineRule="exact"/>
            </w:pPr>
            <w:r>
              <w:rPr>
                <w:rFonts w:ascii="Consolas" w:hAnsi="Consolas"/>
                <w:color w:val="333333"/>
                <w:sz w:val="17"/>
              </w:rPr>
              <w:t xml:space="preserve">        OFFSET (@PageNumber - 1) * @PageSize ROWS</w:t>
            </w:r>
          </w:p>
          <w:p>
            <w:pPr>
              <w:spacing w:before="0" w:after="0" w:line="260" w:lineRule="exact"/>
            </w:pPr>
            <w:r>
              <w:rPr>
                <w:rFonts w:ascii="Consolas" w:hAnsi="Consolas"/>
                <w:color w:val="333333"/>
                <w:sz w:val="17"/>
              </w:rPr>
              <w:t xml:space="preserve">        FETCH NEXT @PageSize ROWS ONLY;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the start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BEGIN CATCH</w:t>
      </w:r>
      <w:r>
        <w:rPr>
          <w:rFonts w:ascii="Calibri" w:hAnsi="Calibri"/>
          <w:color w:val="000000"/>
          <w:sz w:val="22"/>
        </w:rPr>
        <w:t xml:space="preserve"> wrapping all logic -- no exceptions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THROW</w:t>
      </w:r>
      <w:r>
        <w:rPr>
          <w:rFonts w:ascii="Calibri" w:hAnsi="Calibri"/>
          <w:color w:val="000000"/>
          <w:sz w:val="22"/>
        </w:rPr>
        <w:t xml:space="preserve"> in the CATCH block to propagate errors</w:t>
      </w:r>
    </w:p>
    <w:p>
      <w:pPr>
        <w:spacing w:before="20" w:after="20"/>
        <w:ind w:left="504"/>
      </w:pPr>
      <w:r>
        <w:rPr>
          <w:rFonts w:ascii="Calibri" w:hAnsi="Calibri"/>
          <w:color w:val="2B579A"/>
          <w:sz w:val="22"/>
        </w:rPr>
        <w:t xml:space="preserve">•  </w:t>
      </w:r>
      <w:r>
        <w:rPr>
          <w:rFonts w:ascii="Calibri" w:hAnsi="Calibri"/>
          <w:color w:val="000000"/>
          <w:sz w:val="22"/>
        </w:rPr>
        <w:t xml:space="preserve">All parameters are typed and use </w:t>
      </w:r>
      <w:r>
        <w:rPr>
          <w:rFonts w:ascii="Consolas" w:hAnsi="Consolas"/>
          <w:color w:val="333333"/>
          <w:sz w:val="18"/>
          <w:shd w:fill="F2F2F2" w:val="clear"/>
        </w:rPr>
        <w:t>@ParameterName</w:t>
      </w:r>
      <w:r>
        <w:rPr>
          <w:rFonts w:ascii="Calibri" w:hAnsi="Calibri"/>
          <w:color w:val="000000"/>
          <w:sz w:val="22"/>
        </w:rPr>
        <w:t xml:space="preserve"> syntax</w:t>
      </w:r>
    </w:p>
    <w:p>
      <w:pPr>
        <w:spacing w:before="20" w:after="20"/>
        <w:ind w:left="504"/>
      </w:pPr>
      <w:r>
        <w:rPr>
          <w:rFonts w:ascii="Calibri" w:hAnsi="Calibri"/>
          <w:color w:val="2B579A"/>
          <w:sz w:val="22"/>
        </w:rPr>
        <w:t xml:space="preserve">•  </w:t>
      </w:r>
      <w:r>
        <w:rPr>
          <w:rFonts w:ascii="Calibri" w:hAnsi="Calibri"/>
          <w:color w:val="000000"/>
          <w:sz w:val="22"/>
        </w:rPr>
        <w:t>No string concatenation anywhere -- all values are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GO</w:t>
      </w:r>
      <w:r>
        <w:rPr>
          <w:rFonts w:ascii="Calibri" w:hAnsi="Calibri"/>
          <w:color w:val="000000"/>
          <w:sz w:val="22"/>
        </w:rPr>
        <w:t xml:space="preserve"> statement after each SP to separate batches</w:t>
      </w:r>
    </w:p>
    <w:p>
      <w:pPr>
        <w:pStyle w:val="Heading2"/>
      </w:pPr>
      <w:r>
        <w:t>14.3 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usp_Entity_Create</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 xml:space="preserve">    @NewId INT OUTPUT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Entity (TenantId, Name, Description, CreatedBy, CreatedAt, ModifiedAt)</w:t>
            </w:r>
          </w:p>
          <w:p>
            <w:pPr>
              <w:spacing w:before="0" w:after="0" w:line="260" w:lineRule="exact"/>
            </w:pPr>
            <w:r>
              <w:rPr>
                <w:rFonts w:ascii="Consolas" w:hAnsi="Consolas"/>
                <w:color w:val="333333"/>
                <w:sz w:val="17"/>
              </w:rPr>
              <w:t xml:space="preserve">        VALUES (@TenantId, @Name, @Description, @CreatedBy, GETUTCDATE(), GETUTCDATE());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SET @NewId = SCOPE_IDENTITY();</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OUTPUT</w:t>
      </w:r>
      <w:r>
        <w:rPr>
          <w:rFonts w:ascii="Calibri" w:hAnsi="Calibri"/>
          <w:color w:val="000000"/>
          <w:sz w:val="22"/>
        </w:rPr>
        <w:t xml:space="preserve"> parameter for identity returns on INSERT operations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SCOPE_IDENTITY()</w:t>
      </w:r>
      <w:r>
        <w:rPr>
          <w:rFonts w:ascii="Calibri" w:hAnsi="Calibri"/>
          <w:color w:val="000000"/>
          <w:sz w:val="22"/>
        </w:rPr>
        <w:t xml:space="preserve"> -- never </w:t>
      </w:r>
      <w:r>
        <w:rPr>
          <w:rFonts w:ascii="Consolas" w:hAnsi="Consolas"/>
          <w:color w:val="333333"/>
          <w:sz w:val="18"/>
          <w:shd w:fill="F2F2F2" w:val="clear"/>
        </w:rPr>
        <w:t>@@IDENTITY</w:t>
      </w:r>
    </w:p>
    <w:p>
      <w:pPr>
        <w:spacing w:before="20" w:after="20"/>
        <w:ind w:left="504"/>
      </w:pPr>
      <w:r>
        <w:rPr>
          <w:rFonts w:ascii="Calibri" w:hAnsi="Calibri"/>
          <w:color w:val="2B579A"/>
          <w:sz w:val="22"/>
        </w:rPr>
        <w:t xml:space="preserve">•  </w:t>
      </w:r>
      <w:r>
        <w:rPr>
          <w:rFonts w:ascii="Calibri" w:hAnsi="Calibri"/>
          <w:color w:val="000000"/>
          <w:sz w:val="22"/>
        </w:rPr>
        <w:t xml:space="preserve">Always set </w:t>
      </w:r>
      <w:r>
        <w:rPr>
          <w:rFonts w:ascii="Consolas" w:hAnsi="Consolas"/>
          <w:color w:val="333333"/>
          <w:sz w:val="18"/>
          <w:shd w:fill="F2F2F2" w:val="clear"/>
        </w:rPr>
        <w:t>CreatedAt</w:t>
      </w:r>
      <w:r>
        <w:rPr>
          <w:rFonts w:ascii="Calibri" w:hAnsi="Calibri"/>
          <w:color w:val="000000"/>
          <w:sz w:val="22"/>
        </w:rPr>
        <w:t xml:space="preserve"> and </w:t>
      </w:r>
      <w:r>
        <w:rPr>
          <w:rFonts w:ascii="Consolas" w:hAnsi="Consolas"/>
          <w:color w:val="333333"/>
          <w:sz w:val="18"/>
          <w:shd w:fill="F2F2F2" w:val="clear"/>
        </w:rPr>
        <w:t>ModifiedAt</w:t>
      </w:r>
      <w:r>
        <w:rPr>
          <w:rFonts w:ascii="Calibri" w:hAnsi="Calibri"/>
          <w:color w:val="000000"/>
          <w:sz w:val="22"/>
        </w:rPr>
        <w:t xml:space="preserve"> to </w:t>
      </w:r>
      <w:r>
        <w:rPr>
          <w:rFonts w:ascii="Consolas" w:hAnsi="Consolas"/>
          <w:color w:val="333333"/>
          <w:sz w:val="18"/>
          <w:shd w:fill="F2F2F2" w:val="clear"/>
        </w:rPr>
        <w:t>GETUTCDATE()</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NVARCHAR</w:t>
      </w:r>
      <w:r>
        <w:rPr>
          <w:rFonts w:ascii="Calibri" w:hAnsi="Calibri"/>
          <w:color w:val="000000"/>
          <w:sz w:val="22"/>
        </w:rPr>
        <w:t xml:space="preserve"> for all string columns (Unicode support)</w:t>
      </w:r>
    </w:p>
    <w:p>
      <w:pPr>
        <w:pStyle w:val="Heading2"/>
      </w:pPr>
      <w:r>
        <w:t>14.4 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usp_Entity_Update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@Name NVARCHAR(200),</w:t>
            </w:r>
          </w:p>
          <w:p>
            <w:pPr>
              <w:spacing w:before="0" w:after="0" w:line="260" w:lineRule="exact"/>
            </w:pPr>
            <w:r>
              <w:rPr>
                <w:rFonts w:ascii="Consolas" w:hAnsi="Consolas"/>
                <w:color w:val="333333"/>
                <w:sz w:val="17"/>
              </w:rPr>
              <w:t xml:space="preserve">    @Description NVARCHAR(MAX) = NULL,</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Name = @Name,</w:t>
            </w:r>
          </w:p>
          <w:p>
            <w:pPr>
              <w:spacing w:before="0" w:after="0" w:line="260" w:lineRule="exact"/>
            </w:pPr>
            <w:r>
              <w:rPr>
                <w:rFonts w:ascii="Consolas" w:hAnsi="Consolas"/>
                <w:color w:val="333333"/>
                <w:sz w:val="17"/>
              </w:rPr>
              <w:t xml:space="preserve">            Description = @Description,</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50001, 'Entity not found or access denied.',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Always include </w:t>
      </w:r>
      <w:r>
        <w:rPr>
          <w:rFonts w:ascii="Consolas" w:hAnsi="Consolas"/>
          <w:color w:val="333333"/>
          <w:sz w:val="18"/>
          <w:shd w:fill="F2F2F2" w:val="clear"/>
        </w:rPr>
        <w:t>TenantId</w:t>
      </w:r>
      <w:r>
        <w:rPr>
          <w:rFonts w:ascii="Calibri" w:hAnsi="Calibri"/>
          <w:color w:val="000000"/>
          <w:sz w:val="22"/>
        </w:rPr>
        <w:t xml:space="preserve"> in the WHERE clause for tenant-scoped operations</w:t>
      </w:r>
    </w:p>
    <w:p>
      <w:pPr>
        <w:spacing w:before="20" w:after="20"/>
        <w:ind w:left="504"/>
      </w:pPr>
      <w:r>
        <w:rPr>
          <w:rFonts w:ascii="Calibri" w:hAnsi="Calibri"/>
          <w:color w:val="2B579A"/>
          <w:sz w:val="22"/>
        </w:rPr>
        <w:t xml:space="preserve">•  </w:t>
      </w:r>
      <w:r>
        <w:rPr>
          <w:rFonts w:ascii="Calibri" w:hAnsi="Calibri"/>
          <w:color w:val="000000"/>
          <w:sz w:val="22"/>
        </w:rPr>
        <w:t xml:space="preserve">Check </w:t>
      </w:r>
      <w:r>
        <w:rPr>
          <w:rFonts w:ascii="Consolas" w:hAnsi="Consolas"/>
          <w:color w:val="333333"/>
          <w:sz w:val="18"/>
          <w:shd w:fill="F2F2F2" w:val="clear"/>
        </w:rPr>
        <w:t>@@ROWCOUNT</w:t>
      </w:r>
      <w:r>
        <w:rPr>
          <w:rFonts w:ascii="Calibri" w:hAnsi="Calibri"/>
          <w:color w:val="000000"/>
          <w:sz w:val="22"/>
        </w:rPr>
        <w:t xml:space="preserve"> after UPDATE/DELETE to detect missing records</w:t>
      </w:r>
    </w:p>
    <w:p>
      <w:pPr>
        <w:spacing w:before="20" w:after="20"/>
        <w:ind w:left="504"/>
      </w:pPr>
      <w:r>
        <w:rPr>
          <w:rFonts w:ascii="Calibri" w:hAnsi="Calibri"/>
          <w:color w:val="2B579A"/>
          <w:sz w:val="22"/>
        </w:rPr>
        <w:t xml:space="preserve">•  </w:t>
      </w:r>
      <w:r>
        <w:rPr>
          <w:rFonts w:ascii="Calibri" w:hAnsi="Calibri"/>
          <w:color w:val="000000"/>
          <w:sz w:val="22"/>
        </w:rPr>
        <w:t>Use custom error numbers (50001+) for business logic errors</w:t>
      </w:r>
    </w:p>
    <w:p>
      <w:pPr>
        <w:spacing w:before="20" w:after="20"/>
        <w:ind w:left="504"/>
      </w:pPr>
      <w:r>
        <w:rPr>
          <w:rFonts w:ascii="Calibri" w:hAnsi="Calibri"/>
          <w:color w:val="2B579A"/>
          <w:sz w:val="22"/>
        </w:rPr>
        <w:t xml:space="preserve">•  </w:t>
      </w:r>
      <w:r>
        <w:rPr>
          <w:rFonts w:ascii="Calibri" w:hAnsi="Calibri"/>
          <w:color w:val="000000"/>
          <w:sz w:val="22"/>
        </w:rPr>
        <w:t xml:space="preserve">Always update </w:t>
      </w:r>
      <w:r>
        <w:rPr>
          <w:rFonts w:ascii="Consolas" w:hAnsi="Consolas"/>
          <w:color w:val="333333"/>
          <w:sz w:val="18"/>
          <w:shd w:fill="F2F2F2" w:val="clear"/>
        </w:rPr>
        <w:t>ModifiedAt</w:t>
      </w:r>
      <w:r>
        <w:rPr>
          <w:rFonts w:ascii="Calibri" w:hAnsi="Calibri"/>
          <w:color w:val="000000"/>
          <w:sz w:val="22"/>
        </w:rPr>
        <w:t xml:space="preserve"> and </w:t>
      </w:r>
      <w:r>
        <w:rPr>
          <w:rFonts w:ascii="Consolas" w:hAnsi="Consolas"/>
          <w:color w:val="333333"/>
          <w:sz w:val="18"/>
          <w:shd w:fill="F2F2F2" w:val="clear"/>
        </w:rPr>
        <w:t>ModifiedBy</w:t>
      </w:r>
      <w:r>
        <w:rPr>
          <w:rFonts w:ascii="Calibri" w:hAnsi="Calibri"/>
          <w:color w:val="000000"/>
          <w:sz w:val="22"/>
        </w:rPr>
        <w:t xml:space="preserve"> on UPDATE</w:t>
      </w:r>
    </w:p>
    <w:p>
      <w:pPr>
        <w:pStyle w:val="Heading2"/>
      </w:pPr>
      <w:r>
        <w:t>14.5 Delete Pattern (Soft Delete)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usp_Entity_Delete</w:t>
            </w:r>
          </w:p>
          <w:p>
            <w:pPr>
              <w:spacing w:before="0" w:after="0" w:line="260" w:lineRule="exact"/>
            </w:pPr>
            <w:r>
              <w:rPr>
                <w:rFonts w:ascii="Consolas" w:hAnsi="Consolas"/>
                <w:color w:val="333333"/>
                <w:sz w:val="17"/>
              </w:rPr>
              <w:t xml:space="preserve">    @Id INT,</w:t>
            </w:r>
          </w:p>
          <w:p>
            <w:pPr>
              <w:spacing w:before="0" w:after="0" w:line="260" w:lineRule="exact"/>
            </w:pPr>
            <w:r>
              <w:rPr>
                <w:rFonts w:ascii="Consolas" w:hAnsi="Consolas"/>
                <w:color w:val="333333"/>
                <w:sz w:val="17"/>
              </w:rPr>
              <w:t xml:space="preserve">    @TenantId NVARCHAR(50),</w:t>
            </w:r>
          </w:p>
          <w:p>
            <w:pPr>
              <w:spacing w:before="0" w:after="0" w:line="260" w:lineRule="exact"/>
            </w:pPr>
            <w:r>
              <w:rPr>
                <w:rFonts w:ascii="Consolas" w:hAnsi="Consolas"/>
                <w:color w:val="333333"/>
                <w:sz w:val="17"/>
              </w:rPr>
              <w:t xml:space="preserve">    @DeletedBy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Entity</w:t>
            </w:r>
          </w:p>
          <w:p>
            <w:pPr>
              <w:spacing w:before="0" w:after="0" w:line="260" w:lineRule="exact"/>
            </w:pPr>
            <w:r>
              <w:rPr>
                <w:rFonts w:ascii="Consolas" w:hAnsi="Consolas"/>
                <w:color w:val="333333"/>
                <w:sz w:val="17"/>
              </w:rPr>
              <w:t xml:space="preserve">        SET IsDeleted = 1,</w:t>
            </w:r>
          </w:p>
          <w:p>
            <w:pPr>
              <w:spacing w:before="0" w:after="0" w:line="260" w:lineRule="exact"/>
            </w:pPr>
            <w:r>
              <w:rPr>
                <w:rFonts w:ascii="Consolas" w:hAnsi="Consolas"/>
                <w:color w:val="333333"/>
                <w:sz w:val="17"/>
              </w:rPr>
              <w:t xml:space="preserve">            DeletedBy = @DeletedBy,</w:t>
            </w:r>
          </w:p>
          <w:p>
            <w:pPr>
              <w:spacing w:before="0" w:after="0" w:line="260" w:lineRule="exact"/>
            </w:pPr>
            <w:r>
              <w:rPr>
                <w:rFonts w:ascii="Consolas" w:hAnsi="Consolas"/>
                <w:color w:val="333333"/>
                <w:sz w:val="17"/>
              </w:rPr>
              <w:t xml:space="preserve">            DeletedAt = GETUTCDATE(),</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WHERE Id = @Id</w:t>
            </w:r>
          </w:p>
          <w:p>
            <w:pPr>
              <w:spacing w:before="0" w:after="0" w:line="260" w:lineRule="exact"/>
            </w:pPr>
            <w:r>
              <w:rPr>
                <w:rFonts w:ascii="Consolas" w:hAnsi="Consolas"/>
                <w:color w:val="333333"/>
                <w:sz w:val="17"/>
              </w:rPr>
              <w:t xml:space="preserve">          AND TenantId = @TenantId</w:t>
            </w:r>
          </w:p>
          <w:p>
            <w:pPr>
              <w:spacing w:before="0" w:after="0" w:line="260" w:lineRule="exact"/>
            </w:pPr>
            <w:r>
              <w:rPr>
                <w:rFonts w:ascii="Consolas" w:hAnsi="Consolas"/>
                <w:color w:val="333333"/>
                <w:sz w:val="17"/>
              </w:rPr>
              <w:t xml:space="preserve">          AND IsDeleted = 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IF @@ROWCOUNT = 0</w:t>
            </w:r>
          </w:p>
          <w:p>
            <w:pPr>
              <w:spacing w:before="0" w:after="0" w:line="260" w:lineRule="exact"/>
            </w:pPr>
            <w:r>
              <w:rPr>
                <w:rFonts w:ascii="Consolas" w:hAnsi="Consolas"/>
                <w:color w:val="333333"/>
                <w:sz w:val="17"/>
              </w:rPr>
              <w:t xml:space="preserve">            THROW 50002, 'Entity not found or already deleted.', 1;</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 xml:space="preserve">Use soft deletes (IsDeleted flag) -- never </w:t>
      </w:r>
      <w:r>
        <w:rPr>
          <w:rFonts w:ascii="Consolas" w:hAnsi="Consolas"/>
          <w:color w:val="333333"/>
          <w:sz w:val="18"/>
          <w:shd w:fill="F2F2F2" w:val="clear"/>
        </w:rPr>
        <w:t>DELETE FROM</w:t>
      </w:r>
      <w:r>
        <w:rPr>
          <w:rFonts w:ascii="Calibri" w:hAnsi="Calibri"/>
          <w:color w:val="000000"/>
          <w:sz w:val="22"/>
        </w:rPr>
        <w:t xml:space="preserve"> in production</w:t>
      </w:r>
    </w:p>
    <w:p>
      <w:pPr>
        <w:spacing w:before="20" w:after="20"/>
        <w:ind w:left="504"/>
      </w:pPr>
      <w:r>
        <w:rPr>
          <w:rFonts w:ascii="Calibri" w:hAnsi="Calibri"/>
          <w:color w:val="2B579A"/>
          <w:sz w:val="22"/>
        </w:rPr>
        <w:t xml:space="preserve">•  </w:t>
      </w:r>
      <w:r>
        <w:rPr>
          <w:rFonts w:ascii="Calibri" w:hAnsi="Calibri"/>
          <w:color w:val="000000"/>
          <w:sz w:val="22"/>
        </w:rPr>
        <w:t xml:space="preserve">All SELECT queries must include </w:t>
      </w:r>
      <w:r>
        <w:rPr>
          <w:rFonts w:ascii="Consolas" w:hAnsi="Consolas"/>
          <w:color w:val="333333"/>
          <w:sz w:val="18"/>
          <w:shd w:fill="F2F2F2" w:val="clear"/>
        </w:rPr>
        <w:t>AND IsDeleted = 0</w:t>
      </w:r>
    </w:p>
    <w:p>
      <w:pPr>
        <w:spacing w:before="20" w:after="20"/>
        <w:ind w:left="504"/>
      </w:pPr>
      <w:r>
        <w:rPr>
          <w:rFonts w:ascii="Calibri" w:hAnsi="Calibri"/>
          <w:color w:val="2B579A"/>
          <w:sz w:val="22"/>
        </w:rPr>
        <w:t xml:space="preserve">•  </w:t>
      </w:r>
      <w:r>
        <w:rPr>
          <w:rFonts w:ascii="Calibri" w:hAnsi="Calibri"/>
          <w:color w:val="000000"/>
          <w:sz w:val="22"/>
        </w:rPr>
        <w:t xml:space="preserve">Track </w:t>
      </w:r>
      <w:r>
        <w:rPr>
          <w:rFonts w:ascii="Consolas" w:hAnsi="Consolas"/>
          <w:color w:val="333333"/>
          <w:sz w:val="18"/>
          <w:shd w:fill="F2F2F2" w:val="clear"/>
        </w:rPr>
        <w:t>DeletedBy</w:t>
      </w:r>
      <w:r>
        <w:rPr>
          <w:rFonts w:ascii="Calibri" w:hAnsi="Calibri"/>
          <w:color w:val="000000"/>
          <w:sz w:val="22"/>
        </w:rPr>
        <w:t xml:space="preserve"> and </w:t>
      </w:r>
      <w:r>
        <w:rPr>
          <w:rFonts w:ascii="Consolas" w:hAnsi="Consolas"/>
          <w:color w:val="333333"/>
          <w:sz w:val="18"/>
          <w:shd w:fill="F2F2F2" w:val="clear"/>
        </w:rPr>
        <w:t>DeletedAt</w:t>
      </w:r>
      <w:r>
        <w:rPr>
          <w:rFonts w:ascii="Calibri" w:hAnsi="Calibri"/>
          <w:color w:val="000000"/>
          <w:sz w:val="22"/>
        </w:rPr>
        <w:t xml:space="preserve"> for audit trail</w:t>
      </w:r>
    </w:p>
    <w:p>
      <w:pPr>
        <w:pStyle w:val="Heading2"/>
      </w:pPr>
      <w:r>
        <w:t>14.6 Table Design Standards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TABLE Entity (</w:t>
            </w:r>
          </w:p>
          <w:p>
            <w:pPr>
              <w:spacing w:before="0" w:after="0" w:line="260" w:lineRule="exact"/>
            </w:pPr>
            <w:r>
              <w:rPr>
                <w:rFonts w:ascii="Consolas" w:hAnsi="Consolas"/>
                <w:color w:val="333333"/>
                <w:sz w:val="17"/>
              </w:rPr>
              <w:t xml:space="preserve">    Id              INT IDENTITY(1,1) PRIMARY KEY,</w:t>
            </w:r>
          </w:p>
          <w:p>
            <w:pPr>
              <w:spacing w:before="0" w:after="0" w:line="260" w:lineRule="exact"/>
            </w:pPr>
            <w:r>
              <w:rPr>
                <w:rFonts w:ascii="Consolas" w:hAnsi="Consolas"/>
                <w:color w:val="333333"/>
                <w:sz w:val="17"/>
              </w:rPr>
              <w:t xml:space="preserve">    TenantId        NVARCHAR(50)    NOT NULL,</w:t>
            </w:r>
          </w:p>
          <w:p>
            <w:pPr>
              <w:spacing w:before="0" w:after="0" w:line="260" w:lineRule="exact"/>
            </w:pPr>
            <w:r>
              <w:rPr>
                <w:rFonts w:ascii="Consolas" w:hAnsi="Consolas"/>
                <w:color w:val="333333"/>
                <w:sz w:val="17"/>
              </w:rPr>
              <w:t xml:space="preserve">    Name            NVARCHAR(200)   NOT NULL,</w:t>
            </w:r>
          </w:p>
          <w:p>
            <w:pPr>
              <w:spacing w:before="0" w:after="0" w:line="260" w:lineRule="exact"/>
            </w:pPr>
            <w:r>
              <w:rPr>
                <w:rFonts w:ascii="Consolas" w:hAnsi="Consolas"/>
                <w:color w:val="333333"/>
                <w:sz w:val="17"/>
              </w:rPr>
              <w:t xml:space="preserve">    Description     NVARCHAR(MAX)   NULL,</w:t>
            </w:r>
          </w:p>
          <w:p>
            <w:pPr>
              <w:spacing w:before="0" w:after="0" w:line="260" w:lineRule="exact"/>
            </w:pPr>
            <w:r>
              <w:rPr>
                <w:rFonts w:ascii="Consolas" w:hAnsi="Consolas"/>
                <w:color w:val="333333"/>
                <w:sz w:val="17"/>
              </w:rPr>
              <w:t xml:space="preserve">    Status          NVARCHAR(50)    NOT NULL DEFAULT 'Active',</w:t>
            </w:r>
          </w:p>
          <w:p>
            <w:pPr>
              <w:spacing w:before="0" w:after="0" w:line="260" w:lineRule="exact"/>
            </w:pPr>
            <w:r>
              <w:rPr>
                <w:rFonts w:ascii="Consolas" w:hAnsi="Consolas"/>
                <w:color w:val="333333"/>
                <w:sz w:val="17"/>
              </w:rPr>
              <w:t xml:space="preserve">    IsDeleted       BIT             NOT NULL DEFAULT 0,</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ModifiedBy      NVARCHAR(100)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DeletedBy       NVARCHAR(100)   NULL,</w:t>
            </w:r>
          </w:p>
          <w:p>
            <w:pPr>
              <w:spacing w:before="0" w:after="0" w:line="260" w:lineRule="exact"/>
            </w:pPr>
            <w:r>
              <w:rPr>
                <w:rFonts w:ascii="Consolas" w:hAnsi="Consolas"/>
                <w:color w:val="333333"/>
                <w:sz w:val="17"/>
              </w:rPr>
              <w:t xml:space="preserve">    DeletedAt       DATETIME2       NULL,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CONSTRAINT FK_Entity_Tenant FOREIGN KEY (TenantId)</w:t>
            </w:r>
          </w:p>
          <w:p>
            <w:pPr>
              <w:spacing w:before="0" w:after="0" w:line="260" w:lineRule="exact"/>
            </w:pPr>
            <w:r>
              <w:rPr>
                <w:rFonts w:ascii="Consolas" w:hAnsi="Consolas"/>
                <w:color w:val="333333"/>
                <w:sz w:val="17"/>
              </w:rPr>
              <w:t xml:space="preserve">        REFERENCES Tenant(Id)</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CREATE INDEX IX_Entity_TenantId ON Entity(TenantId);</w:t>
            </w:r>
          </w:p>
          <w:p>
            <w:pPr>
              <w:spacing w:before="0" w:after="0" w:line="260" w:lineRule="exact"/>
            </w:pPr>
            <w:r>
              <w:rPr>
                <w:rFonts w:ascii="Consolas" w:hAnsi="Consolas"/>
                <w:color w:val="333333"/>
                <w:sz w:val="17"/>
              </w:rPr>
              <w:t>CREATE INDEX IX_Entity_Status ON Entity(Status) WHERE IsDeleted = 0;</w:t>
            </w:r>
          </w:p>
        </w:tc>
      </w:tr>
    </w:tbl>
    <w:p>
      <w:pPr>
        <w:spacing w:before="40" w:after="40"/>
      </w:pPr>
    </w:p>
    <w:p>
      <w:pPr>
        <w:spacing w:before="40" w:after="120"/>
      </w:pPr>
      <w:r>
        <w:rPr>
          <w:rFonts w:ascii="Calibri" w:hAnsi="Calibri"/>
          <w:color w:val="000000"/>
          <w:sz w:val="22"/>
        </w:rPr>
        <w:t>Required columns on every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CreatedAt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When the record was created (UTC)</w:t>
            </w:r>
          </w:p>
        </w:tc>
      </w:tr>
      <w:tr>
        <w:tc>
          <w:tcPr>
            <w:tcW w:type="dxa" w:w="2880"/>
            <w:shd w:fill="EDF2FA" w:val="clear"/>
          </w:tcPr>
          <w:p>
            <w:pPr>
              <w:spacing w:before="60" w:after="60"/>
            </w:pPr>
            <w:r/>
            <w:r>
              <w:rPr>
                <w:rFonts w:ascii="Calibri" w:hAnsi="Calibri"/>
                <w:color w:val="000000"/>
                <w:sz w:val="19"/>
              </w:rPr>
              <w:t>CreatedBy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created the record</w:t>
            </w:r>
          </w:p>
        </w:tc>
      </w:tr>
      <w:tr>
        <w:tc>
          <w:tcPr>
            <w:tcW w:type="dxa" w:w="2880"/>
          </w:tcPr>
          <w:p>
            <w:pPr>
              <w:spacing w:before="60" w:after="60"/>
            </w:pPr>
            <w:r/>
            <w:r>
              <w:rPr>
                <w:rFonts w:ascii="Calibri" w:hAnsi="Calibri"/>
                <w:color w:val="000000"/>
                <w:sz w:val="19"/>
              </w:rPr>
              <w:t>ModifiedAt</w:t>
            </w:r>
          </w:p>
        </w:tc>
        <w:tc>
          <w:tcPr>
            <w:tcW w:type="dxa" w:w="2880"/>
          </w:tcPr>
          <w:p>
            <w:pPr>
              <w:spacing w:before="60" w:after="60"/>
            </w:pPr>
            <w:r/>
            <w:r>
              <w:rPr>
                <w:rFonts w:ascii="Calibri" w:hAnsi="Calibri"/>
                <w:color w:val="000000"/>
                <w:sz w:val="19"/>
              </w:rPr>
              <w:t>DATETIME2</w:t>
            </w:r>
          </w:p>
        </w:tc>
        <w:tc>
          <w:tcPr>
            <w:tcW w:type="dxa" w:w="2880"/>
          </w:tcPr>
          <w:p>
            <w:pPr>
              <w:spacing w:before="60" w:after="60"/>
            </w:pPr>
            <w:r/>
            <w:r>
              <w:rPr>
                <w:rFonts w:ascii="Calibri" w:hAnsi="Calibri"/>
                <w:color w:val="000000"/>
                <w:sz w:val="19"/>
              </w:rPr>
              <w:t>Last modification timestamp (UTC)</w:t>
            </w:r>
          </w:p>
        </w:tc>
      </w:tr>
      <w:tr>
        <w:tc>
          <w:tcPr>
            <w:tcW w:type="dxa" w:w="2880"/>
            <w:shd w:fill="EDF2FA" w:val="clear"/>
          </w:tcPr>
          <w:p>
            <w:pPr>
              <w:spacing w:before="60" w:after="60"/>
            </w:pPr>
            <w:r/>
            <w:r>
              <w:rPr>
                <w:rFonts w:ascii="Calibri" w:hAnsi="Calibri"/>
                <w:color w:val="000000"/>
                <w:sz w:val="19"/>
              </w:rPr>
              <w:t>ModifiedBy</w:t>
            </w:r>
          </w:p>
        </w:tc>
        <w:tc>
          <w:tcPr>
            <w:tcW w:type="dxa" w:w="2880"/>
            <w:shd w:fill="EDF2FA" w:val="clear"/>
          </w:tcPr>
          <w:p>
            <w:pPr>
              <w:spacing w:before="60" w:after="60"/>
            </w:pPr>
            <w:r/>
            <w:r>
              <w:rPr>
                <w:rFonts w:ascii="Calibri" w:hAnsi="Calibri"/>
                <w:color w:val="000000"/>
                <w:sz w:val="19"/>
              </w:rPr>
              <w:t>NVARCHAR(100)</w:t>
            </w:r>
          </w:p>
        </w:tc>
        <w:tc>
          <w:tcPr>
            <w:tcW w:type="dxa" w:w="2880"/>
            <w:shd w:fill="EDF2FA" w:val="clear"/>
          </w:tcPr>
          <w:p>
            <w:pPr>
              <w:spacing w:before="60" w:after="60"/>
            </w:pPr>
            <w:r/>
            <w:r>
              <w:rPr>
                <w:rFonts w:ascii="Calibri" w:hAnsi="Calibri"/>
                <w:color w:val="000000"/>
                <w:sz w:val="19"/>
              </w:rPr>
              <w:t>Who last modified the record</w:t>
            </w:r>
          </w:p>
        </w:tc>
      </w:tr>
      <w:tr>
        <w:tc>
          <w:tcPr>
            <w:tcW w:type="dxa" w:w="2880"/>
          </w:tcPr>
          <w:p>
            <w:pPr>
              <w:spacing w:before="60" w:after="60"/>
            </w:pPr>
            <w:r/>
            <w:r>
              <w:rPr>
                <w:rFonts w:ascii="Calibri" w:hAnsi="Calibri"/>
                <w:color w:val="000000"/>
                <w:sz w:val="19"/>
              </w:rPr>
              <w:t>IsDeleted</w:t>
            </w:r>
          </w:p>
        </w:tc>
        <w:tc>
          <w:tcPr>
            <w:tcW w:type="dxa" w:w="2880"/>
          </w:tcPr>
          <w:p>
            <w:pPr>
              <w:spacing w:before="60" w:after="60"/>
            </w:pPr>
            <w:r/>
            <w:r>
              <w:rPr>
                <w:rFonts w:ascii="Calibri" w:hAnsi="Calibri"/>
                <w:color w:val="000000"/>
                <w:sz w:val="19"/>
              </w:rPr>
              <w:t>BIT</w:t>
            </w:r>
          </w:p>
        </w:tc>
        <w:tc>
          <w:tcPr>
            <w:tcW w:type="dxa" w:w="2880"/>
          </w:tcPr>
          <w:p>
            <w:pPr>
              <w:spacing w:before="60" w:after="60"/>
            </w:pPr>
            <w:r/>
            <w:r>
              <w:rPr>
                <w:rFonts w:ascii="Calibri" w:hAnsi="Calibri"/>
                <w:color w:val="000000"/>
                <w:sz w:val="19"/>
              </w:rPr>
              <w:t>Soft delete flag (default 0)</w:t>
            </w:r>
          </w:p>
        </w:tc>
      </w:tr>
    </w:tbl>
    <w:p>
      <w:pPr>
        <w:spacing w:before="80" w:after="80"/>
      </w:pPr>
    </w:p>
    <w:p>
      <w:pPr>
        <w:spacing w:before="40" w:after="120"/>
      </w:pPr>
      <w:r>
        <w:rPr>
          <w:rFonts w:ascii="Calibri" w:hAnsi="Calibri"/>
          <w:color w:val="000000"/>
          <w:sz w:val="22"/>
        </w:rPr>
        <w:t>Required columns on tenant-scoped tables: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Column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TenantId</w:t>
            </w:r>
          </w:p>
        </w:tc>
        <w:tc>
          <w:tcPr>
            <w:tcW w:type="dxa" w:w="2880"/>
          </w:tcPr>
          <w:p>
            <w:pPr>
              <w:spacing w:before="60" w:after="60"/>
            </w:pPr>
            <w:r/>
            <w:r>
              <w:rPr>
                <w:rFonts w:ascii="Calibri" w:hAnsi="Calibri"/>
                <w:color w:val="000000"/>
                <w:sz w:val="19"/>
              </w:rPr>
              <w:t>NVARCHAR(50)</w:t>
            </w:r>
          </w:p>
        </w:tc>
        <w:tc>
          <w:tcPr>
            <w:tcW w:type="dxa" w:w="2880"/>
          </w:tcPr>
          <w:p>
            <w:pPr>
              <w:spacing w:before="60" w:after="60"/>
            </w:pPr>
            <w:r/>
            <w:r>
              <w:rPr>
                <w:rFonts w:ascii="Calibri" w:hAnsi="Calibri"/>
                <w:color w:val="000000"/>
                <w:sz w:val="19"/>
              </w:rPr>
              <w:t>Tenant isolation -- every query must filter by TenantId</w:t>
            </w:r>
          </w:p>
        </w:tc>
      </w:tr>
    </w:tbl>
    <w:p>
      <w:pPr>
        <w:spacing w:before="80" w:after="80"/>
      </w:pPr>
    </w:p>
    <w:p>
      <w:pPr>
        <w:spacing w:before="40" w:after="120"/>
      </w:pPr>
      <w:r>
        <w:rPr>
          <w:rFonts w:ascii="Calibri" w:hAnsi="Calibri"/>
          <w:color w:val="000000"/>
          <w:sz w:val="22"/>
        </w:rPr>
        <w:t>Index requirements:</w:t>
      </w:r>
    </w:p>
    <w:p>
      <w:pPr>
        <w:spacing w:before="20" w:after="20"/>
        <w:ind w:left="504"/>
      </w:pPr>
      <w:r>
        <w:rPr>
          <w:rFonts w:ascii="Calibri" w:hAnsi="Calibri"/>
          <w:color w:val="2B579A"/>
          <w:sz w:val="22"/>
        </w:rPr>
        <w:t xml:space="preserve">•  </w:t>
      </w:r>
      <w:r>
        <w:rPr>
          <w:rFonts w:ascii="Calibri" w:hAnsi="Calibri"/>
          <w:color w:val="000000"/>
          <w:sz w:val="22"/>
        </w:rPr>
        <w:t>Index on every foreign key column</w:t>
      </w:r>
    </w:p>
    <w:p>
      <w:pPr>
        <w:spacing w:before="20" w:after="20"/>
        <w:ind w:left="504"/>
      </w:pPr>
      <w:r>
        <w:rPr>
          <w:rFonts w:ascii="Calibri" w:hAnsi="Calibri"/>
          <w:color w:val="2B579A"/>
          <w:sz w:val="22"/>
        </w:rPr>
        <w:t xml:space="preserve">•  </w:t>
      </w:r>
      <w:r>
        <w:rPr>
          <w:rFonts w:ascii="Calibri" w:hAnsi="Calibri"/>
          <w:color w:val="000000"/>
          <w:sz w:val="22"/>
        </w:rPr>
        <w:t xml:space="preserve">Filtered index on frequently queried columns with </w:t>
      </w:r>
      <w:r>
        <w:rPr>
          <w:rFonts w:ascii="Consolas" w:hAnsi="Consolas"/>
          <w:color w:val="333333"/>
          <w:sz w:val="18"/>
          <w:shd w:fill="F2F2F2" w:val="clear"/>
        </w:rPr>
        <w:t>WHERE IsDeleted = 0</w:t>
      </w:r>
    </w:p>
    <w:p>
      <w:pPr>
        <w:spacing w:before="20" w:after="20"/>
        <w:ind w:left="504"/>
      </w:pPr>
      <w:r>
        <w:rPr>
          <w:rFonts w:ascii="Calibri" w:hAnsi="Calibri"/>
          <w:color w:val="2B579A"/>
          <w:sz w:val="22"/>
        </w:rPr>
        <w:t xml:space="preserve">•  </w:t>
      </w:r>
      <w:r>
        <w:rPr>
          <w:rFonts w:ascii="Calibri" w:hAnsi="Calibri"/>
          <w:color w:val="000000"/>
          <w:sz w:val="22"/>
        </w:rPr>
        <w:t xml:space="preserve">Composite index on </w:t>
      </w:r>
      <w:r>
        <w:rPr>
          <w:rFonts w:ascii="Consolas" w:hAnsi="Consolas"/>
          <w:color w:val="333333"/>
          <w:sz w:val="18"/>
          <w:shd w:fill="F2F2F2" w:val="clear"/>
        </w:rPr>
        <w:t>(TenantId, Status)</w:t>
      </w:r>
      <w:r>
        <w:rPr>
          <w:rFonts w:ascii="Calibri" w:hAnsi="Calibri"/>
          <w:color w:val="000000"/>
          <w:sz w:val="22"/>
        </w:rPr>
        <w:t xml:space="preserve"> for common filter patterns</w:t>
      </w:r>
    </w:p>
    <w:p>
      <w:pPr>
        <w:pStyle w:val="Heading2"/>
      </w:pPr>
      <w:r>
        <w:t>14.7 Seed Data Standards</w:t>
      </w:r>
    </w:p>
    <w:p>
      <w:pPr>
        <w:spacing w:before="40" w:after="120"/>
      </w:pPr>
      <w:r>
        <w:rPr>
          <w:rFonts w:ascii="Calibri" w:hAnsi="Calibri"/>
          <w:color w:val="000000"/>
          <w:sz w:val="22"/>
        </w:rPr>
        <w:t xml:space="preserve">Seed data must match the Figma mock data exactly. The engine uses the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idempotent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Seed: Tenants</w:t>
            </w:r>
          </w:p>
          <w:p>
            <w:pPr>
              <w:spacing w:before="0" w:after="0" w:line="260" w:lineRule="exact"/>
            </w:pPr>
            <w:r>
              <w:rPr>
                <w:rFonts w:ascii="Consolas" w:hAnsi="Consolas"/>
                <w:color w:val="333333"/>
                <w:sz w:val="17"/>
              </w:rPr>
              <w:t>IF NOT EXISTS (SELECT 1 FROM Tenant WHERE Id = 'tenant-001')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Tenant (Id, Name, Status, CreatedBy, CreatedAt, ModifiedAt)</w:t>
            </w:r>
          </w:p>
          <w:p>
            <w:pPr>
              <w:spacing w:before="0" w:after="0" w:line="260" w:lineRule="exact"/>
            </w:pPr>
            <w:r>
              <w:rPr>
                <w:rFonts w:ascii="Consolas" w:hAnsi="Consolas"/>
                <w:color w:val="333333"/>
                <w:sz w:val="17"/>
              </w:rPr>
              <w:t xml:space="preserve">    VALUES ('tenant-001', 'Acme Corp', 'Active', 'SYSTEM', GETUTCDATE(), GETUTCDATE());</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Seed: Users (depends on Tenant)</w:t>
            </w:r>
          </w:p>
          <w:p>
            <w:pPr>
              <w:spacing w:before="0" w:after="0" w:line="260" w:lineRule="exact"/>
            </w:pPr>
            <w:r>
              <w:rPr>
                <w:rFonts w:ascii="Consolas" w:hAnsi="Consolas"/>
                <w:color w:val="333333"/>
                <w:sz w:val="17"/>
              </w:rPr>
              <w:t>IF NOT EXISTS (SELECT 1 FROM [User] WHERE Id = 'user-001')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[User] (Id, TenantId, Email, DisplayName, Role, CreatedBy, CreatedAt, ModifiedAt)</w:t>
            </w:r>
          </w:p>
          <w:p>
            <w:pPr>
              <w:spacing w:before="0" w:after="0" w:line="260" w:lineRule="exact"/>
            </w:pPr>
            <w:r>
              <w:rPr>
                <w:rFonts w:ascii="Consolas" w:hAnsi="Consolas"/>
                <w:color w:val="333333"/>
                <w:sz w:val="17"/>
              </w:rPr>
              <w:t xml:space="preserve">    VALUES ('user-001', 'tenant-001', 'admin@acme.com', 'Admin User', 'Admin', 'SYSTEM', GETUTCDATE(), GETUTCDATE());</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color w:val="000000"/>
          <w:sz w:val="22"/>
        </w:rPr>
        <w:t>Key rules:</w:t>
      </w:r>
    </w:p>
    <w:p>
      <w:pPr>
        <w:spacing w:before="20" w:after="20"/>
        <w:ind w:left="504"/>
      </w:pPr>
      <w:r>
        <w:rPr>
          <w:rFonts w:ascii="Calibri" w:hAnsi="Calibri"/>
          <w:color w:val="2B579A"/>
          <w:sz w:val="22"/>
        </w:rPr>
        <w:t xml:space="preserve">•  </w:t>
      </w:r>
      <w:r>
        <w:rPr>
          <w:rFonts w:ascii="Calibri" w:hAnsi="Calibri"/>
          <w:color w:val="000000"/>
          <w:sz w:val="22"/>
        </w:rPr>
        <w:t>Insert order must respect foreign key constraints (Tenant before User, User before dependent entities)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IF NOT EXISTS</w:t>
      </w:r>
      <w:r>
        <w:rPr>
          <w:rFonts w:ascii="Calibri" w:hAnsi="Calibri"/>
          <w:color w:val="000000"/>
          <w:sz w:val="22"/>
        </w:rPr>
        <w:t xml:space="preserve"> for idempotent execution -- safe to re-run</w:t>
      </w:r>
    </w:p>
    <w:p>
      <w:pPr>
        <w:spacing w:before="20" w:after="20"/>
        <w:ind w:left="504"/>
      </w:pPr>
      <w:r>
        <w:rPr>
          <w:rFonts w:ascii="Calibri" w:hAnsi="Calibri"/>
          <w:color w:val="2B579A"/>
          <w:sz w:val="22"/>
        </w:rPr>
        <w:t xml:space="preserve">•  </w:t>
      </w:r>
      <w:r>
        <w:rPr>
          <w:rFonts w:ascii="Calibri" w:hAnsi="Calibri"/>
          <w:color w:val="000000"/>
          <w:sz w:val="22"/>
        </w:rPr>
        <w:t>IDs in seed data must match IDs used in mock data and between related tables</w:t>
      </w:r>
    </w:p>
    <w:p>
      <w:pPr>
        <w:spacing w:before="20" w:after="20"/>
        <w:ind w:left="504"/>
      </w:pPr>
      <w:r>
        <w:rPr>
          <w:rFonts w:ascii="Calibri" w:hAnsi="Calibri"/>
          <w:color w:val="2B579A"/>
          <w:sz w:val="22"/>
        </w:rPr>
        <w:t xml:space="preserve">•  </w:t>
      </w:r>
      <w:r>
        <w:rPr>
          <w:rFonts w:ascii="Calibri" w:hAnsi="Calibri"/>
          <w:color w:val="000000"/>
          <w:sz w:val="22"/>
        </w:rPr>
        <w:t>Use realistic, recent timestamps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'SYSTEM'</w:t>
      </w:r>
      <w:r>
        <w:rPr>
          <w:rFonts w:ascii="Calibri" w:hAnsi="Calibri"/>
          <w:color w:val="000000"/>
          <w:sz w:val="22"/>
        </w:rPr>
        <w:t xml:space="preserve"> as </w:t>
      </w:r>
      <w:r>
        <w:rPr>
          <w:rFonts w:ascii="Consolas" w:hAnsi="Consolas"/>
          <w:color w:val="333333"/>
          <w:sz w:val="18"/>
          <w:shd w:fill="F2F2F2" w:val="clear"/>
        </w:rPr>
        <w:t>CreatedBy</w:t>
      </w:r>
      <w:r>
        <w:rPr>
          <w:rFonts w:ascii="Calibri" w:hAnsi="Calibri"/>
          <w:color w:val="000000"/>
          <w:sz w:val="22"/>
        </w:rPr>
        <w:t xml:space="preserve"> for seed data</w:t>
      </w:r>
    </w:p>
    <w:p>
      <w:pPr>
        <w:pStyle w:val="Heading2"/>
      </w:pPr>
      <w:r>
        <w:t>14.8 SQL Validation Rules</w:t>
      </w:r>
    </w:p>
    <w:p>
      <w:pPr>
        <w:spacing w:before="40" w:after="120"/>
      </w:pPr>
      <w:r>
        <w:rPr>
          <w:rFonts w:ascii="Calibri" w:hAnsi="Calibri"/>
          <w:color w:val="000000"/>
          <w:sz w:val="22"/>
        </w:rPr>
        <w:t>The GSD Engine runs regex-based SQL validation on every iteration. These patterns are hard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onsolas" w:hAnsi="Consolas"/>
                <w:color w:val="333333"/>
                <w:sz w:val="18"/>
                <w:shd w:fill="F2F2F2" w:val="clear"/>
              </w:rPr>
              <w:t>'+.*SELECT</w:t>
            </w:r>
            <w:r>
              <w:rPr>
                <w:rFonts w:ascii="Calibri" w:hAnsi="Calibri"/>
                <w:color w:val="000000"/>
                <w:sz w:val="19"/>
              </w:rPr>
              <w:t xml:space="preserve">, </w:t>
            </w:r>
            <w:r>
              <w:rPr>
                <w:rFonts w:ascii="Consolas" w:hAnsi="Consolas"/>
                <w:color w:val="333333"/>
                <w:sz w:val="18"/>
                <w:shd w:fill="F2F2F2" w:val="clear"/>
              </w:rPr>
              <w:t>'+.*INSERT</w:t>
            </w:r>
            <w:r>
              <w:rPr>
                <w:rFonts w:ascii="Calibri" w:hAnsi="Calibri"/>
                <w:color w:val="000000"/>
                <w:sz w:val="19"/>
              </w:rPr>
              <w:t xml:space="preserve">, </w:t>
            </w:r>
            <w:r>
              <w:rPr>
                <w:rFonts w:ascii="Consolas" w:hAnsi="Consolas"/>
                <w:color w:val="333333"/>
                <w:sz w:val="18"/>
                <w:shd w:fill="F2F2F2" w:val="clear"/>
              </w:rPr>
              <w:t>'+.*UPDATE</w:t>
            </w:r>
            <w:r>
              <w:rPr>
                <w:rFonts w:ascii="Calibri" w:hAnsi="Calibri"/>
                <w:color w:val="000000"/>
                <w:sz w:val="19"/>
              </w:rPr>
              <w:t xml:space="preserve">, </w:t>
            </w:r>
            <w:r>
              <w:rPr>
                <w:rFonts w:ascii="Consolas" w:hAnsi="Consolas"/>
                <w:color w:val="333333"/>
                <w:sz w:val="18"/>
                <w:shd w:fill="F2F2F2" w:val="clear"/>
              </w:rPr>
              <w:t>'+.*DELETE</w:t>
            </w:r>
            <w:r>
              <w:rPr>
                <w:rFonts w:ascii="Calibri" w:hAnsi="Calibri"/>
                <w:color w:val="000000"/>
                <w:sz w:val="19"/>
              </w:rPr>
              <w:t xml:space="preserve">, </w:t>
            </w:r>
            <w:r>
              <w:rPr>
                <w:rFonts w:ascii="Consolas" w:hAnsi="Consolas"/>
                <w:color w:val="333333"/>
                <w:sz w:val="18"/>
                <w:shd w:fill="F2F2F2" w:val="clear"/>
              </w:rPr>
              <w:t>'+.*EXEC</w:t>
            </w:r>
          </w:p>
        </w:tc>
        <w:tc>
          <w:tcPr>
            <w:tcW w:type="dxa" w:w="2880"/>
          </w:tcPr>
          <w:p>
            <w:pPr>
              <w:spacing w:before="60" w:after="60"/>
            </w:pPr>
            <w:r/>
            <w:r>
              <w:rPr>
                <w:rFonts w:ascii="Calibri" w:hAnsi="Calibri"/>
                <w:color w:val="000000"/>
                <w:sz w:val="19"/>
              </w:rPr>
              <w:t>SQL injection vulnerability</w:t>
            </w:r>
          </w:p>
        </w:tc>
      </w:tr>
      <w:tr>
        <w:tc>
          <w:tcPr>
            <w:tcW w:type="dxa" w:w="2880"/>
            <w:shd w:fill="EDF2FA" w:val="clear"/>
          </w:tcPr>
          <w:p>
            <w:pPr>
              <w:spacing w:before="60" w:after="60"/>
            </w:pPr>
            <w:r/>
            <w:r>
              <w:rPr>
                <w:rFonts w:ascii="Calibri" w:hAnsi="Calibri"/>
                <w:color w:val="000000"/>
                <w:sz w:val="19"/>
              </w:rPr>
              <w:t>Missing TRY/CATCH</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BEGIN TRY</w:t>
            </w:r>
          </w:p>
        </w:tc>
        <w:tc>
          <w:tcPr>
            <w:tcW w:type="dxa" w:w="2880"/>
            <w:shd w:fill="EDF2FA" w:val="clear"/>
          </w:tcPr>
          <w:p>
            <w:pPr>
              <w:spacing w:before="60" w:after="60"/>
            </w:pPr>
            <w:r/>
            <w:r>
              <w:rPr>
                <w:rFonts w:ascii="Calibri" w:hAnsi="Calibri"/>
                <w:color w:val="000000"/>
                <w:sz w:val="19"/>
              </w:rPr>
              <w:t>Unhandled errors crash the application</w:t>
            </w:r>
          </w:p>
        </w:tc>
      </w:tr>
      <w:tr>
        <w:tc>
          <w:tcPr>
            <w:tcW w:type="dxa" w:w="2880"/>
          </w:tcPr>
          <w:p>
            <w:pPr>
              <w:spacing w:before="60" w:after="60"/>
            </w:pPr>
            <w:r/>
            <w:r>
              <w:rPr>
                <w:rFonts w:ascii="Calibri" w:hAnsi="Calibri"/>
                <w:color w:val="000000"/>
                <w:sz w:val="19"/>
              </w:rPr>
              <w:t>Missing audit columns</w:t>
            </w:r>
          </w:p>
        </w:tc>
        <w:tc>
          <w:tcPr>
            <w:tcW w:type="dxa" w:w="288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tcPr>
          <w:p>
            <w:pPr>
              <w:spacing w:before="60" w:after="60"/>
            </w:pPr>
            <w:r/>
            <w:r>
              <w:rPr>
                <w:rFonts w:ascii="Calibri" w:hAnsi="Calibri"/>
                <w:color w:val="000000"/>
                <w:sz w:val="19"/>
              </w:rPr>
              <w:t>Compliance requirement (HIPAA, SOC 2)</w:t>
            </w:r>
          </w:p>
        </w:tc>
      </w:tr>
      <w:tr>
        <w:tc>
          <w:tcPr>
            <w:tcW w:type="dxa" w:w="288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 xml:space="preserve">SP body without </w:t>
            </w:r>
            <w:r>
              <w:rPr>
                <w:rFonts w:ascii="Consolas" w:hAnsi="Consolas"/>
                <w:color w:val="333333"/>
                <w:sz w:val="18"/>
                <w:shd w:fill="F2F2F2" w:val="clear"/>
              </w:rPr>
              <w:t>SET NOCOUNT ON</w:t>
            </w:r>
          </w:p>
        </w:tc>
        <w:tc>
          <w:tcPr>
            <w:tcW w:type="dxa" w:w="2880"/>
            <w:shd w:fill="EDF2FA" w:val="clear"/>
          </w:tcPr>
          <w:p>
            <w:pPr>
              <w:spacing w:before="60" w:after="60"/>
            </w:pPr>
            <w:r/>
            <w:r>
              <w:rPr>
                <w:rFonts w:ascii="Calibri" w:hAnsi="Calibri"/>
                <w:color w:val="000000"/>
                <w:sz w:val="19"/>
              </w:rPr>
              <w:t>Performance issue (extra result sets)</w:t>
            </w:r>
          </w:p>
        </w:tc>
      </w:tr>
    </w:tbl>
    <w:p>
      <w:pPr>
        <w:spacing w:before="80" w:after="80"/>
      </w:pPr>
    </w:p>
    <w:p>
      <w:pPr>
        <w:spacing w:before="40" w:after="120"/>
      </w:pPr>
      <w:r>
        <w:rPr>
          <w:rFonts w:ascii="Calibri" w:hAnsi="Calibri"/>
          <w:color w:val="000000"/>
          <w:sz w:val="22"/>
        </w:rPr>
        <w:t xml:space="preserve">These violations are detected by </w:t>
      </w:r>
      <w:r>
        <w:rPr>
          <w:rFonts w:ascii="Consolas" w:hAnsi="Consolas"/>
          <w:color w:val="333333"/>
          <w:sz w:val="18"/>
          <w:shd w:fill="F2F2F2" w:val="clear"/>
        </w:rPr>
        <w:t>Test-SqlFiles</w:t>
      </w:r>
      <w:r>
        <w:rPr>
          <w:rFonts w:ascii="Calibri" w:hAnsi="Calibri"/>
          <w:color w:val="000000"/>
          <w:sz w:val="22"/>
        </w:rPr>
        <w:t xml:space="preserve"> in resilience.ps1 and reported in the code review. Critical violations block convergence.</w:t>
      </w:r>
    </w:p>
    <w:p>
      <w:pPr>
        <w:pStyle w:val="Heading2"/>
      </w:pPr>
      <w:r>
        <w:t>14.9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14.10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14.11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14.12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14.13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14.14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14.15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14.16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spacing w:before="40" w:after="120"/>
      </w:pPr>
      <w:r>
        <w:rPr>
          <w:rFonts w:ascii="Calibri" w:hAnsi="Calibri"/>
          <w:color w:val="000000"/>
          <w:sz w:val="22"/>
        </w:rPr>
        <w:t>This chapter documents the compliance frameworks and security coding standards enforced by the GSD Engine. The engine scans for OWASP patterns, validates compliance requirements, and blocks deployments that fail security checks.</w:t>
      </w:r>
    </w:p>
    <w:p>
      <w:pPr>
        <w:pStyle w:val="Heading2"/>
      </w:pPr>
      <w:r>
        <w:t>15.1 Compliance Frameworks</w:t>
      </w:r>
    </w:p>
    <w:p>
      <w:pPr>
        <w:spacing w:before="40" w:after="120"/>
      </w:pPr>
      <w:r>
        <w:rPr>
          <w:rFonts w:ascii="Calibri" w:hAnsi="Calibri"/>
          <w:color w:val="000000"/>
          <w:sz w:val="22"/>
        </w:rPr>
        <w:t>The GSD Engine enforces four compliance frameworks simultaneously: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Framework</w:t>
            </w:r>
          </w:p>
        </w:tc>
        <w:tc>
          <w:tcPr>
            <w:tcW w:type="dxa" w:w="2880"/>
            <w:shd w:fill="2B579A" w:val="clear"/>
          </w:tcPr>
          <w:p>
            <w:pPr>
              <w:spacing w:before="80" w:after="80"/>
            </w:pPr>
            <w:r>
              <w:rPr>
                <w:b/>
                <w:color w:val="FFFFFF"/>
                <w:sz w:val="19"/>
              </w:rPr>
            </w:r>
            <w:r>
              <w:rPr>
                <w:rFonts w:ascii="Calibri" w:hAnsi="Calibri"/>
                <w:b/>
                <w:color w:val="FFFFFF"/>
                <w:sz w:val="19"/>
              </w:rPr>
              <w:t>Scope</w:t>
            </w:r>
          </w:p>
        </w:tc>
        <w:tc>
          <w:tcPr>
            <w:tcW w:type="dxa" w:w="2880"/>
            <w:shd w:fill="2B579A" w:val="clear"/>
          </w:tcPr>
          <w:p>
            <w:pPr>
              <w:spacing w:before="80" w:after="80"/>
            </w:pPr>
            <w:r>
              <w:rPr>
                <w:b/>
                <w:color w:val="FFFFFF"/>
                <w:sz w:val="19"/>
              </w:rPr>
            </w:r>
            <w:r>
              <w:rPr>
                <w:rFonts w:ascii="Calibri" w:hAnsi="Calibri"/>
                <w:b/>
                <w:color w:val="FFFFFF"/>
                <w:sz w:val="19"/>
              </w:rPr>
              <w:t>Key Requirements</w:t>
            </w:r>
          </w:p>
        </w:tc>
      </w:tr>
      <w:tr>
        <w:tc>
          <w:tcPr>
            <w:tcW w:type="dxa" w:w="2880"/>
          </w:tcPr>
          <w:p>
            <w:pPr>
              <w:spacing w:before="60" w:after="60"/>
            </w:pPr>
            <w:r/>
            <w:r>
              <w:rPr>
                <w:rFonts w:ascii="Calibri" w:hAnsi="Calibri"/>
                <w:color w:val="000000"/>
                <w:sz w:val="19"/>
              </w:rPr>
              <w:t>HIPAA</w:t>
            </w:r>
          </w:p>
        </w:tc>
        <w:tc>
          <w:tcPr>
            <w:tcW w:type="dxa" w:w="2880"/>
          </w:tcPr>
          <w:p>
            <w:pPr>
              <w:spacing w:before="60" w:after="60"/>
            </w:pPr>
            <w:r/>
            <w:r>
              <w:rPr>
                <w:rFonts w:ascii="Calibri" w:hAnsi="Calibri"/>
                <w:color w:val="000000"/>
                <w:sz w:val="19"/>
              </w:rPr>
              <w:t>Protected Health Information</w:t>
            </w:r>
          </w:p>
        </w:tc>
        <w:tc>
          <w:tcPr>
            <w:tcW w:type="dxa" w:w="2880"/>
          </w:tcPr>
          <w:p>
            <w:pPr>
              <w:spacing w:before="60" w:after="60"/>
            </w:pPr>
            <w:r/>
            <w:r>
              <w:rPr>
                <w:rFonts w:ascii="Calibri" w:hAnsi="Calibri"/>
                <w:color w:val="000000"/>
                <w:sz w:val="19"/>
              </w:rPr>
              <w:t>Encryption at rest and in transit, audit logging, access controls, minimum necessary access</w:t>
            </w:r>
          </w:p>
        </w:tc>
      </w:tr>
      <w:tr>
        <w:tc>
          <w:tcPr>
            <w:tcW w:type="dxa" w:w="2880"/>
            <w:shd w:fill="EDF2FA" w:val="clear"/>
          </w:tcPr>
          <w:p>
            <w:pPr>
              <w:spacing w:before="60" w:after="60"/>
            </w:pPr>
            <w:r/>
            <w:r>
              <w:rPr>
                <w:rFonts w:ascii="Calibri" w:hAnsi="Calibri"/>
                <w:color w:val="000000"/>
                <w:sz w:val="19"/>
              </w:rPr>
              <w:t>SOC 2</w:t>
            </w:r>
          </w:p>
        </w:tc>
        <w:tc>
          <w:tcPr>
            <w:tcW w:type="dxa" w:w="2880"/>
            <w:shd w:fill="EDF2FA" w:val="clear"/>
          </w:tcPr>
          <w:p>
            <w:pPr>
              <w:spacing w:before="60" w:after="60"/>
            </w:pPr>
            <w:r/>
            <w:r>
              <w:rPr>
                <w:rFonts w:ascii="Calibri" w:hAnsi="Calibri"/>
                <w:color w:val="000000"/>
                <w:sz w:val="19"/>
              </w:rPr>
              <w:t>Service Organization Controls</w:t>
            </w:r>
          </w:p>
        </w:tc>
        <w:tc>
          <w:tcPr>
            <w:tcW w:type="dxa" w:w="2880"/>
            <w:shd w:fill="EDF2FA" w:val="clear"/>
          </w:tcPr>
          <w:p>
            <w:pPr>
              <w:spacing w:before="60" w:after="60"/>
            </w:pPr>
            <w:r/>
            <w:r>
              <w:rPr>
                <w:rFonts w:ascii="Calibri" w:hAnsi="Calibri"/>
                <w:color w:val="000000"/>
                <w:sz w:val="19"/>
              </w:rPr>
              <w:t>Audit trails, change management, logical access controls, monitoring</w:t>
            </w:r>
          </w:p>
        </w:tc>
      </w:tr>
      <w:tr>
        <w:tc>
          <w:tcPr>
            <w:tcW w:type="dxa" w:w="2880"/>
          </w:tcPr>
          <w:p>
            <w:pPr>
              <w:spacing w:before="60" w:after="60"/>
            </w:pPr>
            <w:r/>
            <w:r>
              <w:rPr>
                <w:rFonts w:ascii="Calibri" w:hAnsi="Calibri"/>
                <w:color w:val="000000"/>
                <w:sz w:val="19"/>
              </w:rPr>
              <w:t>PCI DSS</w:t>
            </w:r>
          </w:p>
        </w:tc>
        <w:tc>
          <w:tcPr>
            <w:tcW w:type="dxa" w:w="2880"/>
          </w:tcPr>
          <w:p>
            <w:pPr>
              <w:spacing w:before="60" w:after="60"/>
            </w:pPr>
            <w:r/>
            <w:r>
              <w:rPr>
                <w:rFonts w:ascii="Calibri" w:hAnsi="Calibri"/>
                <w:color w:val="000000"/>
                <w:sz w:val="19"/>
              </w:rPr>
              <w:t>Payment Card Data</w:t>
            </w:r>
          </w:p>
        </w:tc>
        <w:tc>
          <w:tcPr>
            <w:tcW w:type="dxa" w:w="2880"/>
          </w:tcPr>
          <w:p>
            <w:pPr>
              <w:spacing w:before="60" w:after="60"/>
            </w:pPr>
            <w:r/>
            <w:r>
              <w:rPr>
                <w:rFonts w:ascii="Calibri" w:hAnsi="Calibri"/>
                <w:color w:val="000000"/>
                <w:sz w:val="19"/>
              </w:rPr>
              <w:t>Encryption, key management, network segmentation, logging, access control</w:t>
            </w:r>
          </w:p>
        </w:tc>
      </w:tr>
      <w:tr>
        <w:tc>
          <w:tcPr>
            <w:tcW w:type="dxa" w:w="2880"/>
            <w:shd w:fill="EDF2FA" w:val="clear"/>
          </w:tcPr>
          <w:p>
            <w:pPr>
              <w:spacing w:before="60" w:after="60"/>
            </w:pPr>
            <w:r/>
            <w:r>
              <w:rPr>
                <w:rFonts w:ascii="Calibri" w:hAnsi="Calibri"/>
                <w:color w:val="000000"/>
                <w:sz w:val="19"/>
              </w:rPr>
              <w:t>GDPR</w:t>
            </w:r>
          </w:p>
        </w:tc>
        <w:tc>
          <w:tcPr>
            <w:tcW w:type="dxa" w:w="2880"/>
            <w:shd w:fill="EDF2FA" w:val="clear"/>
          </w:tcPr>
          <w:p>
            <w:pPr>
              <w:spacing w:before="60" w:after="60"/>
            </w:pPr>
            <w:r/>
            <w:r>
              <w:rPr>
                <w:rFonts w:ascii="Calibri" w:hAnsi="Calibri"/>
                <w:color w:val="000000"/>
                <w:sz w:val="19"/>
              </w:rPr>
              <w:t>Personal Data (EU)</w:t>
            </w:r>
          </w:p>
        </w:tc>
        <w:tc>
          <w:tcPr>
            <w:tcW w:type="dxa" w:w="2880"/>
            <w:shd w:fill="EDF2FA" w:val="clear"/>
          </w:tcPr>
          <w:p>
            <w:pPr>
              <w:spacing w:before="60" w:after="60"/>
            </w:pPr>
            <w:r/>
            <w:r>
              <w:rPr>
                <w:rFonts w:ascii="Calibri" w:hAnsi="Calibri"/>
                <w:color w:val="000000"/>
                <w:sz w:val="19"/>
              </w:rPr>
              <w:t>Data minimization, right to erasure, consent management, data portability</w:t>
            </w:r>
          </w:p>
        </w:tc>
      </w:tr>
    </w:tbl>
    <w:p>
      <w:pPr>
        <w:spacing w:before="80" w:after="80"/>
      </w:pPr>
    </w:p>
    <w:p>
      <w:pPr>
        <w:spacing w:before="40" w:after="120"/>
      </w:pPr>
      <w:r>
        <w:rPr>
          <w:rFonts w:ascii="Calibri" w:hAnsi="Calibri"/>
          <w:color w:val="000000"/>
          <w:sz w:val="22"/>
        </w:rPr>
        <w:t xml:space="preserve">These are configured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"compliance": ["HIPAA", "SOC 2", "PCI", "GDPR"]</w:t>
            </w:r>
          </w:p>
        </w:tc>
      </w:tr>
    </w:tbl>
    <w:p>
      <w:pPr>
        <w:spacing w:before="40" w:after="40"/>
      </w:pPr>
    </w:p>
    <w:p>
      <w:pPr>
        <w:spacing w:before="40" w:after="120"/>
      </w:pPr>
      <w:r>
        <w:rPr>
          <w:rFonts w:ascii="Calibri" w:hAnsi="Calibri"/>
          <w:color w:val="000000"/>
          <w:sz w:val="22"/>
        </w:rPr>
        <w:t>Every agent prompt includes these compliance requirements. Code generated by the engine must satisfy all four frameworks. The security compliance quality gate validates enforcement.</w:t>
      </w:r>
    </w:p>
    <w:p>
      <w:pPr>
        <w:pStyle w:val="Heading2"/>
      </w:pPr>
      <w:r>
        <w:t>15.2 OWASP Security Scanning</w:t>
      </w:r>
    </w:p>
    <w:p>
      <w:pPr>
        <w:spacing w:before="40" w:after="120"/>
      </w:pPr>
      <w:r>
        <w:rPr>
          <w:rFonts w:ascii="Calibri" w:hAnsi="Calibri"/>
          <w:color w:val="000000"/>
          <w:sz w:val="22"/>
        </w:rPr>
        <w:t>The engine runs automated security scanning based on OWASP patterns. This is a zero-token-cost regex scan that runs before final validation.</w:t>
      </w:r>
    </w:p>
    <w:p>
      <w:pPr>
        <w:pStyle w:val="Heading3"/>
      </w:pPr>
      <w:r>
        <w:t>Critical Violations (Hard Failures)</w:t>
      </w:r>
    </w:p>
    <w:p>
      <w:pPr>
        <w:spacing w:before="40" w:after="120"/>
      </w:pPr>
      <w:r>
        <w:rPr>
          <w:rFonts w:ascii="Calibri" w:hAnsi="Calibri"/>
          <w:color w:val="000000"/>
          <w:sz w:val="22"/>
        </w:rPr>
        <w:t>These block convergence. Code with critical violations cannot reach 100% health.</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SQL Injection</w:t>
            </w:r>
          </w:p>
        </w:tc>
        <w:tc>
          <w:tcPr>
            <w:tcW w:type="dxa" w:w="2160"/>
          </w:tcPr>
          <w:p>
            <w:pPr>
              <w:spacing w:before="60" w:after="60"/>
            </w:pPr>
            <w:r/>
            <w:r>
              <w:rPr>
                <w:rFonts w:ascii="Calibri" w:hAnsi="Calibri"/>
                <w:color w:val="000000"/>
                <w:sz w:val="19"/>
              </w:rPr>
              <w:t xml:space="preserve">String concatenation + SQL keywords in </w:t>
            </w:r>
            <w:r>
              <w:rPr>
                <w:rFonts w:ascii="Consolas" w:hAnsi="Consolas"/>
                <w:color w:val="333333"/>
                <w:sz w:val="18"/>
                <w:shd w:fill="F2F2F2" w:val="clear"/>
              </w:rPr>
              <w:t>.cs</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Use parameterized stored procedures via Dapper</w:t>
            </w:r>
          </w:p>
        </w:tc>
      </w:tr>
      <w:tr>
        <w:tc>
          <w:tcPr>
            <w:tcW w:type="dxa" w:w="2160"/>
            <w:shd w:fill="EDF2FA" w:val="clear"/>
          </w:tcPr>
          <w:p>
            <w:pPr>
              <w:spacing w:before="60" w:after="60"/>
            </w:pPr>
            <w:r/>
            <w:r>
              <w:rPr>
                <w:rFonts w:ascii="Calibri" w:hAnsi="Calibri"/>
                <w:color w:val="000000"/>
                <w:sz w:val="19"/>
              </w:rPr>
              <w:t>Cross-Site Scripting (XSS)</w:t>
            </w:r>
          </w:p>
        </w:tc>
        <w:tc>
          <w:tcPr>
            <w:tcW w:type="dxa" w:w="216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 in </w:t>
            </w:r>
            <w:r>
              <w:rPr>
                <w:rFonts w:ascii="Consolas" w:hAnsi="Consolas"/>
                <w:color w:val="333333"/>
                <w:sz w:val="18"/>
                <w:shd w:fill="F2F2F2" w:val="clear"/>
              </w:rPr>
              <w:t>.tsx/.jsx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DOMPurify.sanitize() or avoid dangerouslySetInnerHTML</w:t>
            </w:r>
          </w:p>
        </w:tc>
      </w:tr>
      <w:tr>
        <w:tc>
          <w:tcPr>
            <w:tcW w:type="dxa" w:w="2160"/>
          </w:tcPr>
          <w:p>
            <w:pPr>
              <w:spacing w:before="60" w:after="60"/>
            </w:pPr>
            <w:r/>
            <w:r>
              <w:rPr>
                <w:rFonts w:ascii="Calibri" w:hAnsi="Calibri"/>
                <w:color w:val="000000"/>
                <w:sz w:val="19"/>
              </w:rPr>
              <w:t>Code Injection</w:t>
            </w:r>
          </w:p>
        </w:tc>
        <w:tc>
          <w:tcPr>
            <w:tcW w:type="dxa" w:w="2160"/>
          </w:tcPr>
          <w:p>
            <w:pPr>
              <w:spacing w:before="60" w:after="60"/>
            </w:pPr>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in </w:t>
            </w:r>
            <w:r>
              <w:rPr>
                <w:rFonts w:ascii="Consolas" w:hAnsi="Consolas"/>
                <w:color w:val="333333"/>
                <w:sz w:val="18"/>
                <w:shd w:fill="F2F2F2" w:val="clear"/>
              </w:rPr>
              <w:t>.ts/.tsx/.js/.jsx</w:t>
            </w:r>
            <w:r>
              <w:rPr>
                <w:rFonts w:ascii="Calibri" w:hAnsi="Calibri"/>
                <w:color w:val="000000"/>
                <w:sz w:val="19"/>
              </w:rPr>
              <w:t xml:space="preserve"> files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Never use eval or dynamic code execution</w:t>
            </w:r>
          </w:p>
        </w:tc>
      </w:tr>
      <w:tr>
        <w:tc>
          <w:tcPr>
            <w:tcW w:type="dxa" w:w="2160"/>
            <w:shd w:fill="EDF2FA" w:val="clear"/>
          </w:tcPr>
          <w:p>
            <w:pPr>
              <w:spacing w:before="60" w:after="60"/>
            </w:pPr>
            <w:r/>
            <w:r>
              <w:rPr>
                <w:rFonts w:ascii="Calibri" w:hAnsi="Calibri"/>
                <w:color w:val="000000"/>
                <w:sz w:val="19"/>
              </w:rPr>
              <w:t>Secrets in Browser Storage</w:t>
            </w:r>
          </w:p>
        </w:tc>
        <w:tc>
          <w:tcPr>
            <w:tcW w:type="dxa" w:w="216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 sensitive keywords (password, secret, token, apiKey) in </w:t>
            </w:r>
            <w:r>
              <w:rPr>
                <w:rFonts w:ascii="Consolas" w:hAnsi="Consolas"/>
                <w:color w:val="333333"/>
                <w:sz w:val="18"/>
                <w:shd w:fill="F2F2F2" w:val="clear"/>
              </w:rPr>
              <w:t>.ts/.tsx</w:t>
            </w:r>
            <w:r>
              <w:rPr>
                <w:rFonts w:ascii="Calibri" w:hAnsi="Calibri"/>
                <w:color w:val="000000"/>
                <w:sz w:val="19"/>
              </w:rPr>
              <w:t xml:space="preserve"> files</w:t>
            </w:r>
          </w:p>
        </w:tc>
        <w:tc>
          <w:tcPr>
            <w:tcW w:type="dxa" w:w="2160"/>
            <w:shd w:fill="EDF2FA" w:val="clear"/>
          </w:tcPr>
          <w:p>
            <w:pPr>
              <w:spacing w:before="60" w:after="60"/>
            </w:pPr>
            <w:r/>
            <w:r>
              <w:rPr>
                <w:rFonts w:ascii="Calibri" w:hAnsi="Calibri"/>
                <w:color w:val="000000"/>
                <w:sz w:val="19"/>
              </w:rPr>
              <w:t>Frontend</w:t>
            </w:r>
          </w:p>
        </w:tc>
        <w:tc>
          <w:tcPr>
            <w:tcW w:type="dxa" w:w="2160"/>
            <w:shd w:fill="EDF2FA" w:val="clear"/>
          </w:tcPr>
          <w:p>
            <w:pPr>
              <w:spacing w:before="60" w:after="60"/>
            </w:pPr>
            <w:r/>
            <w:r>
              <w:rPr>
                <w:rFonts w:ascii="Calibri" w:hAnsi="Calibri"/>
                <w:color w:val="000000"/>
                <w:sz w:val="19"/>
              </w:rPr>
              <w:t>Use httpOnly cookies for sensitive data</w:t>
            </w:r>
          </w:p>
        </w:tc>
      </w:tr>
      <w:tr>
        <w:tc>
          <w:tcPr>
            <w:tcW w:type="dxa" w:w="2160"/>
          </w:tcPr>
          <w:p>
            <w:pPr>
              <w:spacing w:before="60" w:after="60"/>
            </w:pPr>
            <w:r/>
            <w:r>
              <w:rPr>
                <w:rFonts w:ascii="Calibri" w:hAnsi="Calibri"/>
                <w:color w:val="000000"/>
                <w:sz w:val="19"/>
              </w:rPr>
              <w:t>Hardcoded Credentials</w:t>
            </w:r>
          </w:p>
        </w:tc>
        <w:tc>
          <w:tcPr>
            <w:tcW w:type="dxa" w:w="2160"/>
          </w:tcPr>
          <w:p>
            <w:pPr>
              <w:spacing w:before="60" w:after="60"/>
            </w:pPr>
            <w:r/>
            <w:r>
              <w:rPr>
                <w:rFonts w:ascii="Calibri" w:hAnsi="Calibri"/>
                <w:color w:val="000000"/>
                <w:sz w:val="19"/>
              </w:rPr>
              <w:t>Connection strings, passwords, or API keys in source code</w:t>
            </w:r>
          </w:p>
        </w:tc>
        <w:tc>
          <w:tcPr>
            <w:tcW w:type="dxa" w:w="2160"/>
          </w:tcPr>
          <w:p>
            <w:pPr>
              <w:spacing w:before="60" w:after="60"/>
            </w:pPr>
            <w:r/>
            <w:r>
              <w:rPr>
                <w:rFonts w:ascii="Calibri" w:hAnsi="Calibri"/>
                <w:color w:val="000000"/>
                <w:sz w:val="19"/>
              </w:rPr>
              <w:t>All</w:t>
            </w:r>
          </w:p>
        </w:tc>
        <w:tc>
          <w:tcPr>
            <w:tcW w:type="dxa" w:w="2160"/>
          </w:tcPr>
          <w:p>
            <w:pPr>
              <w:spacing w:before="60" w:after="60"/>
            </w:pPr>
            <w:r/>
            <w:r>
              <w:rPr>
                <w:rFonts w:ascii="Calibri" w:hAnsi="Calibri"/>
                <w:color w:val="000000"/>
                <w:sz w:val="19"/>
              </w:rPr>
              <w:t>Use environment variables and configuration</w:t>
            </w:r>
          </w:p>
        </w:tc>
      </w:tr>
    </w:tbl>
    <w:p>
      <w:pPr>
        <w:spacing w:before="80" w:after="80"/>
      </w:pPr>
    </w:p>
    <w:p>
      <w:pPr>
        <w:pStyle w:val="Heading3"/>
      </w:pPr>
      <w:r>
        <w:t>High Severity (Warnings)</w:t>
      </w:r>
    </w:p>
    <w:p>
      <w:pPr>
        <w:spacing w:before="40" w:after="120"/>
      </w:pPr>
      <w:r>
        <w:rPr>
          <w:rFonts w:ascii="Calibri" w:hAnsi="Calibri"/>
          <w:color w:val="000000"/>
          <w:sz w:val="22"/>
        </w:rPr>
        <w:t>These are flagged in the developer handoff report but do not block convergence.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Authorization</w:t>
            </w:r>
          </w:p>
        </w:tc>
        <w:tc>
          <w:tcPr>
            <w:tcW w:type="dxa" w:w="2160"/>
          </w:tcPr>
          <w:p>
            <w:pPr>
              <w:spacing w:before="60" w:after="60"/>
            </w:pPr>
            <w:r/>
            <w:r>
              <w:rPr>
                <w:rFonts w:ascii="Calibri" w:hAnsi="Calibri"/>
                <w:color w:val="000000"/>
                <w:sz w:val="19"/>
              </w:rPr>
              <w:t xml:space="preserve">Controllers without </w:t>
            </w:r>
            <w:r>
              <w:rPr>
                <w:rFonts w:ascii="Consolas" w:hAnsi="Consolas"/>
                <w:color w:val="333333"/>
                <w:sz w:val="18"/>
                <w:shd w:fill="F2F2F2" w:val="clear"/>
              </w:rPr>
              <w:t>[Authorize]</w:t>
            </w:r>
            <w:r>
              <w:rPr>
                <w:rFonts w:ascii="Calibri" w:hAnsi="Calibri"/>
                <w:color w:val="000000"/>
                <w:sz w:val="19"/>
              </w:rPr>
              <w:t xml:space="preserve"> attribute</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 xml:space="preserve">Add </w:t>
            </w:r>
            <w:r>
              <w:rPr>
                <w:rFonts w:ascii="Consolas" w:hAnsi="Consolas"/>
                <w:color w:val="333333"/>
                <w:sz w:val="18"/>
                <w:shd w:fill="F2F2F2" w:val="clear"/>
              </w:rPr>
              <w:t>[Authorize]</w:t>
            </w:r>
            <w:r>
              <w:rPr>
                <w:rFonts w:ascii="Calibri" w:hAnsi="Calibri"/>
                <w:color w:val="000000"/>
                <w:sz w:val="19"/>
              </w:rPr>
              <w:t xml:space="preserve"> to every controller class</w:t>
            </w:r>
          </w:p>
        </w:tc>
      </w:tr>
      <w:tr>
        <w:tc>
          <w:tcPr>
            <w:tcW w:type="dxa" w:w="2160"/>
            <w:shd w:fill="EDF2FA" w:val="clear"/>
          </w:tcPr>
          <w:p>
            <w:pPr>
              <w:spacing w:before="60" w:after="60"/>
            </w:pPr>
            <w:r/>
            <w:r>
              <w:rPr>
                <w:rFonts w:ascii="Calibri" w:hAnsi="Calibri"/>
                <w:color w:val="000000"/>
                <w:sz w:val="19"/>
              </w:rPr>
              <w:t>Missing HTTPS Enforcement</w:t>
            </w:r>
          </w:p>
        </w:tc>
        <w:tc>
          <w:tcPr>
            <w:tcW w:type="dxa" w:w="2160"/>
            <w:shd w:fill="EDF2FA" w:val="clear"/>
          </w:tcPr>
          <w:p>
            <w:pPr>
              <w:spacing w:before="60" w:after="60"/>
            </w:pPr>
            <w:r/>
            <w:r>
              <w:rPr>
                <w:rFonts w:ascii="Calibri" w:hAnsi="Calibri"/>
                <w:color w:val="000000"/>
                <w:sz w:val="19"/>
              </w:rPr>
              <w:t>HTTP URLs in configuration</w:t>
            </w:r>
          </w:p>
        </w:tc>
        <w:tc>
          <w:tcPr>
            <w:tcW w:type="dxa" w:w="2160"/>
            <w:shd w:fill="EDF2FA" w:val="clear"/>
          </w:tcPr>
          <w:p>
            <w:pPr>
              <w:spacing w:before="60" w:after="60"/>
            </w:pPr>
            <w:r/>
            <w:r>
              <w:rPr>
                <w:rFonts w:ascii="Calibri" w:hAnsi="Calibri"/>
                <w:color w:val="000000"/>
                <w:sz w:val="19"/>
              </w:rPr>
              <w:t>All</w:t>
            </w:r>
          </w:p>
        </w:tc>
        <w:tc>
          <w:tcPr>
            <w:tcW w:type="dxa" w:w="2160"/>
            <w:shd w:fill="EDF2FA" w:val="clear"/>
          </w:tcPr>
          <w:p>
            <w:pPr>
              <w:spacing w:before="60" w:after="60"/>
            </w:pPr>
            <w:r/>
            <w:r>
              <w:rPr>
                <w:rFonts w:ascii="Calibri" w:hAnsi="Calibri"/>
                <w:color w:val="000000"/>
                <w:sz w:val="19"/>
              </w:rPr>
              <w:t>Use HTTPS everywhere</w:t>
            </w:r>
          </w:p>
        </w:tc>
      </w:tr>
      <w:tr>
        <w:tc>
          <w:tcPr>
            <w:tcW w:type="dxa" w:w="2160"/>
          </w:tcPr>
          <w:p>
            <w:pPr>
              <w:spacing w:before="60" w:after="60"/>
            </w:pPr>
            <w:r/>
            <w:r>
              <w:rPr>
                <w:rFonts w:ascii="Calibri" w:hAnsi="Calibri"/>
                <w:color w:val="000000"/>
                <w:sz w:val="19"/>
              </w:rPr>
              <w:t>Missing Rate Limiting</w:t>
            </w:r>
          </w:p>
        </w:tc>
        <w:tc>
          <w:tcPr>
            <w:tcW w:type="dxa" w:w="2160"/>
          </w:tcPr>
          <w:p>
            <w:pPr>
              <w:spacing w:before="60" w:after="60"/>
            </w:pPr>
            <w:r/>
            <w:r>
              <w:rPr>
                <w:rFonts w:ascii="Calibri" w:hAnsi="Calibri"/>
                <w:color w:val="000000"/>
                <w:sz w:val="19"/>
              </w:rPr>
              <w:t>API endpoints without throttling</w:t>
            </w:r>
          </w:p>
        </w:tc>
        <w:tc>
          <w:tcPr>
            <w:tcW w:type="dxa" w:w="2160"/>
          </w:tcPr>
          <w:p>
            <w:pPr>
              <w:spacing w:before="60" w:after="60"/>
            </w:pPr>
            <w:r/>
            <w:r>
              <w:rPr>
                <w:rFonts w:ascii="Calibri" w:hAnsi="Calibri"/>
                <w:color w:val="000000"/>
                <w:sz w:val="19"/>
              </w:rPr>
              <w:t>Backend</w:t>
            </w:r>
          </w:p>
        </w:tc>
        <w:tc>
          <w:tcPr>
            <w:tcW w:type="dxa" w:w="2160"/>
          </w:tcPr>
          <w:p>
            <w:pPr>
              <w:spacing w:before="60" w:after="60"/>
            </w:pPr>
            <w:r/>
            <w:r>
              <w:rPr>
                <w:rFonts w:ascii="Calibri" w:hAnsi="Calibri"/>
                <w:color w:val="000000"/>
                <w:sz w:val="19"/>
              </w:rPr>
              <w:t>Add rate limiting middleware</w:t>
            </w:r>
          </w:p>
        </w:tc>
      </w:tr>
    </w:tbl>
    <w:p>
      <w:pPr>
        <w:spacing w:before="80" w:after="80"/>
      </w:pPr>
    </w:p>
    <w:p>
      <w:pPr>
        <w:pStyle w:val="Heading3"/>
      </w:pPr>
      <w:r>
        <w:t>Medium Severity (Warnings)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Vulnerability</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Layer</w:t>
            </w:r>
          </w:p>
        </w:tc>
        <w:tc>
          <w:tcPr>
            <w:tcW w:type="dxa" w:w="2160"/>
            <w:shd w:fill="2B579A" w:val="clear"/>
          </w:tcPr>
          <w:p>
            <w:pPr>
              <w:spacing w:before="80" w:after="80"/>
            </w:pPr>
            <w:r>
              <w:rPr>
                <w:b/>
                <w:color w:val="FFFFFF"/>
                <w:sz w:val="19"/>
              </w:rPr>
            </w:r>
            <w:r>
              <w:rPr>
                <w:rFonts w:ascii="Calibri" w:hAnsi="Calibri"/>
                <w:b/>
                <w:color w:val="FFFFFF"/>
                <w:sz w:val="19"/>
              </w:rPr>
              <w:t>Prevention</w:t>
            </w:r>
          </w:p>
        </w:tc>
      </w:tr>
      <w:tr>
        <w:tc>
          <w:tcPr>
            <w:tcW w:type="dxa" w:w="2160"/>
          </w:tcPr>
          <w:p>
            <w:pPr>
              <w:spacing w:before="60" w:after="60"/>
            </w:pPr>
            <w:r/>
            <w:r>
              <w:rPr>
                <w:rFonts w:ascii="Calibri" w:hAnsi="Calibri"/>
                <w:color w:val="000000"/>
                <w:sz w:val="19"/>
              </w:rPr>
              <w:t>Missing Audit Columns</w:t>
            </w:r>
          </w:p>
        </w:tc>
        <w:tc>
          <w:tcPr>
            <w:tcW w:type="dxa" w:w="2160"/>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r>
              <w:rPr>
                <w:rFonts w:ascii="Calibri" w:hAnsi="Calibri"/>
                <w:color w:val="000000"/>
                <w:sz w:val="19"/>
              </w:rPr>
              <w:t>/</w:t>
            </w:r>
            <w:r>
              <w:rPr>
                <w:rFonts w:ascii="Consolas" w:hAnsi="Consolas"/>
                <w:color w:val="333333"/>
                <w:sz w:val="18"/>
                <w:shd w:fill="F2F2F2" w:val="clear"/>
              </w:rPr>
              <w:t>ModifiedAt</w:t>
            </w:r>
          </w:p>
        </w:tc>
        <w:tc>
          <w:tcPr>
            <w:tcW w:type="dxa" w:w="2160"/>
          </w:tcPr>
          <w:p>
            <w:pPr>
              <w:spacing w:before="60" w:after="60"/>
            </w:pPr>
            <w:r/>
            <w:r>
              <w:rPr>
                <w:rFonts w:ascii="Calibri" w:hAnsi="Calibri"/>
                <w:color w:val="000000"/>
                <w:sz w:val="19"/>
              </w:rPr>
              <w:t>Database</w:t>
            </w:r>
          </w:p>
        </w:tc>
        <w:tc>
          <w:tcPr>
            <w:tcW w:type="dxa" w:w="2160"/>
          </w:tcPr>
          <w:p>
            <w:pPr>
              <w:spacing w:before="60" w:after="60"/>
            </w:pPr>
            <w:r/>
            <w:r>
              <w:rPr>
                <w:rFonts w:ascii="Calibri" w:hAnsi="Calibri"/>
                <w:color w:val="000000"/>
                <w:sz w:val="19"/>
              </w:rPr>
              <w:t>Include audit columns on every table</w:t>
            </w:r>
          </w:p>
        </w:tc>
      </w:tr>
      <w:tr>
        <w:tc>
          <w:tcPr>
            <w:tcW w:type="dxa" w:w="2160"/>
            <w:shd w:fill="EDF2FA" w:val="clear"/>
          </w:tcPr>
          <w:p>
            <w:pPr>
              <w:spacing w:before="60" w:after="60"/>
            </w:pPr>
            <w:r/>
            <w:r>
              <w:rPr>
                <w:rFonts w:ascii="Calibri" w:hAnsi="Calibri"/>
                <w:color w:val="000000"/>
                <w:sz w:val="19"/>
              </w:rPr>
              <w:t>Missing Input Validation</w:t>
            </w:r>
          </w:p>
        </w:tc>
        <w:tc>
          <w:tcPr>
            <w:tcW w:type="dxa" w:w="2160"/>
            <w:shd w:fill="EDF2FA" w:val="clear"/>
          </w:tcPr>
          <w:p>
            <w:pPr>
              <w:spacing w:before="60" w:after="60"/>
            </w:pPr>
            <w:r/>
            <w:r>
              <w:rPr>
                <w:rFonts w:ascii="Calibri" w:hAnsi="Calibri"/>
                <w:color w:val="000000"/>
                <w:sz w:val="19"/>
              </w:rPr>
              <w:t xml:space="preserve">DTOs without </w:t>
            </w:r>
            <w:r>
              <w:rPr>
                <w:rFonts w:ascii="Consolas" w:hAnsi="Consolas"/>
                <w:color w:val="333333"/>
                <w:sz w:val="18"/>
                <w:shd w:fill="F2F2F2" w:val="clear"/>
              </w:rPr>
              <w:t>[Required]</w:t>
            </w:r>
            <w:r>
              <w:rPr>
                <w:rFonts w:ascii="Calibri" w:hAnsi="Calibri"/>
                <w:color w:val="000000"/>
                <w:sz w:val="19"/>
              </w:rPr>
              <w:t xml:space="preserve"> or </w:t>
            </w:r>
            <w:r>
              <w:rPr>
                <w:rFonts w:ascii="Consolas" w:hAnsi="Consolas"/>
                <w:color w:val="333333"/>
                <w:sz w:val="18"/>
                <w:shd w:fill="F2F2F2" w:val="clear"/>
              </w:rPr>
              <w:t>[StringLength]</w:t>
            </w:r>
            <w:r>
              <w:rPr>
                <w:rFonts w:ascii="Calibri" w:hAnsi="Calibri"/>
                <w:color w:val="000000"/>
                <w:sz w:val="19"/>
              </w:rPr>
              <w:t xml:space="preserve"> annotations</w:t>
            </w:r>
          </w:p>
        </w:tc>
        <w:tc>
          <w:tcPr>
            <w:tcW w:type="dxa" w:w="2160"/>
            <w:shd w:fill="EDF2FA" w:val="clear"/>
          </w:tcPr>
          <w:p>
            <w:pPr>
              <w:spacing w:before="60" w:after="60"/>
            </w:pPr>
            <w:r/>
            <w:r>
              <w:rPr>
                <w:rFonts w:ascii="Calibri" w:hAnsi="Calibri"/>
                <w:color w:val="000000"/>
                <w:sz w:val="19"/>
              </w:rPr>
              <w:t>Backend</w:t>
            </w:r>
          </w:p>
        </w:tc>
        <w:tc>
          <w:tcPr>
            <w:tcW w:type="dxa" w:w="2160"/>
            <w:shd w:fill="EDF2FA" w:val="clear"/>
          </w:tcPr>
          <w:p>
            <w:pPr>
              <w:spacing w:before="60" w:after="60"/>
            </w:pPr>
            <w:r/>
            <w:r>
              <w:rPr>
                <w:rFonts w:ascii="Calibri" w:hAnsi="Calibri"/>
                <w:color w:val="000000"/>
                <w:sz w:val="19"/>
              </w:rPr>
              <w:t>Add data annotations to all DTO properties</w:t>
            </w:r>
          </w:p>
        </w:tc>
      </w:tr>
      <w:tr>
        <w:tc>
          <w:tcPr>
            <w:tcW w:type="dxa" w:w="2160"/>
          </w:tcPr>
          <w:p>
            <w:pPr>
              <w:spacing w:before="60" w:after="60"/>
            </w:pPr>
            <w:r/>
            <w:r>
              <w:rPr>
                <w:rFonts w:ascii="Calibri" w:hAnsi="Calibri"/>
                <w:color w:val="000000"/>
                <w:sz w:val="19"/>
              </w:rPr>
              <w:t>Missing Error Boundaries</w:t>
            </w:r>
          </w:p>
        </w:tc>
        <w:tc>
          <w:tcPr>
            <w:tcW w:type="dxa" w:w="2160"/>
          </w:tcPr>
          <w:p>
            <w:pPr>
              <w:spacing w:before="60" w:after="60"/>
            </w:pPr>
            <w:r/>
            <w:r>
              <w:rPr>
                <w:rFonts w:ascii="Calibri" w:hAnsi="Calibri"/>
                <w:color w:val="000000"/>
                <w:sz w:val="19"/>
              </w:rPr>
              <w:t>React components without error boundaries</w:t>
            </w:r>
          </w:p>
        </w:tc>
        <w:tc>
          <w:tcPr>
            <w:tcW w:type="dxa" w:w="2160"/>
          </w:tcPr>
          <w:p>
            <w:pPr>
              <w:spacing w:before="60" w:after="60"/>
            </w:pPr>
            <w:r/>
            <w:r>
              <w:rPr>
                <w:rFonts w:ascii="Calibri" w:hAnsi="Calibri"/>
                <w:color w:val="000000"/>
                <w:sz w:val="19"/>
              </w:rPr>
              <w:t>Frontend</w:t>
            </w:r>
          </w:p>
        </w:tc>
        <w:tc>
          <w:tcPr>
            <w:tcW w:type="dxa" w:w="2160"/>
          </w:tcPr>
          <w:p>
            <w:pPr>
              <w:spacing w:before="60" w:after="60"/>
            </w:pPr>
            <w:r/>
            <w:r>
              <w:rPr>
                <w:rFonts w:ascii="Calibri" w:hAnsi="Calibri"/>
                <w:color w:val="000000"/>
                <w:sz w:val="19"/>
              </w:rPr>
              <w:t>Wrap top-level components in ErrorBoundary</w:t>
            </w:r>
          </w:p>
        </w:tc>
      </w:tr>
    </w:tbl>
    <w:p>
      <w:pPr>
        <w:spacing w:before="80" w:after="80"/>
      </w:pPr>
    </w:p>
    <w:p>
      <w:pPr>
        <w:pStyle w:val="Heading2"/>
      </w:pPr>
      <w:r>
        <w:t>15.3 Quality Gates</w:t>
      </w:r>
    </w:p>
    <w:p>
      <w:pPr>
        <w:spacing w:before="40" w:after="120"/>
      </w:pPr>
      <w:r>
        <w:rPr>
          <w:rFonts w:ascii="Calibri" w:hAnsi="Calibri"/>
          <w:color w:val="000000"/>
          <w:sz w:val="22"/>
        </w:rPr>
        <w:t>The GSD Engine runs three quality gate checks that validate completeness, security, and spec quality before declaring a project complete.</w:t>
      </w:r>
    </w:p>
    <w:p>
      <w:pPr>
        <w:pStyle w:val="Heading3"/>
      </w:pPr>
      <w:r>
        <w:t>Gate 1: Spec Quality (Pre-Generation)</w:t>
      </w:r>
    </w:p>
    <w:p>
      <w:pPr>
        <w:spacing w:before="40" w:after="120"/>
      </w:pPr>
      <w:r>
        <w:rPr>
          <w:rFonts w:ascii="Calibri" w:hAnsi="Calibri"/>
          <w:color w:val="000000"/>
          <w:sz w:val="22"/>
        </w:rPr>
        <w:t>Runs once at pipeline start. Ensures specifications are clear and consistent before code generation begins.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Threshold</w:t>
            </w:r>
          </w:p>
        </w:tc>
      </w:tr>
      <w:tr>
        <w:tc>
          <w:tcPr>
            <w:tcW w:type="dxa" w:w="2160"/>
          </w:tcPr>
          <w:p>
            <w:pPr>
              <w:spacing w:before="60" w:after="60"/>
            </w:pPr>
            <w:r/>
            <w:r>
              <w:rPr>
                <w:rFonts w:ascii="Calibri" w:hAnsi="Calibri"/>
                <w:color w:val="000000"/>
                <w:sz w:val="19"/>
              </w:rPr>
              <w:t>Spec consistency</w:t>
            </w:r>
          </w:p>
        </w:tc>
        <w:tc>
          <w:tcPr>
            <w:tcW w:type="dxa" w:w="2160"/>
          </w:tcPr>
          <w:p>
            <w:pPr>
              <w:spacing w:before="60" w:after="60"/>
            </w:pPr>
            <w:r/>
            <w:r>
              <w:rPr>
                <w:rFonts w:ascii="Calibri" w:hAnsi="Calibri"/>
                <w:color w:val="000000"/>
                <w:sz w:val="19"/>
              </w:rPr>
              <w:t>Local regex scan</w:t>
            </w:r>
          </w:p>
        </w:tc>
        <w:tc>
          <w:tcPr>
            <w:tcW w:type="dxa" w:w="2160"/>
          </w:tcPr>
          <w:p>
            <w:pPr>
              <w:spacing w:before="60" w:after="60"/>
            </w:pPr>
            <w:r/>
            <w:r>
              <w:rPr>
                <w:rFonts w:ascii="Calibri" w:hAnsi="Calibri"/>
                <w:color w:val="000000"/>
                <w:sz w:val="19"/>
              </w:rPr>
              <w:t>Free</w:t>
            </w:r>
          </w:p>
        </w:tc>
        <w:tc>
          <w:tcPr>
            <w:tcW w:type="dxa" w:w="2160"/>
          </w:tcPr>
          <w:p>
            <w:pPr>
              <w:spacing w:before="60" w:after="60"/>
            </w:pPr>
            <w:r/>
            <w:r>
              <w:rPr>
                <w:rFonts w:ascii="Calibri" w:hAnsi="Calibri"/>
                <w:color w:val="000000"/>
                <w:sz w:val="19"/>
              </w:rPr>
              <w:t>Block on contradictions</w:t>
            </w:r>
          </w:p>
        </w:tc>
      </w:tr>
      <w:tr>
        <w:tc>
          <w:tcPr>
            <w:tcW w:type="dxa" w:w="2160"/>
            <w:shd w:fill="EDF2FA" w:val="clear"/>
          </w:tcPr>
          <w:p>
            <w:pPr>
              <w:spacing w:before="60" w:after="60"/>
            </w:pPr>
            <w:r/>
            <w:r>
              <w:rPr>
                <w:rFonts w:ascii="Calibri" w:hAnsi="Calibri"/>
                <w:color w:val="000000"/>
                <w:sz w:val="19"/>
              </w:rPr>
              <w:t>Spec clarity</w:t>
            </w:r>
          </w:p>
        </w:tc>
        <w:tc>
          <w:tcPr>
            <w:tcW w:type="dxa" w:w="2160"/>
            <w:shd w:fill="EDF2FA" w:val="clear"/>
          </w:tcPr>
          <w:p>
            <w:pPr>
              <w:spacing w:before="60" w:after="60"/>
            </w:pPr>
            <w:r/>
            <w:r>
              <w:rPr>
                <w:rFonts w:ascii="Calibri" w:hAnsi="Calibri"/>
                <w:color w:val="000000"/>
                <w:sz w:val="19"/>
              </w:rPr>
              <w:t>Claude AI analysis</w:t>
            </w:r>
          </w:p>
        </w:tc>
        <w:tc>
          <w:tcPr>
            <w:tcW w:type="dxa" w:w="2160"/>
            <w:shd w:fill="EDF2FA" w:val="clear"/>
          </w:tcPr>
          <w:p>
            <w:pPr>
              <w:spacing w:before="60" w:after="60"/>
            </w:pPr>
            <w:r/>
            <w:r>
              <w:rPr>
                <w:rFonts w:ascii="Calibri" w:hAnsi="Calibri"/>
                <w:color w:val="000000"/>
                <w:sz w:val="19"/>
              </w:rPr>
              <w:t>~$0.15</w:t>
            </w:r>
          </w:p>
        </w:tc>
        <w:tc>
          <w:tcPr>
            <w:tcW w:type="dxa" w:w="2160"/>
            <w:shd w:fill="EDF2FA" w:val="clear"/>
          </w:tcPr>
          <w:p>
            <w:pPr>
              <w:spacing w:before="60" w:after="60"/>
            </w:pPr>
            <w:r/>
            <w:r>
              <w:rPr>
                <w:rFonts w:ascii="Calibri" w:hAnsi="Calibri"/>
                <w:color w:val="000000"/>
                <w:sz w:val="19"/>
              </w:rPr>
              <w:t>Block if score &lt; 70%, warn 70-85%</w:t>
            </w:r>
          </w:p>
        </w:tc>
      </w:tr>
      <w:tr>
        <w:tc>
          <w:tcPr>
            <w:tcW w:type="dxa" w:w="2160"/>
          </w:tcPr>
          <w:p>
            <w:pPr>
              <w:spacing w:before="60" w:after="60"/>
            </w:pPr>
            <w:r/>
            <w:r>
              <w:rPr>
                <w:rFonts w:ascii="Calibri" w:hAnsi="Calibri"/>
                <w:color w:val="000000"/>
                <w:sz w:val="19"/>
              </w:rPr>
              <w:t>Cross-artifact consistency</w:t>
            </w:r>
          </w:p>
        </w:tc>
        <w:tc>
          <w:tcPr>
            <w:tcW w:type="dxa" w:w="2160"/>
          </w:tcPr>
          <w:p>
            <w:pPr>
              <w:spacing w:before="60" w:after="60"/>
            </w:pPr>
            <w:r/>
            <w:r>
              <w:rPr>
                <w:rFonts w:ascii="Calibri" w:hAnsi="Calibri"/>
                <w:color w:val="000000"/>
                <w:sz w:val="19"/>
              </w:rPr>
              <w:t>Claude AI analysis</w:t>
            </w:r>
          </w:p>
        </w:tc>
        <w:tc>
          <w:tcPr>
            <w:tcW w:type="dxa" w:w="2160"/>
          </w:tcPr>
          <w:p>
            <w:pPr>
              <w:spacing w:before="60" w:after="60"/>
            </w:pPr>
            <w:r/>
            <w:r>
              <w:rPr>
                <w:rFonts w:ascii="Calibri" w:hAnsi="Calibri"/>
                <w:color w:val="000000"/>
                <w:sz w:val="19"/>
              </w:rPr>
              <w:t>~$0.15</w:t>
            </w:r>
          </w:p>
        </w:tc>
        <w:tc>
          <w:tcPr>
            <w:tcW w:type="dxa" w:w="2160"/>
          </w:tcPr>
          <w:p>
            <w:pPr>
              <w:spacing w:before="60" w:after="60"/>
            </w:pPr>
            <w:r/>
            <w:r>
              <w:rPr>
                <w:rFonts w:ascii="Calibri" w:hAnsi="Calibri"/>
                <w:color w:val="000000"/>
                <w:sz w:val="19"/>
              </w:rPr>
              <w:t>Block on mismatches between deliverables</w:t>
            </w:r>
          </w:p>
        </w:tc>
      </w:tr>
    </w:tbl>
    <w:p>
      <w:pPr>
        <w:spacing w:before="80" w:after="80"/>
      </w:pPr>
    </w:p>
    <w:p>
      <w:pPr>
        <w:spacing w:before="40" w:after="120"/>
      </w:pPr>
      <w:r>
        <w:rPr>
          <w:rFonts w:ascii="Calibri" w:hAnsi="Calibri"/>
          <w:color w:val="000000"/>
          <w:sz w:val="22"/>
        </w:rPr>
        <w:t>The spec clarity score measures:</w:t>
      </w:r>
    </w:p>
    <w:p>
      <w:pPr>
        <w:spacing w:before="20" w:after="20"/>
        <w:ind w:left="504"/>
      </w:pPr>
      <w:r>
        <w:rPr>
          <w:rFonts w:ascii="Calibri" w:hAnsi="Calibri"/>
          <w:color w:val="2B579A"/>
          <w:sz w:val="22"/>
        </w:rPr>
        <w:t xml:space="preserve">•  </w:t>
      </w:r>
      <w:r>
        <w:rPr>
          <w:rFonts w:ascii="Calibri" w:hAnsi="Calibri"/>
          <w:color w:val="000000"/>
          <w:sz w:val="22"/>
        </w:rPr>
        <w:t>Are acceptance criteria specific and testable?</w:t>
      </w:r>
    </w:p>
    <w:p>
      <w:pPr>
        <w:spacing w:before="20" w:after="20"/>
        <w:ind w:left="504"/>
      </w:pPr>
      <w:r>
        <w:rPr>
          <w:rFonts w:ascii="Calibri" w:hAnsi="Calibri"/>
          <w:color w:val="2B579A"/>
          <w:sz w:val="22"/>
        </w:rPr>
        <w:t xml:space="preserve">•  </w:t>
      </w:r>
      <w:r>
        <w:rPr>
          <w:rFonts w:ascii="Calibri" w:hAnsi="Calibri"/>
          <w:color w:val="000000"/>
          <w:sz w:val="22"/>
        </w:rPr>
        <w:t>Are data types fully defined?</w:t>
      </w:r>
    </w:p>
    <w:p>
      <w:pPr>
        <w:spacing w:before="20" w:after="20"/>
        <w:ind w:left="504"/>
      </w:pPr>
      <w:r>
        <w:rPr>
          <w:rFonts w:ascii="Calibri" w:hAnsi="Calibri"/>
          <w:color w:val="2B579A"/>
          <w:sz w:val="22"/>
        </w:rPr>
        <w:t xml:space="preserve">•  </w:t>
      </w:r>
      <w:r>
        <w:rPr>
          <w:rFonts w:ascii="Calibri" w:hAnsi="Calibri"/>
          <w:color w:val="000000"/>
          <w:sz w:val="22"/>
        </w:rPr>
        <w:t>Are edge cases documented?</w:t>
      </w:r>
    </w:p>
    <w:p>
      <w:pPr>
        <w:spacing w:before="20" w:after="20"/>
        <w:ind w:left="504"/>
      </w:pPr>
      <w:r>
        <w:rPr>
          <w:rFonts w:ascii="Calibri" w:hAnsi="Calibri"/>
          <w:color w:val="2B579A"/>
          <w:sz w:val="22"/>
        </w:rPr>
        <w:t xml:space="preserve">•  </w:t>
      </w:r>
      <w:r>
        <w:rPr>
          <w:rFonts w:ascii="Calibri" w:hAnsi="Calibri"/>
          <w:color w:val="000000"/>
          <w:sz w:val="22"/>
        </w:rPr>
        <w:t>Are error states specified?</w:t>
      </w:r>
    </w:p>
    <w:p>
      <w:pPr>
        <w:spacing w:before="20" w:after="20"/>
        <w:ind w:left="504"/>
      </w:pPr>
      <w:r>
        <w:rPr>
          <w:rFonts w:ascii="Calibri" w:hAnsi="Calibri"/>
          <w:color w:val="2B579A"/>
          <w:sz w:val="22"/>
        </w:rPr>
        <w:t xml:space="preserve">•  </w:t>
      </w:r>
      <w:r>
        <w:rPr>
          <w:rFonts w:ascii="Calibri" w:hAnsi="Calibri"/>
          <w:color w:val="000000"/>
          <w:sz w:val="22"/>
        </w:rPr>
        <w:t>Are RBAC rules explicit?</w:t>
      </w:r>
    </w:p>
    <w:p>
      <w:pPr>
        <w:pStyle w:val="Heading3"/>
      </w:pPr>
      <w:r>
        <w:t>Gate 2: Database Completeness (Pre-Validation)</w:t>
      </w:r>
    </w:p>
    <w:p>
      <w:pPr>
        <w:spacing w:before="40" w:after="120"/>
      </w:pPr>
      <w:r>
        <w:rPr>
          <w:rFonts w:ascii="Calibri" w:hAnsi="Calibri"/>
          <w:color w:val="000000"/>
          <w:sz w:val="22"/>
        </w:rPr>
        <w:t>Runs when health reaches 100%. Zero token cost (regex scan). Minimum coverage: 90%.</w:t>
      </w:r>
    </w:p>
    <w:p>
      <w:pPr>
        <w:spacing w:before="40" w:after="120"/>
      </w:pPr>
      <w:r>
        <w:rPr>
          <w:rFonts w:ascii="Calibri" w:hAnsi="Calibri"/>
          <w:color w:val="000000"/>
          <w:sz w:val="22"/>
        </w:rPr>
        <w:t>Verifies the full chain exists for every endpoint: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Stored Procedure  -&gt;  Tables  -&gt;  Seed Data</w:t>
            </w:r>
          </w:p>
          <w:p>
            <w:pPr>
              <w:spacing w:before="0" w:after="0" w:line="260" w:lineRule="exact"/>
            </w:pPr>
            <w:r>
              <w:rPr>
                <w:rFonts w:ascii="Consolas" w:hAnsi="Consolas"/>
                <w:color w:val="333333"/>
                <w:sz w:val="17"/>
              </w:rPr>
              <w:t xml:space="preserve">     |                  |                  |            |</w:t>
            </w:r>
          </w:p>
          <w:p>
            <w:pPr>
              <w:spacing w:before="0" w:after="0" w:line="260" w:lineRule="exact"/>
            </w:pPr>
            <w:r>
              <w:rPr>
                <w:rFonts w:ascii="Consolas" w:hAnsi="Consolas"/>
                <w:color w:val="333333"/>
                <w:sz w:val="17"/>
              </w:rPr>
              <w:t xml:space="preserve">  [HttpGet]      CREATE PROC        CREATE TABLE    INSERT INTO</w:t>
            </w:r>
          </w:p>
          <w:p>
            <w:pPr>
              <w:spacing w:before="0" w:after="0" w:line="260" w:lineRule="exact"/>
            </w:pPr>
            <w:r>
              <w:rPr>
                <w:rFonts w:ascii="Consolas" w:hAnsi="Consolas"/>
                <w:color w:val="333333"/>
                <w:sz w:val="17"/>
              </w:rPr>
              <w:t xml:space="preserve">  [HttpPost]     usp_Entity_*       Entity          Entity</w:t>
            </w:r>
          </w:p>
        </w:tc>
      </w:tr>
    </w:tbl>
    <w:p>
      <w:pPr>
        <w:spacing w:before="40" w:after="40"/>
      </w:pPr>
    </w:p>
    <w:p>
      <w:pPr>
        <w:spacing w:before="40" w:after="120"/>
      </w:pPr>
      <w:r>
        <w:rPr>
          <w:rFonts w:ascii="Calibri" w:hAnsi="Calibri"/>
          <w:color w:val="000000"/>
          <w:sz w:val="22"/>
        </w:rPr>
        <w:t>The check scans:</w:t>
      </w:r>
    </w:p>
    <w:p>
      <w:pPr>
        <w:spacing w:before="20" w:after="20"/>
        <w:ind w:left="504"/>
      </w:pPr>
      <w:r>
        <w:rPr>
          <w:rFonts w:ascii="Calibri" w:hAnsi="Calibri"/>
          <w:color w:val="2B579A"/>
          <w:sz w:val="22"/>
        </w:rPr>
        <w:t xml:space="preserve">•  </w:t>
      </w:r>
      <w:r>
        <w:rPr>
          <w:rFonts w:ascii="Consolas" w:hAnsi="Consolas"/>
          <w:color w:val="333333"/>
          <w:sz w:val="18"/>
          <w:shd w:fill="F2F2F2" w:val="clear"/>
        </w:rPr>
        <w:t>_analysis/11-api-to-sp-map.md</w:t>
      </w:r>
      <w:r>
        <w:rPr>
          <w:rFonts w:ascii="Calibri" w:hAnsi="Calibri"/>
          <w:color w:val="000000"/>
          <w:sz w:val="22"/>
        </w:rPr>
        <w:t xml:space="preserve"> for the expected mapping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.cs</w:t>
      </w:r>
      <w:r>
        <w:rPr>
          <w:rFonts w:ascii="Calibri" w:hAnsi="Calibri"/>
          <w:color w:val="000000"/>
          <w:sz w:val="22"/>
        </w:rPr>
        <w:t xml:space="preserve"> files for </w:t>
      </w:r>
      <w:r>
        <w:rPr>
          <w:rFonts w:ascii="Consolas" w:hAnsi="Consolas"/>
          <w:color w:val="333333"/>
          <w:sz w:val="18"/>
          <w:shd w:fill="F2F2F2" w:val="clear"/>
        </w:rPr>
        <w:t>[Http*]</w:t>
      </w:r>
      <w:r>
        <w:rPr>
          <w:rFonts w:ascii="Calibri" w:hAnsi="Calibri"/>
          <w:color w:val="000000"/>
          <w:sz w:val="22"/>
        </w:rPr>
        <w:t xml:space="preserve"> attributes in controllers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.sql</w:t>
      </w:r>
      <w:r>
        <w:rPr>
          <w:rFonts w:ascii="Calibri" w:hAnsi="Calibri"/>
          <w:color w:val="000000"/>
          <w:sz w:val="22"/>
        </w:rPr>
        <w:t xml:space="preserve"> files for </w:t>
      </w:r>
      <w:r>
        <w:rPr>
          <w:rFonts w:ascii="Consolas" w:hAnsi="Consolas"/>
          <w:color w:val="333333"/>
          <w:sz w:val="18"/>
          <w:shd w:fill="F2F2F2" w:val="clear"/>
        </w:rPr>
        <w:t>CREATE PROC</w:t>
      </w:r>
      <w:r>
        <w:rPr>
          <w:rFonts w:ascii="Calibri" w:hAnsi="Calibri"/>
          <w:color w:val="000000"/>
          <w:sz w:val="22"/>
        </w:rPr>
        <w:t xml:space="preserve">, </w:t>
      </w:r>
      <w:r>
        <w:rPr>
          <w:rFonts w:ascii="Consolas" w:hAnsi="Consolas"/>
          <w:color w:val="333333"/>
          <w:sz w:val="18"/>
          <w:shd w:fill="F2F2F2" w:val="clear"/>
        </w:rPr>
        <w:t>CREATE TABLE</w:t>
      </w:r>
      <w:r>
        <w:rPr>
          <w:rFonts w:ascii="Calibri" w:hAnsi="Calibri"/>
          <w:color w:val="000000"/>
          <w:sz w:val="22"/>
        </w:rPr>
        <w:t xml:space="preserve">, </w:t>
      </w:r>
      <w:r>
        <w:rPr>
          <w:rFonts w:ascii="Consolas" w:hAnsi="Consolas"/>
          <w:color w:val="333333"/>
          <w:sz w:val="18"/>
          <w:shd w:fill="F2F2F2" w:val="clear"/>
        </w:rPr>
        <w:t>INSERT INTO</w:t>
      </w:r>
      <w:r>
        <w:rPr>
          <w:rFonts w:ascii="Calibri" w:hAnsi="Calibri"/>
          <w:color w:val="000000"/>
          <w:sz w:val="22"/>
        </w:rPr>
        <w:t xml:space="preserve"> statements</w:t>
      </w:r>
    </w:p>
    <w:p>
      <w:pPr>
        <w:spacing w:before="20" w:after="20"/>
        <w:ind w:left="504"/>
      </w:pPr>
      <w:r>
        <w:rPr>
          <w:rFonts w:ascii="Calibri" w:hAnsi="Calibri"/>
          <w:color w:val="2B579A"/>
          <w:sz w:val="22"/>
        </w:rPr>
        <w:t xml:space="preserve">•  </w:t>
      </w:r>
      <w:r>
        <w:rPr>
          <w:rFonts w:ascii="Calibri" w:hAnsi="Calibri"/>
          <w:color w:val="000000"/>
          <w:sz w:val="22"/>
        </w:rPr>
        <w:t xml:space="preserve">Results written to </w:t>
      </w:r>
      <w:r>
        <w:rPr>
          <w:rFonts w:ascii="Consolas" w:hAnsi="Consolas"/>
          <w:color w:val="333333"/>
          <w:sz w:val="18"/>
          <w:shd w:fill="F2F2F2" w:val="clear"/>
        </w:rPr>
        <w:t>.gsd/assessment/db-completeness.json</w:t>
      </w:r>
    </w:p>
    <w:p>
      <w:pPr>
        <w:pStyle w:val="Heading3"/>
      </w:pPr>
      <w:r>
        <w:t>Gate 3: Security Compliance (Pre-Validation)</w:t>
      </w:r>
    </w:p>
    <w:p>
      <w:pPr>
        <w:spacing w:before="40" w:after="120"/>
      </w:pPr>
      <w:r>
        <w:rPr>
          <w:rFonts w:ascii="Calibri" w:hAnsi="Calibri"/>
          <w:color w:val="000000"/>
          <w:sz w:val="22"/>
        </w:rPr>
        <w:t>Runs when health reaches 100%. Zero token cost (regex scan).</w:t>
      </w:r>
    </w:p>
    <w:p>
      <w:pPr>
        <w:spacing w:before="20" w:after="20"/>
        <w:ind w:left="504"/>
      </w:pPr>
      <w:r>
        <w:rPr>
          <w:rFonts w:ascii="Calibri" w:hAnsi="Calibri"/>
          <w:color w:val="2B579A"/>
          <w:sz w:val="22"/>
        </w:rPr>
        <w:t xml:space="preserve">•  </w:t>
      </w:r>
      <w:r>
        <w:rPr>
          <w:rFonts w:ascii="Calibri" w:hAnsi="Calibri"/>
          <w:b/>
          <w:color w:val="000000"/>
          <w:sz w:val="22"/>
        </w:rPr>
        <w:t>Critical violations</w:t>
      </w:r>
      <w:r>
        <w:rPr>
          <w:rFonts w:ascii="Calibri" w:hAnsi="Calibri"/>
          <w:color w:val="000000"/>
          <w:sz w:val="22"/>
        </w:rPr>
        <w:t>: Hard failure -- health set to 99%, pipeline continues to fix</w:t>
      </w:r>
    </w:p>
    <w:p>
      <w:pPr>
        <w:spacing w:before="20" w:after="20"/>
        <w:ind w:left="504"/>
      </w:pPr>
      <w:r>
        <w:rPr>
          <w:rFonts w:ascii="Calibri" w:hAnsi="Calibri"/>
          <w:color w:val="2B579A"/>
          <w:sz w:val="22"/>
        </w:rPr>
        <w:t xml:space="preserve">•  </w:t>
      </w:r>
      <w:r>
        <w:rPr>
          <w:rFonts w:ascii="Calibri" w:hAnsi="Calibri"/>
          <w:b/>
          <w:color w:val="000000"/>
          <w:sz w:val="22"/>
        </w:rPr>
        <w:t>High/medium violations</w:t>
      </w:r>
      <w:r>
        <w:rPr>
          <w:rFonts w:ascii="Calibri" w:hAnsi="Calibri"/>
          <w:color w:val="000000"/>
          <w:sz w:val="22"/>
        </w:rPr>
        <w:t>: Warnings included in developer handoff report</w:t>
      </w:r>
    </w:p>
    <w:p>
      <w:pPr>
        <w:spacing w:before="40" w:after="120"/>
      </w:pPr>
      <w:r>
        <w:rPr>
          <w:rFonts w:ascii="Calibri" w:hAnsi="Calibri"/>
          <w:color w:val="000000"/>
          <w:sz w:val="22"/>
        </w:rPr>
        <w:t xml:space="preserve">Configuration in </w:t>
      </w:r>
      <w:r>
        <w:rPr>
          <w:rFonts w:ascii="Consolas" w:hAnsi="Consolas"/>
          <w:color w:val="333333"/>
          <w:sz w:val="18"/>
          <w:shd w:fill="F2F2F2" w:val="clear"/>
        </w:rPr>
        <w:t>global-config.json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15.4 Security Coding Patterns by Layer</w:t>
      </w:r>
    </w:p>
    <w:p>
      <w:pPr>
        <w:pStyle w:val="Heading3"/>
      </w:pPr>
      <w:r>
        <w:t>Backend (.NET 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Authentication</w:t>
            </w:r>
          </w:p>
        </w:tc>
        <w:tc>
          <w:tcPr>
            <w:tcW w:type="dxa" w:w="2880"/>
          </w:tcPr>
          <w:p>
            <w:pPr>
              <w:spacing w:before="60" w:after="60"/>
            </w:pPr>
            <w:r/>
            <w:r>
              <w:rPr>
                <w:rFonts w:ascii="Calibri" w:hAnsi="Calibri"/>
                <w:color w:val="000000"/>
                <w:sz w:val="19"/>
              </w:rPr>
              <w:t xml:space="preserve">JWT Bearer tokens via </w:t>
            </w:r>
            <w:r>
              <w:rPr>
                <w:rFonts w:ascii="Consolas" w:hAnsi="Consolas"/>
                <w:color w:val="333333"/>
                <w:sz w:val="18"/>
                <w:shd w:fill="F2F2F2" w:val="clear"/>
              </w:rPr>
              <w:t>[Authorize]</w:t>
            </w:r>
            <w:r>
              <w:rPr>
                <w:rFonts w:ascii="Calibri" w:hAnsi="Calibri"/>
                <w:color w:val="000000"/>
                <w:sz w:val="19"/>
              </w:rPr>
              <w:t xml:space="preserve"> attribute</w:t>
            </w:r>
          </w:p>
        </w:tc>
        <w:tc>
          <w:tcPr>
            <w:tcW w:type="dxa" w:w="2880"/>
          </w:tcPr>
          <w:p>
            <w:pPr>
              <w:spacing w:before="60" w:after="60"/>
            </w:pPr>
            <w:r/>
            <w:r>
              <w:rPr>
                <w:rFonts w:ascii="Calibri" w:hAnsi="Calibri"/>
                <w:color w:val="000000"/>
                <w:sz w:val="19"/>
              </w:rPr>
              <w:t>SOC 2, HIPAA</w:t>
            </w:r>
          </w:p>
        </w:tc>
      </w:tr>
      <w:tr>
        <w:tc>
          <w:tcPr>
            <w:tcW w:type="dxa" w:w="2880"/>
            <w:shd w:fill="EDF2FA" w:val="clear"/>
          </w:tcPr>
          <w:p>
            <w:pPr>
              <w:spacing w:before="60" w:after="60"/>
            </w:pPr>
            <w:r/>
            <w:r>
              <w:rPr>
                <w:rFonts w:ascii="Calibri" w:hAnsi="Calibri"/>
                <w:color w:val="000000"/>
                <w:sz w:val="19"/>
              </w:rPr>
              <w:t>Authorization</w:t>
            </w:r>
          </w:p>
        </w:tc>
        <w:tc>
          <w:tcPr>
            <w:tcW w:type="dxa" w:w="2880"/>
            <w:shd w:fill="EDF2FA" w:val="clear"/>
          </w:tcPr>
          <w:p>
            <w:pPr>
              <w:spacing w:before="60" w:after="60"/>
            </w:pPr>
            <w:r/>
            <w:r>
              <w:rPr>
                <w:rFonts w:ascii="Calibri" w:hAnsi="Calibri"/>
                <w:color w:val="000000"/>
                <w:sz w:val="19"/>
              </w:rPr>
              <w:t xml:space="preserve">Role-based access control (RBAC) via </w:t>
            </w:r>
            <w:r>
              <w:rPr>
                <w:rFonts w:ascii="Consolas" w:hAnsi="Consolas"/>
                <w:color w:val="333333"/>
                <w:sz w:val="18"/>
                <w:shd w:fill="F2F2F2" w:val="clear"/>
              </w:rPr>
              <w:t>[Authorize(Roles = "Admin")]</w:t>
            </w:r>
          </w:p>
        </w:tc>
        <w:tc>
          <w:tcPr>
            <w:tcW w:type="dxa" w:w="2880"/>
            <w:shd w:fill="EDF2FA" w:val="clear"/>
          </w:tcPr>
          <w:p>
            <w:pPr>
              <w:spacing w:before="60" w:after="60"/>
            </w:pPr>
            <w:r/>
            <w:r>
              <w:rPr>
                <w:rFonts w:ascii="Calibri" w:hAnsi="Calibri"/>
                <w:color w:val="000000"/>
                <w:sz w:val="19"/>
              </w:rPr>
              <w:t>SOC 2, HIPAA</w:t>
            </w:r>
          </w:p>
        </w:tc>
      </w:tr>
      <w:tr>
        <w:tc>
          <w:tcPr>
            <w:tcW w:type="dxa" w:w="2880"/>
          </w:tcPr>
          <w:p>
            <w:pPr>
              <w:spacing w:before="60" w:after="60"/>
            </w:pPr>
            <w:r/>
            <w:r>
              <w:rPr>
                <w:rFonts w:ascii="Calibri" w:hAnsi="Calibri"/>
                <w:color w:val="000000"/>
                <w:sz w:val="19"/>
              </w:rPr>
              <w:t>Input Validation</w:t>
            </w:r>
          </w:p>
        </w:tc>
        <w:tc>
          <w:tcPr>
            <w:tcW w:type="dxa" w:w="2880"/>
          </w:tcPr>
          <w:p>
            <w:pPr>
              <w:spacing w:before="60" w:after="60"/>
            </w:pPr>
            <w:r/>
            <w:r>
              <w:rPr>
                <w:rFonts w:ascii="Calibri" w:hAnsi="Calibri"/>
                <w:color w:val="000000"/>
                <w:sz w:val="19"/>
              </w:rPr>
              <w:t>Data annotations on DTOs (</w:t>
            </w:r>
            <w:r>
              <w:rPr>
                <w:rFonts w:ascii="Consolas" w:hAnsi="Consolas"/>
                <w:color w:val="333333"/>
                <w:sz w:val="18"/>
                <w:shd w:fill="F2F2F2" w:val="clear"/>
              </w:rPr>
              <w:t>[Required]</w:t>
            </w:r>
            <w:r>
              <w:rPr>
                <w:rFonts w:ascii="Calibri" w:hAnsi="Calibri"/>
                <w:color w:val="000000"/>
                <w:sz w:val="19"/>
              </w:rPr>
              <w:t xml:space="preserve">, </w:t>
            </w:r>
            <w:r>
              <w:rPr>
                <w:rFonts w:ascii="Consolas" w:hAnsi="Consolas"/>
                <w:color w:val="333333"/>
                <w:sz w:val="18"/>
                <w:shd w:fill="F2F2F2" w:val="clear"/>
              </w:rPr>
              <w:t>[StringLength]</w:t>
            </w:r>
            <w:r>
              <w:rPr>
                <w:rFonts w:ascii="Calibri" w:hAnsi="Calibri"/>
                <w:color w:val="000000"/>
                <w:sz w:val="19"/>
              </w:rPr>
              <w:t xml:space="preserve">, </w:t>
            </w:r>
            <w:r>
              <w:rPr>
                <w:rFonts w:ascii="Consolas" w:hAnsi="Consolas"/>
                <w:color w:val="333333"/>
                <w:sz w:val="18"/>
                <w:shd w:fill="F2F2F2" w:val="clear"/>
              </w:rPr>
              <w:t>[Range]</w:t>
            </w:r>
            <w:r>
              <w:rPr>
                <w:rFonts w:ascii="Calibri" w:hAnsi="Calibri"/>
                <w:color w:val="000000"/>
                <w:sz w:val="19"/>
              </w:rPr>
              <w:t>)</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SQL Injection Prevention</w:t>
            </w:r>
          </w:p>
        </w:tc>
        <w:tc>
          <w:tcPr>
            <w:tcW w:type="dxa" w:w="2880"/>
            <w:shd w:fill="EDF2FA" w:val="clear"/>
          </w:tcPr>
          <w:p>
            <w:pPr>
              <w:spacing w:before="60" w:after="60"/>
            </w:pPr>
            <w:r/>
            <w:r>
              <w:rPr>
                <w:rFonts w:ascii="Calibri" w:hAnsi="Calibri"/>
                <w:color w:val="000000"/>
                <w:sz w:val="19"/>
              </w:rPr>
              <w:t>Parameterized stored procedures via Dapper -- no inline SQL</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Audit Logging</w:t>
            </w:r>
          </w:p>
        </w:tc>
        <w:tc>
          <w:tcPr>
            <w:tcW w:type="dxa" w:w="2880"/>
          </w:tcPr>
          <w:p>
            <w:pPr>
              <w:spacing w:before="60" w:after="60"/>
            </w:pPr>
            <w:r/>
            <w:r>
              <w:rPr>
                <w:rFonts w:ascii="Calibri" w:hAnsi="Calibri"/>
                <w:color w:val="000000"/>
                <w:sz w:val="19"/>
              </w:rPr>
              <w:t>CreatedBy/ModifiedBy/DeletedBy tracked on every write operation</w:t>
            </w:r>
          </w:p>
        </w:tc>
        <w:tc>
          <w:tcPr>
            <w:tcW w:type="dxa" w:w="2880"/>
          </w:tcPr>
          <w:p>
            <w:pPr>
              <w:spacing w:before="60" w:after="60"/>
            </w:pPr>
            <w:r/>
            <w:r>
              <w:rPr>
                <w:rFonts w:ascii="Calibri" w:hAnsi="Calibri"/>
                <w:color w:val="000000"/>
                <w:sz w:val="19"/>
              </w:rPr>
              <w:t>HIPAA, SOC 2</w:t>
            </w:r>
          </w:p>
        </w:tc>
      </w:tr>
      <w:tr>
        <w:tc>
          <w:tcPr>
            <w:tcW w:type="dxa" w:w="2880"/>
            <w:shd w:fill="EDF2FA" w:val="clear"/>
          </w:tcPr>
          <w:p>
            <w:pPr>
              <w:spacing w:before="60" w:after="60"/>
            </w:pPr>
            <w:r/>
            <w:r>
              <w:rPr>
                <w:rFonts w:ascii="Calibri" w:hAnsi="Calibri"/>
                <w:color w:val="000000"/>
                <w:sz w:val="19"/>
              </w:rPr>
              <w:t>Encryption in Transit</w:t>
            </w:r>
          </w:p>
        </w:tc>
        <w:tc>
          <w:tcPr>
            <w:tcW w:type="dxa" w:w="2880"/>
            <w:shd w:fill="EDF2FA" w:val="clear"/>
          </w:tcPr>
          <w:p>
            <w:pPr>
              <w:spacing w:before="60" w:after="60"/>
            </w:pPr>
            <w:r/>
            <w:r>
              <w:rPr>
                <w:rFonts w:ascii="Calibri" w:hAnsi="Calibri"/>
                <w:color w:val="000000"/>
                <w:sz w:val="19"/>
              </w:rPr>
              <w:t>HTTPS enforced via middleware</w:t>
            </w:r>
          </w:p>
        </w:tc>
        <w:tc>
          <w:tcPr>
            <w:tcW w:type="dxa" w:w="2880"/>
            <w:shd w:fill="EDF2FA" w:val="clear"/>
          </w:tcPr>
          <w:p>
            <w:pPr>
              <w:spacing w:before="60" w:after="60"/>
            </w:pPr>
            <w:r/>
            <w:r>
              <w:rPr>
                <w:rFonts w:ascii="Calibri" w:hAnsi="Calibri"/>
                <w:color w:val="000000"/>
                <w:sz w:val="19"/>
              </w:rPr>
              <w:t>HIPAA, PCI</w:t>
            </w:r>
          </w:p>
        </w:tc>
      </w:tr>
      <w:tr>
        <w:tc>
          <w:tcPr>
            <w:tcW w:type="dxa" w:w="2880"/>
          </w:tcPr>
          <w:p>
            <w:pPr>
              <w:spacing w:before="60" w:after="60"/>
            </w:pPr>
            <w:r/>
            <w:r>
              <w:rPr>
                <w:rFonts w:ascii="Calibri" w:hAnsi="Calibri"/>
                <w:color w:val="000000"/>
                <w:sz w:val="19"/>
              </w:rPr>
              <w:t>Error Handling</w:t>
            </w:r>
          </w:p>
        </w:tc>
        <w:tc>
          <w:tcPr>
            <w:tcW w:type="dxa" w:w="2880"/>
          </w:tcPr>
          <w:p>
            <w:pPr>
              <w:spacing w:before="60" w:after="60"/>
            </w:pPr>
            <w:r/>
            <w:r>
              <w:rPr>
                <w:rFonts w:ascii="Calibri" w:hAnsi="Calibri"/>
                <w:color w:val="000000"/>
                <w:sz w:val="19"/>
              </w:rPr>
              <w:t>Global exception handler returns sanitized errors (no stack traces)</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CORS</w:t>
            </w:r>
          </w:p>
        </w:tc>
        <w:tc>
          <w:tcPr>
            <w:tcW w:type="dxa" w:w="2880"/>
            <w:shd w:fill="EDF2FA" w:val="clear"/>
          </w:tcPr>
          <w:p>
            <w:pPr>
              <w:spacing w:before="60" w:after="60"/>
            </w:pPr>
            <w:r/>
            <w:r>
              <w:rPr>
                <w:rFonts w:ascii="Calibri" w:hAnsi="Calibri"/>
                <w:color w:val="000000"/>
                <w:sz w:val="19"/>
              </w:rPr>
              <w:t>Configured explicitly -- no wildcard origins</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Frontend (React 18)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XSS Prevention</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Sensitive Data</w:t>
            </w:r>
          </w:p>
        </w:tc>
        <w:tc>
          <w:tcPr>
            <w:tcW w:type="dxa" w:w="2880"/>
            <w:shd w:fill="EDF2FA" w:val="clear"/>
          </w:tcPr>
          <w:p>
            <w:pPr>
              <w:spacing w:before="60" w:after="60"/>
            </w:pPr>
            <w:r/>
            <w:r>
              <w:rPr>
                <w:rFonts w:ascii="Calibri" w:hAnsi="Calibri"/>
                <w:color w:val="000000"/>
                <w:sz w:val="19"/>
              </w:rPr>
              <w:t>Never store tokens/passwords in localStorage -- use httpOnly cookies</w:t>
            </w:r>
          </w:p>
        </w:tc>
        <w:tc>
          <w:tcPr>
            <w:tcW w:type="dxa" w:w="2880"/>
            <w:shd w:fill="EDF2FA" w:val="clear"/>
          </w:tcPr>
          <w:p>
            <w:pPr>
              <w:spacing w:before="60" w:after="60"/>
            </w:pPr>
            <w:r/>
            <w:r>
              <w:rPr>
                <w:rFonts w:ascii="Calibri" w:hAnsi="Calibri"/>
                <w:color w:val="000000"/>
                <w:sz w:val="19"/>
              </w:rPr>
              <w:t>OWASP, PCI</w:t>
            </w:r>
          </w:p>
        </w:tc>
      </w:tr>
      <w:tr>
        <w:tc>
          <w:tcPr>
            <w:tcW w:type="dxa" w:w="2880"/>
          </w:tcPr>
          <w:p>
            <w:pPr>
              <w:spacing w:before="60" w:after="60"/>
            </w:pPr>
            <w:r/>
            <w:r>
              <w:rPr>
                <w:rFonts w:ascii="Calibri" w:hAnsi="Calibri"/>
                <w:color w:val="000000"/>
                <w:sz w:val="19"/>
              </w:rPr>
              <w:t>Dynamic Code</w:t>
            </w:r>
          </w:p>
        </w:tc>
        <w:tc>
          <w:tcPr>
            <w:tcW w:type="dxa" w:w="2880"/>
          </w:tcPr>
          <w:p>
            <w:pPr>
              <w:spacing w:before="60" w:after="60"/>
            </w:pPr>
            <w:r/>
            <w:r>
              <w:rPr>
                <w:rFonts w:ascii="Calibri" w:hAnsi="Calibri"/>
                <w:color w:val="000000"/>
                <w:sz w:val="19"/>
              </w:rPr>
              <w:t xml:space="preserve">Never use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OWASP</w:t>
            </w:r>
          </w:p>
        </w:tc>
      </w:tr>
      <w:tr>
        <w:tc>
          <w:tcPr>
            <w:tcW w:type="dxa" w:w="2880"/>
            <w:shd w:fill="EDF2FA" w:val="clear"/>
          </w:tcPr>
          <w:p>
            <w:pPr>
              <w:spacing w:before="60" w:after="60"/>
            </w:pPr>
            <w:r/>
            <w:r>
              <w:rPr>
                <w:rFonts w:ascii="Calibri" w:hAnsi="Calibri"/>
                <w:color w:val="000000"/>
                <w:sz w:val="19"/>
              </w:rPr>
              <w:t>Auth Token Handling</w:t>
            </w:r>
          </w:p>
        </w:tc>
        <w:tc>
          <w:tcPr>
            <w:tcW w:type="dxa" w:w="2880"/>
            <w:shd w:fill="EDF2FA" w:val="clear"/>
          </w:tcPr>
          <w:p>
            <w:pPr>
              <w:spacing w:before="60" w:after="60"/>
            </w:pPr>
            <w:r/>
            <w:r>
              <w:rPr>
                <w:rFonts w:ascii="Calibri" w:hAnsi="Calibri"/>
                <w:color w:val="000000"/>
                <w:sz w:val="19"/>
              </w:rPr>
              <w:t>Store JWT in httpOnly secure cookie, not accessible to JavaScript</w:t>
            </w:r>
          </w:p>
        </w:tc>
        <w:tc>
          <w:tcPr>
            <w:tcW w:type="dxa" w:w="2880"/>
            <w:shd w:fill="EDF2FA" w:val="clear"/>
          </w:tcPr>
          <w:p>
            <w:pPr>
              <w:spacing w:before="60" w:after="60"/>
            </w:pPr>
            <w:r/>
            <w:r>
              <w:rPr>
                <w:rFonts w:ascii="Calibri" w:hAnsi="Calibri"/>
                <w:color w:val="000000"/>
                <w:sz w:val="19"/>
              </w:rPr>
              <w:t>OWASP</w:t>
            </w:r>
          </w:p>
        </w:tc>
      </w:tr>
      <w:tr>
        <w:tc>
          <w:tcPr>
            <w:tcW w:type="dxa" w:w="2880"/>
          </w:tcPr>
          <w:p>
            <w:pPr>
              <w:spacing w:before="60" w:after="60"/>
            </w:pPr>
            <w:r/>
            <w:r>
              <w:rPr>
                <w:rFonts w:ascii="Calibri" w:hAnsi="Calibri"/>
                <w:color w:val="000000"/>
                <w:sz w:val="19"/>
              </w:rPr>
              <w:t>Error Boundaries</w:t>
            </w:r>
          </w:p>
        </w:tc>
        <w:tc>
          <w:tcPr>
            <w:tcW w:type="dxa" w:w="2880"/>
          </w:tcPr>
          <w:p>
            <w:pPr>
              <w:spacing w:before="60" w:after="60"/>
            </w:pPr>
            <w:r/>
            <w:r>
              <w:rPr>
                <w:rFonts w:ascii="Calibri" w:hAnsi="Calibri"/>
                <w:color w:val="000000"/>
                <w:sz w:val="19"/>
              </w:rPr>
              <w:t>Wrap top-level routes in React ErrorBoundary components</w:t>
            </w:r>
          </w:p>
        </w:tc>
        <w:tc>
          <w:tcPr>
            <w:tcW w:type="dxa" w:w="2880"/>
          </w:tcPr>
          <w:p>
            <w:pPr>
              <w:spacing w:before="60" w:after="60"/>
            </w:pPr>
            <w:r/>
            <w:r>
              <w:rPr>
                <w:rFonts w:ascii="Calibri" w:hAnsi="Calibri"/>
                <w:color w:val="000000"/>
                <w:sz w:val="19"/>
              </w:rPr>
              <w:t>SOC 2</w:t>
            </w:r>
          </w:p>
        </w:tc>
      </w:tr>
      <w:tr>
        <w:tc>
          <w:tcPr>
            <w:tcW w:type="dxa" w:w="2880"/>
            <w:shd w:fill="EDF2FA" w:val="clear"/>
          </w:tcPr>
          <w:p>
            <w:pPr>
              <w:spacing w:before="60" w:after="60"/>
            </w:pPr>
            <w:r/>
            <w:r>
              <w:rPr>
                <w:rFonts w:ascii="Calibri" w:hAnsi="Calibri"/>
                <w:color w:val="000000"/>
                <w:sz w:val="19"/>
              </w:rPr>
              <w:t>Content Security Policy</w:t>
            </w:r>
          </w:p>
        </w:tc>
        <w:tc>
          <w:tcPr>
            <w:tcW w:type="dxa" w:w="2880"/>
            <w:shd w:fill="EDF2FA" w:val="clear"/>
          </w:tcPr>
          <w:p>
            <w:pPr>
              <w:spacing w:before="60" w:after="60"/>
            </w:pPr>
            <w:r/>
            <w:r>
              <w:rPr>
                <w:rFonts w:ascii="Calibri" w:hAnsi="Calibri"/>
                <w:color w:val="000000"/>
                <w:sz w:val="19"/>
              </w:rPr>
              <w:t>Set CSP headers to prevent script injection</w:t>
            </w:r>
          </w:p>
        </w:tc>
        <w:tc>
          <w:tcPr>
            <w:tcW w:type="dxa" w:w="2880"/>
            <w:shd w:fill="EDF2FA" w:val="clear"/>
          </w:tcPr>
          <w:p>
            <w:pPr>
              <w:spacing w:before="60" w:after="60"/>
            </w:pPr>
            <w:r/>
            <w:r>
              <w:rPr>
                <w:rFonts w:ascii="Calibri" w:hAnsi="Calibri"/>
                <w:color w:val="000000"/>
                <w:sz w:val="19"/>
              </w:rPr>
              <w:t>OWASP</w:t>
            </w:r>
          </w:p>
        </w:tc>
      </w:tr>
    </w:tbl>
    <w:p>
      <w:pPr>
        <w:spacing w:before="80" w:after="80"/>
      </w:pPr>
    </w:p>
    <w:p>
      <w:pPr>
        <w:pStyle w:val="Heading3"/>
      </w:pPr>
      <w:r>
        <w:t>Database (SQL Server)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Implementation</w:t>
            </w:r>
          </w:p>
        </w:tc>
        <w:tc>
          <w:tcPr>
            <w:tcW w:type="dxa" w:w="2880"/>
            <w:shd w:fill="2B579A" w:val="clear"/>
          </w:tcPr>
          <w:p>
            <w:pPr>
              <w:spacing w:before="80" w:after="80"/>
            </w:pPr>
            <w:r>
              <w:rPr>
                <w:b/>
                <w:color w:val="FFFFFF"/>
                <w:sz w:val="19"/>
              </w:rPr>
            </w:r>
            <w:r>
              <w:rPr>
                <w:rFonts w:ascii="Calibri" w:hAnsi="Calibri"/>
                <w:b/>
                <w:color w:val="FFFFFF"/>
                <w:sz w:val="19"/>
              </w:rPr>
              <w:t>Compliance</w:t>
            </w:r>
          </w:p>
        </w:tc>
      </w:tr>
      <w:tr>
        <w:tc>
          <w:tcPr>
            <w:tcW w:type="dxa" w:w="2880"/>
          </w:tcPr>
          <w:p>
            <w:pPr>
              <w:spacing w:before="60" w:after="60"/>
            </w:pPr>
            <w:r/>
            <w:r>
              <w:rPr>
                <w:rFonts w:ascii="Calibri" w:hAnsi="Calibri"/>
                <w:color w:val="000000"/>
                <w:sz w:val="19"/>
              </w:rPr>
              <w:t>Parameterized Queries</w:t>
            </w:r>
          </w:p>
        </w:tc>
        <w:tc>
          <w:tcPr>
            <w:tcW w:type="dxa" w:w="2880"/>
          </w:tcPr>
          <w:p>
            <w:pPr>
              <w:spacing w:before="60" w:after="60"/>
            </w:pPr>
            <w:r/>
            <w:r>
              <w:rPr>
                <w:rFonts w:ascii="Calibri" w:hAnsi="Calibri"/>
                <w:color w:val="000000"/>
                <w:sz w:val="19"/>
              </w:rPr>
              <w:t>All input via SP parameters -- no string concatenation</w:t>
            </w:r>
          </w:p>
        </w:tc>
        <w:tc>
          <w:tcPr>
            <w:tcW w:type="dxa" w:w="2880"/>
          </w:tcPr>
          <w:p>
            <w:pPr>
              <w:spacing w:before="60" w:after="60"/>
            </w:pPr>
            <w:r/>
            <w:r>
              <w:rPr>
                <w:rFonts w:ascii="Calibri" w:hAnsi="Calibri"/>
                <w:color w:val="000000"/>
                <w:sz w:val="19"/>
              </w:rPr>
              <w:t>OWASP, PCI</w:t>
            </w:r>
          </w:p>
        </w:tc>
      </w:tr>
      <w:tr>
        <w:tc>
          <w:tcPr>
            <w:tcW w:type="dxa" w:w="2880"/>
            <w:shd w:fill="EDF2FA" w:val="clear"/>
          </w:tcPr>
          <w:p>
            <w:pPr>
              <w:spacing w:before="60" w:after="60"/>
            </w:pPr>
            <w:r/>
            <w:r>
              <w:rPr>
                <w:rFonts w:ascii="Calibri" w:hAnsi="Calibri"/>
                <w:color w:val="000000"/>
                <w:sz w:val="19"/>
              </w:rPr>
              <w:t>Tenant Isolation</w:t>
            </w:r>
          </w:p>
        </w:tc>
        <w:tc>
          <w:tcPr>
            <w:tcW w:type="dxa" w:w="2880"/>
            <w:shd w:fill="EDF2FA" w:val="clear"/>
          </w:tcPr>
          <w:p>
            <w:pPr>
              <w:spacing w:before="60" w:after="60"/>
            </w:pPr>
            <w:r/>
            <w:r>
              <w:rPr>
                <w:rFonts w:ascii="Calibri" w:hAnsi="Calibri"/>
                <w:color w:val="000000"/>
                <w:sz w:val="19"/>
              </w:rPr>
              <w:t xml:space="preserve">Every query includes </w:t>
            </w:r>
            <w:r>
              <w:rPr>
                <w:rFonts w:ascii="Consolas" w:hAnsi="Consolas"/>
                <w:color w:val="333333"/>
                <w:sz w:val="18"/>
                <w:shd w:fill="F2F2F2" w:val="clear"/>
              </w:rPr>
              <w:t>WHERE TenantId = @TenantId</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Soft Deletes</w:t>
            </w:r>
          </w:p>
        </w:tc>
        <w:tc>
          <w:tcPr>
            <w:tcW w:type="dxa" w:w="2880"/>
          </w:tcPr>
          <w:p>
            <w:pPr>
              <w:spacing w:before="60" w:after="60"/>
            </w:pPr>
            <w:r/>
            <w:r>
              <w:rPr>
                <w:rFonts w:ascii="Calibri" w:hAnsi="Calibri"/>
                <w:color w:val="000000"/>
                <w:sz w:val="19"/>
              </w:rPr>
              <w:t>Never hard-delete records -- set IsDeleted flag</w:t>
            </w:r>
          </w:p>
        </w:tc>
        <w:tc>
          <w:tcPr>
            <w:tcW w:type="dxa" w:w="2880"/>
          </w:tcPr>
          <w:p>
            <w:pPr>
              <w:spacing w:before="60" w:after="60"/>
            </w:pPr>
            <w:r/>
            <w:r>
              <w:rPr>
                <w:rFonts w:ascii="Calibri" w:hAnsi="Calibri"/>
                <w:color w:val="000000"/>
                <w:sz w:val="19"/>
              </w:rPr>
              <w:t>HIPAA (retention), GDPR (audit)</w:t>
            </w:r>
          </w:p>
        </w:tc>
      </w:tr>
      <w:tr>
        <w:tc>
          <w:tcPr>
            <w:tcW w:type="dxa" w:w="2880"/>
            <w:shd w:fill="EDF2FA" w:val="clear"/>
          </w:tcPr>
          <w:p>
            <w:pPr>
              <w:spacing w:before="60" w:after="60"/>
            </w:pPr>
            <w:r/>
            <w:r>
              <w:rPr>
                <w:rFonts w:ascii="Calibri" w:hAnsi="Calibri"/>
                <w:color w:val="000000"/>
                <w:sz w:val="19"/>
              </w:rPr>
              <w:t>Audit Columns</w:t>
            </w:r>
          </w:p>
        </w:tc>
        <w:tc>
          <w:tcPr>
            <w:tcW w:type="dxa" w:w="2880"/>
            <w:shd w:fill="EDF2FA" w:val="clear"/>
          </w:tcPr>
          <w:p>
            <w:pPr>
              <w:spacing w:before="60" w:after="60"/>
            </w:pPr>
            <w:r/>
            <w:r>
              <w:rPr>
                <w:rFonts w:ascii="Calibri" w:hAnsi="Calibri"/>
                <w:color w:val="000000"/>
                <w:sz w:val="19"/>
              </w:rPr>
              <w:t>CreatedAt, CreatedBy, ModifiedAt, ModifiedBy on every table</w:t>
            </w:r>
          </w:p>
        </w:tc>
        <w:tc>
          <w:tcPr>
            <w:tcW w:type="dxa" w:w="2880"/>
            <w:shd w:fill="EDF2FA" w:val="clear"/>
          </w:tcPr>
          <w:p>
            <w:pPr>
              <w:spacing w:before="60" w:after="60"/>
            </w:pPr>
            <w:r/>
            <w:r>
              <w:rPr>
                <w:rFonts w:ascii="Calibri" w:hAnsi="Calibri"/>
                <w:color w:val="000000"/>
                <w:sz w:val="19"/>
              </w:rPr>
              <w:t>HIPAA, SOC 2</w:t>
            </w:r>
          </w:p>
        </w:tc>
      </w:tr>
      <w:tr>
        <w:tc>
          <w:tcPr>
            <w:tcW w:type="dxa" w:w="2880"/>
          </w:tcPr>
          <w:p>
            <w:pPr>
              <w:spacing w:before="60" w:after="60"/>
            </w:pPr>
            <w:r/>
            <w:r>
              <w:rPr>
                <w:rFonts w:ascii="Calibri" w:hAnsi="Calibri"/>
                <w:color w:val="000000"/>
                <w:sz w:val="19"/>
              </w:rPr>
              <w:t>Encryption at Rest</w:t>
            </w:r>
          </w:p>
        </w:tc>
        <w:tc>
          <w:tcPr>
            <w:tcW w:type="dxa" w:w="2880"/>
          </w:tcPr>
          <w:p>
            <w:pPr>
              <w:spacing w:before="60" w:after="60"/>
            </w:pPr>
            <w:r/>
            <w:r>
              <w:rPr>
                <w:rFonts w:ascii="Calibri" w:hAnsi="Calibri"/>
                <w:color w:val="000000"/>
                <w:sz w:val="19"/>
              </w:rPr>
              <w:t>SQL Server Transparent Data Encryption (TDE)</w:t>
            </w:r>
          </w:p>
        </w:tc>
        <w:tc>
          <w:tcPr>
            <w:tcW w:type="dxa" w:w="2880"/>
          </w:tcPr>
          <w:p>
            <w:pPr>
              <w:spacing w:before="60" w:after="60"/>
            </w:pPr>
            <w:r/>
            <w:r>
              <w:rPr>
                <w:rFonts w:ascii="Calibri" w:hAnsi="Calibri"/>
                <w:color w:val="000000"/>
                <w:sz w:val="19"/>
              </w:rPr>
              <w:t>HIPAA, PCI</w:t>
            </w:r>
          </w:p>
        </w:tc>
      </w:tr>
      <w:tr>
        <w:tc>
          <w:tcPr>
            <w:tcW w:type="dxa" w:w="2880"/>
            <w:shd w:fill="EDF2FA" w:val="clear"/>
          </w:tcPr>
          <w:p>
            <w:pPr>
              <w:spacing w:before="60" w:after="60"/>
            </w:pPr>
            <w:r/>
            <w:r>
              <w:rPr>
                <w:rFonts w:ascii="Calibri" w:hAnsi="Calibri"/>
                <w:color w:val="000000"/>
                <w:sz w:val="19"/>
              </w:rPr>
              <w:t>Minimum Privilege</w:t>
            </w:r>
          </w:p>
        </w:tc>
        <w:tc>
          <w:tcPr>
            <w:tcW w:type="dxa" w:w="2880"/>
            <w:shd w:fill="EDF2FA" w:val="clear"/>
          </w:tcPr>
          <w:p>
            <w:pPr>
              <w:spacing w:before="60" w:after="60"/>
            </w:pPr>
            <w:r/>
            <w:r>
              <w:rPr>
                <w:rFonts w:ascii="Calibri" w:hAnsi="Calibri"/>
                <w:color w:val="000000"/>
                <w:sz w:val="19"/>
              </w:rPr>
              <w:t>Application user has EXECUTE permission only -- no direct table access</w:t>
            </w:r>
          </w:p>
        </w:tc>
        <w:tc>
          <w:tcPr>
            <w:tcW w:type="dxa" w:w="2880"/>
            <w:shd w:fill="EDF2FA" w:val="clear"/>
          </w:tcPr>
          <w:p>
            <w:pPr>
              <w:spacing w:before="60" w:after="60"/>
            </w:pPr>
            <w:r/>
            <w:r>
              <w:rPr>
                <w:rFonts w:ascii="Calibri" w:hAnsi="Calibri"/>
                <w:color w:val="000000"/>
                <w:sz w:val="19"/>
              </w:rPr>
              <w:t>SOC 2, PCI</w:t>
            </w:r>
          </w:p>
        </w:tc>
      </w:tr>
    </w:tbl>
    <w:p>
      <w:pPr>
        <w:spacing w:before="80" w:after="80"/>
      </w:pPr>
    </w:p>
    <w:p>
      <w:pPr>
        <w:pStyle w:val="Heading2"/>
      </w:pPr>
      <w:r>
        <w:t>15.5 Tenant Isolation</w:t>
      </w:r>
    </w:p>
    <w:p>
      <w:pPr>
        <w:spacing w:before="40" w:after="120"/>
      </w:pPr>
      <w:r>
        <w:rPr>
          <w:rFonts w:ascii="Calibri" w:hAnsi="Calibri"/>
          <w:color w:val="000000"/>
          <w:sz w:val="22"/>
        </w:rPr>
        <w:t>Multi-tenancy is enforced at every layer. A tenant must never be able to access another tenant's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Enforcement Mechanism</w:t>
            </w:r>
          </w:p>
        </w:tc>
      </w:tr>
      <w:tr>
        <w:tc>
          <w:tcPr>
            <w:tcW w:type="dxa" w:w="4320"/>
          </w:tcPr>
          <w:p>
            <w:pPr>
              <w:spacing w:before="60" w:after="60"/>
            </w:pPr>
            <w:r/>
            <w:r>
              <w:rPr>
                <w:rFonts w:ascii="Calibri" w:hAnsi="Calibri"/>
                <w:color w:val="000000"/>
                <w:sz w:val="19"/>
              </w:rPr>
              <w:t>API Route</w:t>
            </w:r>
          </w:p>
        </w:tc>
        <w:tc>
          <w:tcPr>
            <w:tcW w:type="dxa" w:w="4320"/>
          </w:tcPr>
          <w:p>
            <w:pPr>
              <w:spacing w:before="60" w:after="60"/>
            </w:pPr>
            <w:r/>
            <w:r>
              <w:rPr>
                <w:rFonts w:ascii="Consolas" w:hAnsi="Consolas"/>
                <w:color w:val="333333"/>
                <w:sz w:val="18"/>
                <w:shd w:fill="F2F2F2" w:val="clear"/>
              </w:rPr>
              <w:t>tenantId</w:t>
            </w:r>
            <w:r>
              <w:rPr>
                <w:rFonts w:ascii="Calibri" w:hAnsi="Calibri"/>
                <w:color w:val="000000"/>
                <w:sz w:val="19"/>
              </w:rPr>
              <w:t xml:space="preserve"> in the URL path: </w:t>
            </w:r>
            <w:r>
              <w:rPr>
                <w:rFonts w:ascii="Consolas" w:hAnsi="Consolas"/>
                <w:color w:val="333333"/>
                <w:sz w:val="18"/>
                <w:shd w:fill="F2F2F2" w:val="clear"/>
              </w:rPr>
              <w:t>/api/tenants/{tenantId}/...</w:t>
            </w:r>
          </w:p>
        </w:tc>
      </w:tr>
      <w:tr>
        <w:tc>
          <w:tcPr>
            <w:tcW w:type="dxa" w:w="4320"/>
            <w:shd w:fill="EDF2FA" w:val="clear"/>
          </w:tcPr>
          <w:p>
            <w:pPr>
              <w:spacing w:before="60" w:after="60"/>
            </w:pPr>
            <w:r/>
            <w:r>
              <w:rPr>
                <w:rFonts w:ascii="Calibri" w:hAnsi="Calibri"/>
                <w:color w:val="000000"/>
                <w:sz w:val="19"/>
              </w:rPr>
              <w:t>Controller</w:t>
            </w:r>
          </w:p>
        </w:tc>
        <w:tc>
          <w:tcPr>
            <w:tcW w:type="dxa" w:w="4320"/>
            <w:shd w:fill="EDF2FA" w:val="clear"/>
          </w:tcPr>
          <w:p>
            <w:pPr>
              <w:spacing w:before="60" w:after="60"/>
            </w:pPr>
            <w:r/>
            <w:r>
              <w:rPr>
                <w:rFonts w:ascii="Calibri" w:hAnsi="Calibri"/>
                <w:color w:val="000000"/>
                <w:sz w:val="19"/>
              </w:rPr>
              <w:t xml:space="preserve">Validates </w:t>
            </w:r>
            <w:r>
              <w:rPr>
                <w:rFonts w:ascii="Consolas" w:hAnsi="Consolas"/>
                <w:color w:val="333333"/>
                <w:sz w:val="18"/>
                <w:shd w:fill="F2F2F2" w:val="clear"/>
              </w:rPr>
              <w:t>tenantId</w:t>
            </w:r>
            <w:r>
              <w:rPr>
                <w:rFonts w:ascii="Calibri" w:hAnsi="Calibri"/>
                <w:color w:val="000000"/>
                <w:sz w:val="19"/>
              </w:rPr>
              <w:t xml:space="preserve"> from route matches the authenticated user's tenant claim</w:t>
            </w:r>
          </w:p>
        </w:tc>
      </w:tr>
      <w:tr>
        <w:tc>
          <w:tcPr>
            <w:tcW w:type="dxa" w:w="4320"/>
          </w:tcPr>
          <w:p>
            <w:pPr>
              <w:spacing w:before="60" w:after="60"/>
            </w:pPr>
            <w:r/>
            <w:r>
              <w:rPr>
                <w:rFonts w:ascii="Calibri" w:hAnsi="Calibri"/>
                <w:color w:val="000000"/>
                <w:sz w:val="19"/>
              </w:rPr>
              <w:t>Service</w:t>
            </w:r>
          </w:p>
        </w:tc>
        <w:tc>
          <w:tcPr>
            <w:tcW w:type="dxa" w:w="4320"/>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to every repository method</w:t>
            </w:r>
          </w:p>
        </w:tc>
      </w:tr>
      <w:tr>
        <w:tc>
          <w:tcPr>
            <w:tcW w:type="dxa" w:w="4320"/>
            <w:shd w:fill="EDF2FA" w:val="clear"/>
          </w:tcPr>
          <w:p>
            <w:pPr>
              <w:spacing w:before="60" w:after="60"/>
            </w:pPr>
            <w:r/>
            <w:r>
              <w:rPr>
                <w:rFonts w:ascii="Calibri" w:hAnsi="Calibri"/>
                <w:color w:val="000000"/>
                <w:sz w:val="19"/>
              </w:rPr>
              <w:t>Repository</w:t>
            </w:r>
          </w:p>
        </w:tc>
        <w:tc>
          <w:tcPr>
            <w:tcW w:type="dxa" w:w="4320"/>
            <w:shd w:fill="EDF2FA" w:val="clear"/>
          </w:tcPr>
          <w:p>
            <w:pPr>
              <w:spacing w:before="60" w:after="60"/>
            </w:pPr>
            <w:r/>
            <w:r>
              <w:rPr>
                <w:rFonts w:ascii="Calibri" w:hAnsi="Calibri"/>
                <w:color w:val="000000"/>
                <w:sz w:val="19"/>
              </w:rPr>
              <w:t xml:space="preserve">Passes </w:t>
            </w:r>
            <w:r>
              <w:rPr>
                <w:rFonts w:ascii="Consolas" w:hAnsi="Consolas"/>
                <w:color w:val="333333"/>
                <w:sz w:val="18"/>
                <w:shd w:fill="F2F2F2" w:val="clear"/>
              </w:rPr>
              <w:t>@TenantId</w:t>
            </w:r>
            <w:r>
              <w:rPr>
                <w:rFonts w:ascii="Calibri" w:hAnsi="Calibri"/>
                <w:color w:val="000000"/>
                <w:sz w:val="19"/>
              </w:rPr>
              <w:t xml:space="preserve"> parameter to every stored procedure</w:t>
            </w:r>
          </w:p>
        </w:tc>
      </w:tr>
      <w:tr>
        <w:tc>
          <w:tcPr>
            <w:tcW w:type="dxa" w:w="4320"/>
          </w:tcPr>
          <w:p>
            <w:pPr>
              <w:spacing w:before="60" w:after="60"/>
            </w:pPr>
            <w:r/>
            <w:r>
              <w:rPr>
                <w:rFonts w:ascii="Calibri" w:hAnsi="Calibri"/>
                <w:color w:val="000000"/>
                <w:sz w:val="19"/>
              </w:rPr>
              <w:t>Stored Procedure</w:t>
            </w:r>
          </w:p>
        </w:tc>
        <w:tc>
          <w:tcPr>
            <w:tcW w:type="dxa" w:w="4320"/>
          </w:tcPr>
          <w:p>
            <w:pPr>
              <w:spacing w:before="60" w:after="60"/>
            </w:pPr>
            <w:r/>
            <w:r>
              <w:rPr>
                <w:rFonts w:ascii="Calibri" w:hAnsi="Calibri"/>
                <w:color w:val="000000"/>
                <w:sz w:val="19"/>
              </w:rPr>
              <w:t xml:space="preserve">Includes </w:t>
            </w:r>
            <w:r>
              <w:rPr>
                <w:rFonts w:ascii="Consolas" w:hAnsi="Consolas"/>
                <w:color w:val="333333"/>
                <w:sz w:val="18"/>
                <w:shd w:fill="F2F2F2" w:val="clear"/>
              </w:rPr>
              <w:t>WHERE TenantId = @TenantId</w:t>
            </w:r>
            <w:r>
              <w:rPr>
                <w:rFonts w:ascii="Calibri" w:hAnsi="Calibri"/>
                <w:color w:val="000000"/>
                <w:sz w:val="19"/>
              </w:rPr>
              <w:t xml:space="preserve"> in every query</w:t>
            </w:r>
          </w:p>
        </w:tc>
      </w:tr>
      <w:tr>
        <w:tc>
          <w:tcPr>
            <w:tcW w:type="dxa" w:w="4320"/>
            <w:shd w:fill="EDF2FA" w:val="clear"/>
          </w:tcPr>
          <w:p>
            <w:pPr>
              <w:spacing w:before="60" w:after="60"/>
            </w:pPr>
            <w:r/>
            <w:r>
              <w:rPr>
                <w:rFonts w:ascii="Calibri" w:hAnsi="Calibri"/>
                <w:color w:val="000000"/>
                <w:sz w:val="19"/>
              </w:rPr>
              <w:t>Table</w:t>
            </w:r>
          </w:p>
        </w:tc>
        <w:tc>
          <w:tcPr>
            <w:tcW w:type="dxa" w:w="4320"/>
            <w:shd w:fill="EDF2FA" w:val="clear"/>
          </w:tcPr>
          <w:p>
            <w:pPr>
              <w:spacing w:before="60" w:after="60"/>
            </w:pPr>
            <w:r/>
            <w:r>
              <w:rPr>
                <w:rFonts w:ascii="Consolas" w:hAnsi="Consolas"/>
                <w:color w:val="333333"/>
                <w:sz w:val="18"/>
                <w:shd w:fill="F2F2F2" w:val="clear"/>
              </w:rPr>
              <w:t>TenantId NVARCHAR(50) NOT NULL</w:t>
            </w:r>
            <w:r>
              <w:rPr>
                <w:rFonts w:ascii="Calibri" w:hAnsi="Calibri"/>
                <w:color w:val="000000"/>
                <w:sz w:val="19"/>
              </w:rPr>
              <w:t xml:space="preserve"> column with foreign key to Tenant table</w:t>
            </w:r>
          </w:p>
        </w:tc>
      </w:tr>
    </w:tbl>
    <w:p>
      <w:pPr>
        <w:spacing w:before="80" w:after="80"/>
      </w:pPr>
    </w:p>
    <w:p>
      <w:pPr>
        <w:spacing w:before="40" w:after="120"/>
      </w:pPr>
      <w:r>
        <w:rPr>
          <w:rFonts w:ascii="Calibri" w:hAnsi="Calibri"/>
          <w:color w:val="000000"/>
          <w:sz w:val="22"/>
        </w:rPr>
        <w:t xml:space="preserve">The engine validates tenant isolation during code review. A stored procedure that queries data without filtering by </w:t>
      </w:r>
      <w:r>
        <w:rPr>
          <w:rFonts w:ascii="Consolas" w:hAnsi="Consolas"/>
          <w:color w:val="333333"/>
          <w:sz w:val="18"/>
          <w:shd w:fill="F2F2F2" w:val="clear"/>
        </w:rPr>
        <w:t>TenantId</w:t>
      </w:r>
      <w:r>
        <w:rPr>
          <w:rFonts w:ascii="Calibri" w:hAnsi="Calibri"/>
          <w:color w:val="000000"/>
          <w:sz w:val="22"/>
        </w:rPr>
        <w:t xml:space="preserve"> on a tenant-scoped table is flagged as a critical security violation.</w:t>
      </w:r>
    </w:p>
    <w:p>
      <w:pPr>
        <w:pStyle w:val="Heading2"/>
      </w:pPr>
      <w:r>
        <w:t>15.6 Final Validation Gate</w:t>
      </w:r>
    </w:p>
    <w:p>
      <w:pPr>
        <w:spacing w:before="40" w:after="120"/>
      </w:pPr>
      <w:r>
        <w:rPr>
          <w:rFonts w:ascii="Calibri" w:hAnsi="Calibri"/>
          <w:color w:val="000000"/>
          <w:sz w:val="22"/>
        </w:rPr>
        <w:t>When health reaches 100%, the engine runs a comprehensive final validation before declaring convergence. This is the last line of defense.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w:t>
            </w:r>
          </w:p>
        </w:tc>
        <w:tc>
          <w:tcPr>
            <w:tcW w:type="dxa" w:w="2160"/>
            <w:shd w:fill="2B579A" w:val="clear"/>
          </w:tcPr>
          <w:p>
            <w:pPr>
              <w:spacing w:before="80" w:after="80"/>
            </w:pPr>
            <w:r>
              <w:rPr>
                <w:b/>
                <w:color w:val="FFFFFF"/>
                <w:sz w:val="19"/>
              </w:rPr>
            </w:r>
            <w:r>
              <w:rPr>
                <w:rFonts w:ascii="Calibri" w:hAnsi="Calibri"/>
                <w:b/>
                <w:color w:val="FFFFFF"/>
                <w:sz w:val="19"/>
              </w:rPr>
              <w:t>Check</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.NET build</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build --no-restore</w:t>
            </w:r>
            <w:r>
              <w:rPr>
                <w:rFonts w:ascii="Calibri" w:hAnsi="Calibri"/>
                <w:color w:val="000000"/>
                <w:sz w:val="19"/>
              </w:rPr>
              <w:t xml:space="preserve"> -- zero compilation errors</w:t>
            </w:r>
          </w:p>
        </w:tc>
      </w:tr>
      <w:tr>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npm build</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run build</w:t>
            </w:r>
            <w:r>
              <w:rPr>
                <w:rFonts w:ascii="Calibri" w:hAnsi="Calibri"/>
                <w:color w:val="000000"/>
                <w:sz w:val="19"/>
              </w:rPr>
              <w:t xml:space="preserve"> -- frontend compiles cleanly</w:t>
            </w:r>
          </w:p>
        </w:tc>
      </w:tr>
      <w:tr>
        <w:tc>
          <w:tcPr>
            <w:tcW w:type="dxa" w:w="2160"/>
          </w:tcPr>
          <w:p>
            <w:pPr>
              <w:spacing w:before="60" w:after="60"/>
            </w:pPr>
            <w:r/>
            <w:r>
              <w:rPr>
                <w:rFonts w:ascii="Calibri" w:hAnsi="Calibri"/>
                <w:color w:val="000000"/>
                <w:sz w:val="19"/>
              </w:rPr>
              <w:t>3</w:t>
            </w:r>
          </w:p>
        </w:tc>
        <w:tc>
          <w:tcPr>
            <w:tcW w:type="dxa" w:w="2160"/>
          </w:tcPr>
          <w:p>
            <w:pPr>
              <w:spacing w:before="60" w:after="60"/>
            </w:pPr>
            <w:r/>
            <w:r>
              <w:rPr>
                <w:rFonts w:ascii="Calibri" w:hAnsi="Calibri"/>
                <w:color w:val="000000"/>
                <w:sz w:val="19"/>
              </w:rPr>
              <w:t>.NET tests</w:t>
            </w:r>
          </w:p>
        </w:tc>
        <w:tc>
          <w:tcPr>
            <w:tcW w:type="dxa" w:w="2160"/>
          </w:tcPr>
          <w:p>
            <w:pPr>
              <w:spacing w:before="60" w:after="60"/>
            </w:pPr>
            <w:r/>
            <w:r>
              <w:rPr>
                <w:rFonts w:ascii="Calibri" w:hAnsi="Calibri"/>
                <w:color w:val="000000"/>
                <w:sz w:val="19"/>
              </w:rPr>
              <w:t>Hard</w:t>
            </w:r>
          </w:p>
        </w:tc>
        <w:tc>
          <w:tcPr>
            <w:tcW w:type="dxa" w:w="2160"/>
          </w:tcPr>
          <w:p>
            <w:pPr>
              <w:spacing w:before="60" w:after="60"/>
            </w:pPr>
            <w:r/>
            <w:r>
              <w:rPr>
                <w:rFonts w:ascii="Consolas" w:hAnsi="Consolas"/>
                <w:color w:val="333333"/>
                <w:sz w:val="18"/>
                <w:shd w:fill="F2F2F2" w:val="clear"/>
              </w:rPr>
              <w:t>dotnet test --no-build</w:t>
            </w:r>
            <w:r>
              <w:rPr>
                <w:rFonts w:ascii="Calibri" w:hAnsi="Calibri"/>
                <w:color w:val="000000"/>
                <w:sz w:val="19"/>
              </w:rPr>
              <w:t xml:space="preserve"> -- all tests pass</w:t>
            </w:r>
          </w:p>
        </w:tc>
      </w:tr>
      <w:tr>
        <w:tc>
          <w:tcPr>
            <w:tcW w:type="dxa" w:w="2160"/>
            <w:shd w:fill="EDF2FA" w:val="clear"/>
          </w:tcPr>
          <w:p>
            <w:pPr>
              <w:spacing w:before="60" w:after="60"/>
            </w:pPr>
            <w:r/>
            <w:r>
              <w:rPr>
                <w:rFonts w:ascii="Calibri" w:hAnsi="Calibri"/>
                <w:color w:val="000000"/>
                <w:sz w:val="19"/>
              </w:rPr>
              <w:t>4</w:t>
            </w:r>
          </w:p>
        </w:tc>
        <w:tc>
          <w:tcPr>
            <w:tcW w:type="dxa" w:w="2160"/>
            <w:shd w:fill="EDF2FA" w:val="clear"/>
          </w:tcPr>
          <w:p>
            <w:pPr>
              <w:spacing w:before="60" w:after="60"/>
            </w:pPr>
            <w:r/>
            <w:r>
              <w:rPr>
                <w:rFonts w:ascii="Calibri" w:hAnsi="Calibri"/>
                <w:color w:val="000000"/>
                <w:sz w:val="19"/>
              </w:rPr>
              <w:t>npm tests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onsolas" w:hAnsi="Consolas"/>
                <w:color w:val="333333"/>
                <w:sz w:val="18"/>
                <w:shd w:fill="F2F2F2" w:val="clear"/>
              </w:rPr>
              <w:t>npm test</w:t>
            </w:r>
            <w:r>
              <w:rPr>
                <w:rFonts w:ascii="Calibri" w:hAnsi="Calibri"/>
                <w:color w:val="000000"/>
                <w:sz w:val="19"/>
              </w:rPr>
              <w:t xml:space="preserve"> (CI=true) -- all tests pass</w:t>
            </w:r>
          </w:p>
        </w:tc>
      </w:tr>
      <w:tr>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SQL validation</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alibri" w:hAnsi="Calibri"/>
                <w:color w:val="000000"/>
                <w:sz w:val="19"/>
              </w:rPr>
              <w:t>Pattern violations in SQL files</w:t>
            </w:r>
          </w:p>
        </w:tc>
      </w:tr>
      <w:tr>
        <w:tc>
          <w:tcPr>
            <w:tcW w:type="dxa" w:w="2160"/>
            <w:shd w:fill="EDF2FA" w:val="clear"/>
          </w:tcPr>
          <w:p>
            <w:pPr>
              <w:spacing w:before="60" w:after="60"/>
            </w:pPr>
            <w:r/>
            <w:r>
              <w:rPr>
                <w:rFonts w:ascii="Calibri" w:hAnsi="Calibri"/>
                <w:color w:val="000000"/>
                <w:sz w:val="19"/>
              </w:rPr>
              <w:t>6</w:t>
            </w:r>
          </w:p>
        </w:tc>
        <w:tc>
          <w:tcPr>
            <w:tcW w:type="dxa" w:w="2160"/>
            <w:shd w:fill="EDF2FA" w:val="clear"/>
          </w:tcPr>
          <w:p>
            <w:pPr>
              <w:spacing w:before="60" w:after="60"/>
            </w:pPr>
            <w:r/>
            <w:r>
              <w:rPr>
                <w:rFonts w:ascii="Calibri" w:hAnsi="Calibri"/>
                <w:color w:val="000000"/>
                <w:sz w:val="19"/>
              </w:rPr>
              <w:t>.NET vulnerability audit</w:t>
            </w:r>
          </w:p>
        </w:tc>
        <w:tc>
          <w:tcPr>
            <w:tcW w:type="dxa" w:w="2160"/>
            <w:shd w:fill="EDF2FA" w:val="clear"/>
          </w:tcPr>
          <w:p>
            <w:pPr>
              <w:spacing w:before="60" w:after="60"/>
            </w:pPr>
            <w:r/>
            <w:r>
              <w:rPr>
                <w:rFonts w:ascii="Calibri" w:hAnsi="Calibri"/>
                <w:color w:val="000000"/>
                <w:sz w:val="19"/>
              </w:rPr>
              <w:t>Warn</w:t>
            </w:r>
          </w:p>
        </w:tc>
        <w:tc>
          <w:tcPr>
            <w:tcW w:type="dxa" w:w="2160"/>
            <w:shd w:fill="EDF2FA" w:val="clear"/>
          </w:tcPr>
          <w:p>
            <w:pPr>
              <w:spacing w:before="60" w:after="60"/>
            </w:pPr>
            <w:r/>
            <w:r>
              <w:rPr>
                <w:rFonts w:ascii="Consolas" w:hAnsi="Consolas"/>
                <w:color w:val="333333"/>
                <w:sz w:val="18"/>
                <w:shd w:fill="F2F2F2" w:val="clear"/>
              </w:rPr>
              <w:t>dotnet list package --vulnerable</w:t>
            </w:r>
          </w:p>
        </w:tc>
      </w:tr>
      <w:tr>
        <w:tc>
          <w:tcPr>
            <w:tcW w:type="dxa" w:w="2160"/>
          </w:tcPr>
          <w:p>
            <w:pPr>
              <w:spacing w:before="60" w:after="60"/>
            </w:pPr>
            <w:r/>
            <w:r>
              <w:rPr>
                <w:rFonts w:ascii="Calibri" w:hAnsi="Calibri"/>
                <w:color w:val="000000"/>
                <w:sz w:val="19"/>
              </w:rPr>
              <w:t>7</w:t>
            </w:r>
          </w:p>
        </w:tc>
        <w:tc>
          <w:tcPr>
            <w:tcW w:type="dxa" w:w="2160"/>
          </w:tcPr>
          <w:p>
            <w:pPr>
              <w:spacing w:before="60" w:after="60"/>
            </w:pPr>
            <w:r/>
            <w:r>
              <w:rPr>
                <w:rFonts w:ascii="Calibri" w:hAnsi="Calibri"/>
                <w:color w:val="000000"/>
                <w:sz w:val="19"/>
              </w:rPr>
              <w:t>npm vulnerability audit</w:t>
            </w:r>
          </w:p>
        </w:tc>
        <w:tc>
          <w:tcPr>
            <w:tcW w:type="dxa" w:w="2160"/>
          </w:tcPr>
          <w:p>
            <w:pPr>
              <w:spacing w:before="60" w:after="60"/>
            </w:pPr>
            <w:r/>
            <w:r>
              <w:rPr>
                <w:rFonts w:ascii="Calibri" w:hAnsi="Calibri"/>
                <w:color w:val="000000"/>
                <w:sz w:val="19"/>
              </w:rPr>
              <w:t>Warn</w:t>
            </w:r>
          </w:p>
        </w:tc>
        <w:tc>
          <w:tcPr>
            <w:tcW w:type="dxa" w:w="2160"/>
          </w:tcPr>
          <w:p>
            <w:pPr>
              <w:spacing w:before="60" w:after="60"/>
            </w:pPr>
            <w:r/>
            <w:r>
              <w:rPr>
                <w:rFonts w:ascii="Consolas" w:hAnsi="Consolas"/>
                <w:color w:val="333333"/>
                <w:sz w:val="18"/>
                <w:shd w:fill="F2F2F2" w:val="clear"/>
              </w:rPr>
              <w:t>npm audit --audit-level=high</w:t>
            </w:r>
          </w:p>
        </w:tc>
      </w:tr>
      <w:tr>
        <w:tc>
          <w:tcPr>
            <w:tcW w:type="dxa" w:w="2160"/>
            <w:shd w:fill="EDF2FA" w:val="clear"/>
          </w:tcPr>
          <w:p>
            <w:pPr>
              <w:spacing w:before="60" w:after="60"/>
            </w:pPr>
            <w:r/>
            <w:r>
              <w:rPr>
                <w:rFonts w:ascii="Calibri" w:hAnsi="Calibri"/>
                <w:color w:val="000000"/>
                <w:sz w:val="19"/>
              </w:rPr>
              <w:t>8</w:t>
            </w:r>
          </w:p>
        </w:tc>
        <w:tc>
          <w:tcPr>
            <w:tcW w:type="dxa" w:w="2160"/>
            <w:shd w:fill="EDF2FA" w:val="clear"/>
          </w:tcPr>
          <w:p>
            <w:pPr>
              <w:spacing w:before="60" w:after="60"/>
            </w:pPr>
            <w:r/>
            <w:r>
              <w:rPr>
                <w:rFonts w:ascii="Calibri" w:hAnsi="Calibri"/>
                <w:color w:val="000000"/>
                <w:sz w:val="19"/>
              </w:rPr>
              <w:t>Database completeness</w:t>
            </w:r>
          </w:p>
        </w:tc>
        <w:tc>
          <w:tcPr>
            <w:tcW w:type="dxa" w:w="2160"/>
            <w:shd w:fill="EDF2FA" w:val="clear"/>
          </w:tcPr>
          <w:p>
            <w:pPr>
              <w:spacing w:before="60" w:after="60"/>
            </w:pPr>
            <w:r/>
            <w:r>
              <w:rPr>
                <w:rFonts w:ascii="Calibri" w:hAnsi="Calibri"/>
                <w:color w:val="000000"/>
                <w:sz w:val="19"/>
              </w:rPr>
              <w:t>Hard</w:t>
            </w:r>
          </w:p>
        </w:tc>
        <w:tc>
          <w:tcPr>
            <w:tcW w:type="dxa" w:w="2160"/>
            <w:shd w:fill="EDF2FA" w:val="clear"/>
          </w:tcPr>
          <w:p>
            <w:pPr>
              <w:spacing w:before="60" w:after="60"/>
            </w:pPr>
            <w:r/>
            <w:r>
              <w:rPr>
                <w:rFonts w:ascii="Calibri" w:hAnsi="Calibri"/>
                <w:color w:val="000000"/>
                <w:sz w:val="19"/>
              </w:rPr>
              <w:t>Full chain API -&gt; SP -&gt; Table -&gt; Seed verified</w:t>
            </w:r>
          </w:p>
        </w:tc>
      </w:tr>
      <w:tr>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Hard/Warn</w:t>
            </w:r>
          </w:p>
        </w:tc>
        <w:tc>
          <w:tcPr>
            <w:tcW w:type="dxa" w:w="2160"/>
          </w:tcPr>
          <w:p>
            <w:pPr>
              <w:spacing w:before="60" w:after="60"/>
            </w:pPr>
            <w:r/>
            <w:r>
              <w:rPr>
                <w:rFonts w:ascii="Calibri" w:hAnsi="Calibri"/>
                <w:color w:val="000000"/>
                <w:sz w:val="19"/>
              </w:rPr>
              <w:t>Critical = hard failure, High/Medium = warning</w:t>
            </w:r>
          </w:p>
        </w:tc>
      </w:tr>
    </w:tbl>
    <w:p>
      <w:pPr>
        <w:spacing w:before="80" w:after="80"/>
      </w:pPr>
    </w:p>
    <w:p>
      <w:pPr>
        <w:spacing w:before="40" w:after="120"/>
      </w:pPr>
      <w:r>
        <w:rPr>
          <w:rFonts w:ascii="Calibri" w:hAnsi="Calibri"/>
          <w:color w:val="000000"/>
          <w:sz w:val="22"/>
        </w:rPr>
        <w:t xml:space="preserve">Hard failures reset health to 99% and inject the failure details into agent prompts via </w:t>
      </w:r>
      <w:r>
        <w:rPr>
          <w:rFonts w:ascii="Consolas" w:hAnsi="Consolas"/>
          <w:color w:val="333333"/>
          <w:sz w:val="18"/>
          <w:shd w:fill="F2F2F2" w:val="clear"/>
        </w:rPr>
        <w:t>error-context.md</w:t>
      </w:r>
      <w:r>
        <w:rPr>
          <w:rFonts w:ascii="Calibri" w:hAnsi="Calibri"/>
          <w:color w:val="000000"/>
          <w:sz w:val="22"/>
        </w:rPr>
        <w:t>. The engine then loops to fix the issues automatically. Up to 3 validation attempts are allowed before the pipeline exits to prevent infinite loops.</w:t>
      </w:r>
    </w:p>
    <w:p>
      <w:pPr>
        <w:pStyle w:val="Heading2"/>
      </w:pPr>
      <w:r>
        <w:t>15.7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15.8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15.9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15.10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15.11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15.12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15.13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Chapter 16: Speed Optimizations</w:t>
      </w:r>
    </w:p>
    <w:p>
      <w:pPr>
        <w:pStyle w:val="Heading2"/>
      </w:pPr>
      <w:r>
        <w:t>16.1 Overview</w:t>
      </w:r>
    </w:p>
    <w:p>
      <w:pPr>
        <w:spacing w:before="40" w:after="120"/>
      </w:pPr>
      <w:r>
        <w:rPr>
          <w:rFonts w:ascii="Calibri" w:hAnsi="Calibri"/>
          <w:color w:val="000000"/>
          <w:sz w:val="22"/>
        </w:rPr>
        <w:t xml:space="preserve">Version 2.0.0 introduces five speed optimizations that reduce wall-clock time per iteration by 30-50% while maintaining quality. All optimizations are configurable via </w:t>
      </w:r>
      <w:r>
        <w:rPr>
          <w:rFonts w:ascii="Consolas" w:hAnsi="Consolas"/>
          <w:color w:val="333333"/>
          <w:sz w:val="18"/>
          <w:shd w:fill="F2F2F2" w:val="clear"/>
        </w:rPr>
        <w:t>speed_optimizations</w:t>
      </w:r>
      <w:r>
        <w:rPr>
          <w:rFonts w:ascii="Calibri" w:hAnsi="Calibri"/>
          <w:color w:val="000000"/>
          <w:sz w:val="22"/>
        </w:rPr>
        <w:t xml:space="preserve"> in global-config.json.</w:t>
      </w:r>
    </w:p>
    <w:p>
      <w:pPr>
        <w:pStyle w:val="Heading2"/>
      </w:pPr>
      <w:r>
        <w:t>16.2 Differential Code Review</w:t>
      </w:r>
    </w:p>
    <w:p>
      <w:pPr>
        <w:spacing w:before="40" w:after="120"/>
      </w:pPr>
      <w:r>
        <w:rPr>
          <w:rFonts w:ascii="Calibri" w:hAnsi="Calibri"/>
          <w:color w:val="000000"/>
          <w:sz w:val="22"/>
        </w:rPr>
        <w:t>Instead of re-reviewing the entire codebase every iteration, the engine reviews only files changed since the last successful review.</w:t>
      </w:r>
    </w:p>
    <w:p>
      <w:pPr>
        <w:spacing w:before="40" w:after="120"/>
      </w:pPr>
      <w:r>
        <w:rPr>
          <w:rFonts w:ascii="Calibri" w:hAnsi="Calibri"/>
          <w:b/>
          <w:color w:val="000000"/>
          <w:sz w:val="22"/>
        </w:rP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After each code-review, </w:t>
      </w:r>
      <w:r>
        <w:rPr>
          <w:rFonts w:ascii="Consolas" w:hAnsi="Consolas"/>
          <w:color w:val="333333"/>
          <w:sz w:val="18"/>
          <w:shd w:fill="F2F2F2" w:val="clear"/>
        </w:rPr>
        <w:t>Save-ReviewedCommit</w:t>
      </w:r>
      <w:r>
        <w:rPr>
          <w:rFonts w:ascii="Calibri" w:hAnsi="Calibri"/>
          <w:color w:val="000000"/>
          <w:sz w:val="22"/>
        </w:rPr>
        <w:t xml:space="preserve"> stores the current git commit hash in </w:t>
      </w:r>
      <w:r>
        <w:rPr>
          <w:rFonts w:ascii="Consolas" w:hAnsi="Consolas"/>
          <w:color w:val="333333"/>
          <w:sz w:val="18"/>
          <w:shd w:fill="F2F2F2" w:val="clear"/>
        </w:rPr>
        <w:t>.gsd/cache/reviewed-files.json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Before next code-review, </w:t>
      </w:r>
      <w:r>
        <w:rPr>
          <w:rFonts w:ascii="Consolas" w:hAnsi="Consolas"/>
          <w:color w:val="333333"/>
          <w:sz w:val="18"/>
          <w:shd w:fill="F2F2F2" w:val="clear"/>
        </w:rPr>
        <w:t>Get-DifferentialContext</w:t>
      </w:r>
      <w:r>
        <w:rPr>
          <w:rFonts w:ascii="Calibri" w:hAnsi="Calibri"/>
          <w:color w:val="000000"/>
          <w:sz w:val="22"/>
        </w:rPr>
        <w:t xml:space="preserve"> computes </w:t>
      </w:r>
      <w:r>
        <w:rPr>
          <w:rFonts w:ascii="Consolas" w:hAnsi="Consolas"/>
          <w:color w:val="333333"/>
          <w:sz w:val="18"/>
          <w:shd w:fill="F2F2F2" w:val="clear"/>
        </w:rPr>
        <w:t>git diff</w:t>
      </w:r>
      <w:r>
        <w:rPr>
          <w:rFonts w:ascii="Calibri" w:hAnsi="Calibri"/>
          <w:color w:val="000000"/>
          <w:sz w:val="22"/>
        </w:rPr>
        <w:t xml:space="preserve"> since that commit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&lt;50% of files changed, uses </w:t>
      </w:r>
      <w:r>
        <w:rPr>
          <w:rFonts w:ascii="Consolas" w:hAnsi="Consolas"/>
          <w:color w:val="333333"/>
          <w:sz w:val="18"/>
          <w:shd w:fill="F2F2F2" w:val="clear"/>
        </w:rPr>
        <w:t>code-review-differential.md</w:t>
      </w:r>
      <w:r>
        <w:rPr>
          <w:rFonts w:ascii="Calibri" w:hAnsi="Calibri"/>
          <w:color w:val="000000"/>
          <w:sz w:val="22"/>
        </w:rPr>
        <w:t xml:space="preserve"> prompt (focused on diff only)</w:t>
      </w:r>
    </w:p>
    <w:p>
      <w:pPr>
        <w:spacing w:before="20" w:after="20"/>
        <w:ind w:left="504" w:hanging="360"/>
      </w:pPr>
      <w:r>
        <w:rPr>
          <w:rFonts w:ascii="Calibri" w:hAnsi="Calibri"/>
          <w:b/>
          <w:color w:val="2B579A"/>
          <w:sz w:val="22"/>
        </w:rPr>
        <w:t xml:space="preserve">4.  </w:t>
      </w:r>
      <w:r>
        <w:rPr>
          <w:rFonts w:ascii="Calibri" w:hAnsi="Calibri"/>
          <w:color w:val="000000"/>
          <w:sz w:val="22"/>
        </w:rPr>
        <w:t>If &gt;50% changed or cache expired, falls back to full review</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differential_review.enabled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differential review</w:t>
            </w:r>
          </w:p>
        </w:tc>
      </w:tr>
      <w:tr>
        <w:tc>
          <w:tcPr>
            <w:tcW w:type="dxa" w:w="2880"/>
            <w:shd w:fill="EDF2FA" w:val="clear"/>
          </w:tcPr>
          <w:p>
            <w:pPr>
              <w:spacing w:before="60" w:after="60"/>
            </w:pPr>
            <w:r/>
            <w:r>
              <w:rPr>
                <w:rFonts w:ascii="Consolas" w:hAnsi="Consolas"/>
                <w:color w:val="333333"/>
                <w:sz w:val="18"/>
                <w:shd w:fill="F2F2F2" w:val="clear"/>
              </w:rPr>
              <w:t>differential_review.max_diff_pct</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Max % files changed before full review</w:t>
            </w:r>
          </w:p>
        </w:tc>
      </w:tr>
      <w:tr>
        <w:tc>
          <w:tcPr>
            <w:tcW w:type="dxa" w:w="2880"/>
          </w:tcPr>
          <w:p>
            <w:pPr>
              <w:spacing w:before="60" w:after="60"/>
            </w:pPr>
            <w:r/>
            <w:r>
              <w:rPr>
                <w:rFonts w:ascii="Consolas" w:hAnsi="Consolas"/>
                <w:color w:val="333333"/>
                <w:sz w:val="18"/>
                <w:shd w:fill="F2F2F2" w:val="clear"/>
              </w:rPr>
              <w:t>differential_review.cache_ttl_iterations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Rebuild cache every N iterations</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40-60% of code-review tokens, 30% faster per iteration.</w:t>
      </w:r>
    </w:p>
    <w:p>
      <w:pPr>
        <w:pStyle w:val="Heading2"/>
      </w:pPr>
      <w:r>
        <w:t>16.3 Conditional Research Skip</w:t>
      </w:r>
    </w:p>
    <w:p>
      <w:pPr>
        <w:spacing w:before="40" w:after="120"/>
      </w:pPr>
      <w:r>
        <w:rPr>
          <w:rFonts w:ascii="Calibri" w:hAnsi="Calibri"/>
          <w:color w:val="000000"/>
          <w:sz w:val="22"/>
        </w:rPr>
        <w:t>Skips the research phase when health is improving and no new "not_started" requirements are in the batch.</w:t>
      </w:r>
    </w:p>
    <w:p>
      <w:pPr>
        <w:spacing w:before="40" w:after="120"/>
      </w:pPr>
      <w:r>
        <w:rPr>
          <w:rFonts w:ascii="Calibri" w:hAnsi="Calibri"/>
          <w:b/>
          <w:color w:val="000000"/>
          <w:sz w:val="22"/>
        </w:rPr>
        <w:t>Logic:</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health_delta &gt;= min_health_delta</w:t>
      </w:r>
      <w:r>
        <w:rPr>
          <w:rFonts w:ascii="Calibri" w:hAnsi="Calibri"/>
          <w:color w:val="000000"/>
          <w:sz w:val="22"/>
        </w:rPr>
        <w:t xml:space="preserve"> AND batch has zero </w:t>
      </w:r>
      <w:r>
        <w:rPr>
          <w:rFonts w:ascii="Consolas" w:hAnsi="Consolas"/>
          <w:color w:val="333333"/>
          <w:sz w:val="18"/>
          <w:shd w:fill="F2F2F2" w:val="clear"/>
        </w:rPr>
        <w:t>not_started</w:t>
      </w:r>
      <w:r>
        <w:rPr>
          <w:rFonts w:ascii="Calibri" w:hAnsi="Calibri"/>
          <w:color w:val="000000"/>
          <w:sz w:val="22"/>
        </w:rPr>
        <w:t xml:space="preserve"> items: skip research</w:t>
      </w:r>
    </w:p>
    <w:p>
      <w:pPr>
        <w:spacing w:before="20" w:after="20"/>
        <w:ind w:left="504"/>
      </w:pPr>
      <w:r>
        <w:rPr>
          <w:rFonts w:ascii="Calibri" w:hAnsi="Calibri"/>
          <w:color w:val="2B579A"/>
          <w:sz w:val="22"/>
        </w:rPr>
        <w:t xml:space="preserve">•  </w:t>
      </w:r>
      <w:r>
        <w:rPr>
          <w:rFonts w:ascii="Calibri" w:hAnsi="Calibri"/>
          <w:color w:val="000000"/>
          <w:sz w:val="22"/>
        </w:rPr>
        <w:t>Always runs research on first iteration</w:t>
      </w:r>
    </w:p>
    <w:p>
      <w:pPr>
        <w:spacing w:before="20" w:after="20"/>
        <w:ind w:left="504"/>
      </w:pPr>
      <w:r>
        <w:rPr>
          <w:rFonts w:ascii="Calibri" w:hAnsi="Calibri"/>
          <w:color w:val="2B579A"/>
          <w:sz w:val="22"/>
        </w:rPr>
        <w:t xml:space="preserve">•  </w:t>
      </w:r>
      <w:r>
        <w:rPr>
          <w:rFonts w:ascii="Calibri" w:hAnsi="Calibri"/>
          <w:color w:val="000000"/>
          <w:sz w:val="22"/>
        </w:rPr>
        <w:t>Always runs research when health is stalled or declining</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speed_optimizations.conditional_research_skip.enabled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skip</w:t>
            </w:r>
          </w:p>
        </w:tc>
      </w:tr>
      <w:tr>
        <w:tc>
          <w:tcPr>
            <w:tcW w:type="dxa" w:w="2880"/>
            <w:shd w:fill="EDF2FA" w:val="clear"/>
          </w:tcPr>
          <w:p>
            <w:pPr>
              <w:spacing w:before="60" w:after="60"/>
            </w:pPr>
            <w:r/>
            <w:r>
              <w:rPr>
                <w:rFonts w:ascii="Consolas" w:hAnsi="Consolas"/>
                <w:color w:val="333333"/>
                <w:sz w:val="18"/>
                <w:shd w:fill="F2F2F2" w:val="clear"/>
              </w:rPr>
              <w:t>speed_optimizations.conditional_research_skip.min_health_delta</w:t>
            </w:r>
          </w:p>
        </w:tc>
        <w:tc>
          <w:tcPr>
            <w:tcW w:type="dxa" w:w="2880"/>
            <w:shd w:fill="EDF2FA" w:val="clear"/>
          </w:tcPr>
          <w:p>
            <w:pPr>
              <w:spacing w:before="60" w:after="60"/>
            </w:pPr>
            <w:r/>
            <w:r>
              <w:rPr>
                <w:rFonts w:ascii="Calibri" w:hAnsi="Calibri"/>
                <w:color w:val="000000"/>
                <w:sz w:val="19"/>
              </w:rPr>
              <w:t>1</w:t>
            </w:r>
          </w:p>
        </w:tc>
        <w:tc>
          <w:tcPr>
            <w:tcW w:type="dxa" w:w="2880"/>
            <w:shd w:fill="EDF2FA" w:val="clear"/>
          </w:tcPr>
          <w:p>
            <w:pPr>
              <w:spacing w:before="60" w:after="60"/>
            </w:pPr>
            <w:r/>
            <w:r>
              <w:rPr>
                <w:rFonts w:ascii="Calibri" w:hAnsi="Calibri"/>
                <w:color w:val="000000"/>
                <w:sz w:val="19"/>
              </w:rPr>
              <w:t>Min health improvement to skip</w:t>
            </w:r>
          </w:p>
        </w:tc>
      </w:tr>
    </w:tbl>
    <w:p>
      <w:pPr>
        <w:spacing w:before="80" w:after="80"/>
      </w:pPr>
    </w:p>
    <w:p>
      <w:pPr>
        <w:spacing w:before="40" w:after="120"/>
      </w:pPr>
      <w:r>
        <w:rPr>
          <w:rFonts w:ascii="Calibri" w:hAnsi="Calibri"/>
          <w:b/>
          <w:color w:val="000000"/>
          <w:sz w:val="22"/>
        </w:rPr>
        <w:t>Estimated savings:</w:t>
      </w:r>
      <w:r>
        <w:rPr>
          <w:rFonts w:ascii="Calibri" w:hAnsi="Calibri"/>
          <w:color w:val="000000"/>
          <w:sz w:val="22"/>
        </w:rPr>
        <w:t xml:space="preserve"> 5-15K tokens and 60-90s on 50%+ of iterations.</w:t>
      </w:r>
    </w:p>
    <w:p>
      <w:pPr>
        <w:pStyle w:val="Heading2"/>
      </w:pPr>
      <w:r>
        <w:t>16.4 Smart Batch Sizing</w:t>
      </w:r>
    </w:p>
    <w:p>
      <w:pPr>
        <w:spacing w:before="40" w:after="120"/>
      </w:pPr>
      <w:r>
        <w:rPr>
          <w:rFonts w:ascii="Calibri" w:hAnsi="Calibri"/>
          <w:color w:val="000000"/>
          <w:sz w:val="22"/>
        </w:rPr>
        <w:t>Calculates optimal batch size from historical token usage instead of using a fixed default.</w:t>
      </w:r>
    </w:p>
    <w:p>
      <w:pPr>
        <w:spacing w:before="40" w:after="120"/>
      </w:pPr>
      <w:r>
        <w:rPr>
          <w:rFonts w:ascii="Calibri" w:hAnsi="Calibri"/>
          <w:b/>
          <w:color w:val="000000"/>
          <w:sz w:val="22"/>
        </w:rPr>
        <w:t>Formula:</w:t>
      </w:r>
      <w:r>
        <w:rPr>
          <w:rFonts w:ascii="Calibri" w:hAnsi="Calibri"/>
          <w:color w:val="000000"/>
          <w:sz w:val="22"/>
        </w:rPr>
        <w:t xml:space="preserve"> </w:t>
      </w:r>
      <w:r>
        <w:rPr>
          <w:rFonts w:ascii="Consolas" w:hAnsi="Consolas"/>
          <w:color w:val="333333"/>
          <w:sz w:val="18"/>
          <w:shd w:fill="F2F2F2" w:val="clear"/>
        </w:rPr>
        <w:t>optimal = floor(context_limit * utilization_target / avg_tokens_per_requirement)</w:t>
      </w:r>
    </w:p>
    <w:p>
      <w:pPr>
        <w:spacing w:before="40" w:after="120"/>
      </w:pPr>
      <w:r>
        <w:rPr>
          <w:rFonts w:ascii="Calibri" w:hAnsi="Calibri"/>
          <w:color w:val="000000"/>
          <w:sz w:val="22"/>
        </w:rPr>
        <w:t xml:space="preserve">The engine tracks </w:t>
      </w:r>
      <w:r>
        <w:rPr>
          <w:rFonts w:ascii="Consolas" w:hAnsi="Consolas"/>
          <w:color w:val="333333"/>
          <w:sz w:val="18"/>
          <w:shd w:fill="F2F2F2" w:val="clear"/>
        </w:rPr>
        <w:t>avg_tokens_per_requirement</w:t>
      </w:r>
      <w:r>
        <w:rPr>
          <w:rFonts w:ascii="Calibri" w:hAnsi="Calibri"/>
          <w:color w:val="000000"/>
          <w:sz w:val="22"/>
        </w:rPr>
        <w:t xml:space="preserve"> from cost-summary.json across iterations and adjusts automatically.</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speed_optimizations.smart_batch_sizing.enabled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smart sizing</w:t>
            </w:r>
          </w:p>
        </w:tc>
      </w:tr>
      <w:tr>
        <w:tc>
          <w:tcPr>
            <w:tcW w:type="dxa" w:w="2880"/>
            <w:shd w:fill="EDF2FA" w:val="clear"/>
          </w:tcPr>
          <w:p>
            <w:pPr>
              <w:spacing w:before="60" w:after="60"/>
            </w:pPr>
            <w:r/>
            <w:r>
              <w:rPr>
                <w:rFonts w:ascii="Consolas" w:hAnsi="Consolas"/>
                <w:color w:val="333333"/>
                <w:sz w:val="18"/>
                <w:shd w:fill="F2F2F2" w:val="clear"/>
              </w:rPr>
              <w:t>speed_optimizations.smart_batch_sizing.context_limit_tokens</w:t>
            </w:r>
          </w:p>
        </w:tc>
        <w:tc>
          <w:tcPr>
            <w:tcW w:type="dxa" w:w="2880"/>
            <w:shd w:fill="EDF2FA" w:val="clear"/>
          </w:tcPr>
          <w:p>
            <w:pPr>
              <w:spacing w:before="60" w:after="60"/>
            </w:pPr>
            <w:r/>
            <w:r>
              <w:rPr>
                <w:rFonts w:ascii="Calibri" w:hAnsi="Calibri"/>
                <w:color w:val="000000"/>
                <w:sz w:val="19"/>
              </w:rPr>
              <w:t>128000</w:t>
            </w:r>
          </w:p>
        </w:tc>
        <w:tc>
          <w:tcPr>
            <w:tcW w:type="dxa" w:w="2880"/>
            <w:shd w:fill="EDF2FA" w:val="clear"/>
          </w:tcPr>
          <w:p>
            <w:pPr>
              <w:spacing w:before="60" w:after="60"/>
            </w:pPr>
            <w:r/>
            <w:r>
              <w:rPr>
                <w:rFonts w:ascii="Calibri" w:hAnsi="Calibri"/>
                <w:color w:val="000000"/>
                <w:sz w:val="19"/>
              </w:rPr>
              <w:t>Model context window</w:t>
            </w:r>
          </w:p>
        </w:tc>
      </w:tr>
      <w:tr>
        <w:tc>
          <w:tcPr>
            <w:tcW w:type="dxa" w:w="2880"/>
          </w:tcPr>
          <w:p>
            <w:pPr>
              <w:spacing w:before="60" w:after="60"/>
            </w:pPr>
            <w:r/>
            <w:r>
              <w:rPr>
                <w:rFonts w:ascii="Consolas" w:hAnsi="Consolas"/>
                <w:color w:val="333333"/>
                <w:sz w:val="18"/>
                <w:shd w:fill="F2F2F2" w:val="clear"/>
              </w:rPr>
              <w:t>speed_optimizations.smart_batch_sizing.utilization_target</w:t>
            </w:r>
          </w:p>
        </w:tc>
        <w:tc>
          <w:tcPr>
            <w:tcW w:type="dxa" w:w="2880"/>
          </w:tcPr>
          <w:p>
            <w:pPr>
              <w:spacing w:before="60" w:after="60"/>
            </w:pPr>
            <w:r/>
            <w:r>
              <w:rPr>
                <w:rFonts w:ascii="Calibri" w:hAnsi="Calibri"/>
                <w:color w:val="000000"/>
                <w:sz w:val="19"/>
              </w:rPr>
              <w:t>0.7</w:t>
            </w:r>
          </w:p>
        </w:tc>
        <w:tc>
          <w:tcPr>
            <w:tcW w:type="dxa" w:w="2880"/>
          </w:tcPr>
          <w:p>
            <w:pPr>
              <w:spacing w:before="60" w:after="60"/>
            </w:pPr>
            <w:r/>
            <w:r>
              <w:rPr>
                <w:rFonts w:ascii="Calibri" w:hAnsi="Calibri"/>
                <w:color w:val="000000"/>
                <w:sz w:val="19"/>
              </w:rPr>
              <w:t>Target utilization</w:t>
            </w:r>
          </w:p>
        </w:tc>
      </w:tr>
      <w:tr>
        <w:tc>
          <w:tcPr>
            <w:tcW w:type="dxa" w:w="2880"/>
            <w:shd w:fill="EDF2FA" w:val="clear"/>
          </w:tcPr>
          <w:p>
            <w:pPr>
              <w:spacing w:before="60" w:after="60"/>
            </w:pPr>
            <w:r/>
            <w:r>
              <w:rPr>
                <w:rFonts w:ascii="Consolas" w:hAnsi="Consolas"/>
                <w:color w:val="333333"/>
                <w:sz w:val="18"/>
                <w:shd w:fill="F2F2F2" w:val="clear"/>
              </w:rPr>
              <w:t>speed_optimizations.smart_batch_sizing.min_batch</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Floor</w:t>
            </w:r>
          </w:p>
        </w:tc>
      </w:tr>
      <w:tr>
        <w:tc>
          <w:tcPr>
            <w:tcW w:type="dxa" w:w="2880"/>
          </w:tcPr>
          <w:p>
            <w:pPr>
              <w:spacing w:before="60" w:after="60"/>
            </w:pPr>
            <w:r/>
            <w:r>
              <w:rPr>
                <w:rFonts w:ascii="Consolas" w:hAnsi="Consolas"/>
                <w:color w:val="333333"/>
                <w:sz w:val="18"/>
                <w:shd w:fill="F2F2F2" w:val="clear"/>
              </w:rPr>
              <w:t>speed_optimizations.smart_batch_sizing.max_batch</w:t>
            </w:r>
          </w:p>
        </w:tc>
        <w:tc>
          <w:tcPr>
            <w:tcW w:type="dxa" w:w="2880"/>
          </w:tcPr>
          <w:p>
            <w:pPr>
              <w:spacing w:before="60" w:after="60"/>
            </w:pPr>
            <w:r/>
            <w:r>
              <w:rPr>
                <w:rFonts w:ascii="Calibri" w:hAnsi="Calibri"/>
                <w:color w:val="000000"/>
                <w:sz w:val="19"/>
              </w:rPr>
              <w:t>12</w:t>
            </w:r>
          </w:p>
        </w:tc>
        <w:tc>
          <w:tcPr>
            <w:tcW w:type="dxa" w:w="2880"/>
          </w:tcPr>
          <w:p>
            <w:pPr>
              <w:spacing w:before="60" w:after="60"/>
            </w:pPr>
            <w:r/>
            <w:r>
              <w:rPr>
                <w:rFonts w:ascii="Calibri" w:hAnsi="Calibri"/>
                <w:color w:val="000000"/>
                <w:sz w:val="19"/>
              </w:rPr>
              <w:t>Ceiling</w:t>
            </w:r>
          </w:p>
        </w:tc>
      </w:tr>
    </w:tbl>
    <w:p>
      <w:pPr>
        <w:spacing w:before="80" w:after="80"/>
      </w:pPr>
    </w:p>
    <w:p>
      <w:pPr>
        <w:pStyle w:val="Heading2"/>
      </w:pPr>
      <w:r>
        <w:t>16.5 Prompt Template Deduplication</w:t>
      </w:r>
    </w:p>
    <w:p>
      <w:pPr>
        <w:spacing w:before="40" w:after="120"/>
      </w:pPr>
      <w:r>
        <w:rPr>
          <w:rFonts w:ascii="Calibri" w:hAnsi="Calibri"/>
          <w:color w:val="000000"/>
          <w:sz w:val="22"/>
        </w:rPr>
        <w:t>Security standards and coding conventions are injected via template variables instead of being duplicated across prompts.</w:t>
      </w:r>
    </w:p>
    <w:p>
      <w:pPr>
        <w:spacing w:before="40" w:after="120"/>
      </w:pPr>
      <w:r>
        <w:rPr>
          <w:rFonts w:ascii="Calibri" w:hAnsi="Calibri"/>
          <w:b/>
          <w:color w:val="000000"/>
          <w:sz w:val="22"/>
        </w:rPr>
        <w:t>Template variables: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{{SECURITY_STANDARDS}}</w:t>
      </w:r>
      <w:r>
        <w:rPr>
          <w:rFonts w:ascii="Calibri" w:hAnsi="Calibri"/>
          <w:color w:val="000000"/>
          <w:sz w:val="22"/>
        </w:rPr>
        <w:t xml:space="preserve"> -- resolved from </w:t>
      </w:r>
      <w:r>
        <w:rPr>
          <w:rFonts w:ascii="Consolas" w:hAnsi="Consolas"/>
          <w:color w:val="333333"/>
          <w:sz w:val="18"/>
          <w:shd w:fill="F2F2F2" w:val="clear"/>
        </w:rPr>
        <w:t>prompts/shared/security-standards.md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{{CODING_CONVENTIONS}}</w:t>
      </w:r>
      <w:r>
        <w:rPr>
          <w:rFonts w:ascii="Calibri" w:hAnsi="Calibri"/>
          <w:color w:val="000000"/>
          <w:sz w:val="22"/>
        </w:rPr>
        <w:t xml:space="preserve"> -- resolved from </w:t>
      </w:r>
      <w:r>
        <w:rPr>
          <w:rFonts w:ascii="Consolas" w:hAnsi="Consolas"/>
          <w:color w:val="333333"/>
          <w:sz w:val="18"/>
          <w:shd w:fill="F2F2F2" w:val="clear"/>
        </w:rPr>
        <w:t>prompts/shared/coding-conventions.md</w:t>
      </w:r>
    </w:p>
    <w:p>
      <w:pPr>
        <w:spacing w:before="40" w:after="120"/>
      </w:pPr>
      <w:r>
        <w:rPr>
          <w:rFonts w:ascii="Calibri" w:hAnsi="Calibri"/>
          <w:color w:val="000000"/>
          <w:sz w:val="22"/>
        </w:rPr>
        <w:t xml:space="preserve">The </w:t>
      </w:r>
      <w:r>
        <w:rPr>
          <w:rFonts w:ascii="Consolas" w:hAnsi="Consolas"/>
          <w:color w:val="333333"/>
          <w:sz w:val="18"/>
          <w:shd w:fill="F2F2F2" w:val="clear"/>
        </w:rPr>
        <w:t>Resolve-PromptWithDedup</w:t>
      </w:r>
      <w:r>
        <w:rPr>
          <w:rFonts w:ascii="Calibri" w:hAnsi="Calibri"/>
          <w:color w:val="000000"/>
          <w:sz w:val="22"/>
        </w:rPr>
        <w:t xml:space="preserve"> function handles injection during prompt resolution.</w:t>
      </w:r>
    </w:p>
    <w:p>
      <w:pPr>
        <w:pStyle w:val="Heading2"/>
      </w:pPr>
      <w:r>
        <w:t>16.6 Token Budget Headers</w:t>
      </w:r>
    </w:p>
    <w:p>
      <w:pPr>
        <w:spacing w:before="40" w:after="120"/>
      </w:pPr>
      <w:r>
        <w:rPr>
          <w:rFonts w:ascii="Calibri" w:hAnsi="Calibri"/>
          <w:color w:val="000000"/>
          <w:sz w:val="22"/>
        </w:rPr>
        <w:t>All prompt templates now include explicit output constraints and inter-agent handoff protocols: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Output Constraints</w:t>
            </w:r>
          </w:p>
          <w:p>
            <w:pPr>
              <w:spacing w:before="0" w:after="0" w:line="260" w:lineRule="exact"/>
            </w:pPr>
            <w:r>
              <w:rPr>
                <w:rFonts w:ascii="Consolas" w:hAnsi="Consolas"/>
                <w:color w:val="333333"/>
                <w:sz w:val="17"/>
              </w:rPr>
              <w:t>- Maximum output: 3000 tokens</w:t>
            </w:r>
          </w:p>
          <w:p>
            <w:pPr>
              <w:spacing w:before="0" w:after="0" w:line="260" w:lineRule="exact"/>
            </w:pPr>
            <w:r>
              <w:rPr>
                <w:rFonts w:ascii="Consolas" w:hAnsi="Consolas"/>
                <w:color w:val="333333"/>
                <w:sz w:val="17"/>
              </w:rPr>
              <w:t>- Format: JSON + markdown (no prose)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Input Context</w:t>
            </w:r>
          </w:p>
          <w:p>
            <w:pPr>
              <w:spacing w:before="0" w:after="0" w:line="260" w:lineRule="exact"/>
            </w:pPr>
            <w:r>
              <w:rPr>
                <w:rFonts w:ascii="Consolas" w:hAnsi="Consolas"/>
                <w:color w:val="333333"/>
                <w:sz w:val="17"/>
              </w:rPr>
              <w:t>You will receive: requirements-matrix.json</w:t>
            </w:r>
          </w:p>
          <w:p>
            <w:pPr>
              <w:spacing w:before="0" w:after="0" w:line="260" w:lineRule="exact"/>
            </w:pPr>
            <w:r>
              <w:rPr>
                <w:rFonts w:ascii="Consolas" w:hAnsi="Consolas"/>
                <w:color w:val="333333"/>
                <w:sz w:val="17"/>
              </w:rPr>
              <w:t>Previous phase output: execute phase committed code to git</w:t>
            </w:r>
          </w:p>
        </w:tc>
      </w:tr>
    </w:tbl>
    <w:p>
      <w:pPr>
        <w:spacing w:before="40" w:after="40"/>
      </w:pPr>
    </w:p>
    <w:p>
      <w:pPr>
        <w:spacing w:before="40" w:after="120"/>
      </w:pPr>
      <w:r>
        <w:rPr>
          <w:rFonts w:ascii="Calibri" w:hAnsi="Calibri"/>
          <w:color w:val="000000"/>
          <w:sz w:val="22"/>
        </w:rPr>
        <w:t>This prevents token bloat and gives agents clear expectations about input format.</w:t>
      </w:r>
    </w:p>
    <w:p>
      <w:pPr>
        <w:pStyle w:val="Heading1"/>
        <w:pBdr>
          <w:bottom w:val="single" w:sz="8" w:space="1" w:color="2B579A"/>
        </w:pBdr>
      </w:pPr>
      <w:r>
        <w:t>Chapter 17: Validation Gates Reference</w:t>
      </w:r>
    </w:p>
    <w:p>
      <w:pPr>
        <w:pStyle w:val="Heading2"/>
      </w:pPr>
      <w:r>
        <w:t>17.1 Complete Validation Gate Inventory</w:t>
      </w:r>
    </w:p>
    <w:p>
      <w:pPr>
        <w:spacing w:before="40" w:after="120"/>
      </w:pPr>
      <w:r>
        <w:rPr>
          <w:rFonts w:ascii="Calibri" w:hAnsi="Calibri"/>
          <w:color w:val="000000"/>
          <w:sz w:val="22"/>
        </w:rPr>
        <w:t>Version 2.0.0 provides 14 validation gates across the pipeline lifecycle: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2B579A" w:val="clear"/>
          </w:tcPr>
          <w:p>
            <w:pPr>
              <w:spacing w:before="80" w:after="80"/>
            </w:pPr>
            <w:r>
              <w:rPr>
                <w:b/>
                <w:color w:val="FFFFFF"/>
                <w:sz w:val="19"/>
              </w:rPr>
            </w:r>
            <w:r>
              <w:rPr>
                <w:rFonts w:ascii="Calibri" w:hAnsi="Calibri"/>
                <w:b/>
                <w:color w:val="FFFFFF"/>
                <w:sz w:val="19"/>
              </w:rPr>
              <w:t>#</w:t>
            </w:r>
          </w:p>
        </w:tc>
        <w:tc>
          <w:tcPr>
            <w:tcW w:type="dxa" w:w="1440"/>
            <w:shd w:fill="2B579A" w:val="clear"/>
          </w:tcPr>
          <w:p>
            <w:pPr>
              <w:spacing w:before="80" w:after="80"/>
            </w:pPr>
            <w:r>
              <w:rPr>
                <w:b/>
                <w:color w:val="FFFFFF"/>
                <w:sz w:val="19"/>
              </w:rPr>
            </w:r>
            <w:r>
              <w:rPr>
                <w:rFonts w:ascii="Calibri" w:hAnsi="Calibri"/>
                <w:b/>
                <w:color w:val="FFFFFF"/>
                <w:sz w:val="19"/>
              </w:rPr>
              <w:t>Gate</w:t>
            </w:r>
          </w:p>
        </w:tc>
        <w:tc>
          <w:tcPr>
            <w:tcW w:type="dxa" w:w="1440"/>
            <w:shd w:fill="2B579A" w:val="clear"/>
          </w:tcPr>
          <w:p>
            <w:pPr>
              <w:spacing w:before="80" w:after="80"/>
            </w:pPr>
            <w:r>
              <w:rPr>
                <w:b/>
                <w:color w:val="FFFFFF"/>
                <w:sz w:val="19"/>
              </w:rPr>
            </w:r>
            <w:r>
              <w:rPr>
                <w:rFonts w:ascii="Calibri" w:hAnsi="Calibri"/>
                <w:b/>
                <w:color w:val="FFFFFF"/>
                <w:sz w:val="19"/>
              </w:rPr>
              <w:t>Type</w:t>
            </w:r>
          </w:p>
        </w:tc>
        <w:tc>
          <w:tcPr>
            <w:tcW w:type="dxa" w:w="1440"/>
            <w:shd w:fill="2B579A" w:val="clear"/>
          </w:tcPr>
          <w:p>
            <w:pPr>
              <w:spacing w:before="80" w:after="80"/>
            </w:pPr>
            <w:r>
              <w:rPr>
                <w:b/>
                <w:color w:val="FFFFFF"/>
                <w:sz w:val="19"/>
              </w:rPr>
            </w:r>
            <w:r>
              <w:rPr>
                <w:rFonts w:ascii="Calibri" w:hAnsi="Calibri"/>
                <w:b/>
                <w:color w:val="FFFFFF"/>
                <w:sz w:val="19"/>
              </w:rPr>
              <w:t>Cost</w:t>
            </w:r>
          </w:p>
        </w:tc>
        <w:tc>
          <w:tcPr>
            <w:tcW w:type="dxa" w:w="1440"/>
            <w:shd w:fill="2B579A" w:val="clear"/>
          </w:tcPr>
          <w:p>
            <w:pPr>
              <w:spacing w:before="80" w:after="80"/>
            </w:pPr>
            <w:r>
              <w:rPr>
                <w:b/>
                <w:color w:val="FFFFFF"/>
                <w:sz w:val="19"/>
              </w:rPr>
            </w:r>
            <w:r>
              <w:rPr>
                <w:rFonts w:ascii="Calibri" w:hAnsi="Calibri"/>
                <w:b/>
                <w:color w:val="FFFFFF"/>
                <w:sz w:val="19"/>
              </w:rPr>
              <w:t>When</w:t>
            </w:r>
          </w:p>
        </w:tc>
        <w:tc>
          <w:tcPr>
            <w:tcW w:type="dxa" w:w="1440"/>
            <w:shd w:fill="2B579A" w:val="clear"/>
          </w:tcPr>
          <w:p>
            <w:pPr>
              <w:spacing w:before="80" w:after="80"/>
            </w:pPr>
            <w:r>
              <w:rPr>
                <w:b/>
                <w:color w:val="FFFFFF"/>
                <w:sz w:val="19"/>
              </w:rPr>
            </w:r>
            <w:r>
              <w:rPr>
                <w:rFonts w:ascii="Calibri" w:hAnsi="Calibri"/>
                <w:b/>
                <w:color w:val="FFFFFF"/>
                <w:sz w:val="19"/>
              </w:rPr>
              <w:t>Blocking</w:t>
            </w:r>
          </w:p>
        </w:tc>
      </w:tr>
      <w:tr>
        <w:tc>
          <w:tcPr>
            <w:tcW w:type="dxa" w:w="1440"/>
          </w:tcPr>
          <w:p>
            <w:pPr>
              <w:spacing w:before="60" w:after="60"/>
            </w:pPr>
            <w:r/>
            <w:r>
              <w:rPr>
                <w:rFonts w:ascii="Calibri" w:hAnsi="Calibri"/>
                <w:color w:val="000000"/>
                <w:sz w:val="19"/>
              </w:rPr>
              <w:t>1</w:t>
            </w:r>
          </w:p>
        </w:tc>
        <w:tc>
          <w:tcPr>
            <w:tcW w:type="dxa" w:w="1440"/>
          </w:tcPr>
          <w:p>
            <w:pPr>
              <w:spacing w:before="60" w:after="60"/>
            </w:pPr>
            <w:r/>
            <w:r>
              <w:rPr>
                <w:rFonts w:ascii="Calibri" w:hAnsi="Calibri"/>
                <w:color w:val="000000"/>
                <w:sz w:val="19"/>
              </w:rPr>
              <w:t>Test-PreFlight</w:t>
            </w:r>
          </w:p>
        </w:tc>
        <w:tc>
          <w:tcPr>
            <w:tcW w:type="dxa" w:w="1440"/>
          </w:tcPr>
          <w:p>
            <w:pPr>
              <w:spacing w:before="60" w:after="60"/>
            </w:pPr>
            <w:r/>
            <w:r>
              <w:rPr>
                <w:rFonts w:ascii="Calibri" w:hAnsi="Calibri"/>
                <w:color w:val="000000"/>
                <w:sz w:val="19"/>
              </w:rPr>
              <w:t>CLI/project checks</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Yes</w:t>
            </w:r>
          </w:p>
        </w:tc>
      </w:tr>
      <w:tr>
        <w:tc>
          <w:tcPr>
            <w:tcW w:type="dxa" w:w="1440"/>
            <w:shd w:fill="EDF2FA" w:val="clear"/>
          </w:tcPr>
          <w:p>
            <w:pPr>
              <w:spacing w:before="60" w:after="60"/>
            </w:pPr>
            <w:r/>
            <w:r>
              <w:rPr>
                <w:rFonts w:ascii="Calibri" w:hAnsi="Calibri"/>
                <w:color w:val="000000"/>
                <w:sz w:val="19"/>
              </w:rPr>
              <w:t>2</w:t>
            </w:r>
          </w:p>
        </w:tc>
        <w:tc>
          <w:tcPr>
            <w:tcW w:type="dxa" w:w="1440"/>
            <w:shd w:fill="EDF2FA" w:val="clear"/>
          </w:tcPr>
          <w:p>
            <w:pPr>
              <w:spacing w:before="60" w:after="60"/>
            </w:pPr>
            <w:r/>
            <w:r>
              <w:rPr>
                <w:rFonts w:ascii="Calibri" w:hAnsi="Calibri"/>
                <w:color w:val="000000"/>
                <w:sz w:val="19"/>
              </w:rPr>
              <w:t>Test-DiskSpace</w:t>
            </w:r>
          </w:p>
        </w:tc>
        <w:tc>
          <w:tcPr>
            <w:tcW w:type="dxa" w:w="1440"/>
            <w:shd w:fill="EDF2FA" w:val="clear"/>
          </w:tcPr>
          <w:p>
            <w:pPr>
              <w:spacing w:before="60" w:after="60"/>
            </w:pPr>
            <w:r/>
            <w:r>
              <w:rPr>
                <w:rFonts w:ascii="Calibri" w:hAnsi="Calibri"/>
                <w:color w:val="000000"/>
                <w:sz w:val="19"/>
              </w:rPr>
              <w:t>Disk check</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Pre-iteration</w:t>
            </w:r>
          </w:p>
        </w:tc>
        <w:tc>
          <w:tcPr>
            <w:tcW w:type="dxa" w:w="1440"/>
            <w:shd w:fill="EDF2FA" w:val="clear"/>
          </w:tcPr>
          <w:p>
            <w:pPr>
              <w:spacing w:before="60" w:after="60"/>
            </w:pPr>
            <w:r/>
            <w:r>
              <w:rPr>
                <w:rFonts w:ascii="Calibri" w:hAnsi="Calibri"/>
                <w:color w:val="000000"/>
                <w:sz w:val="19"/>
              </w:rPr>
              <w:t>Yes</w:t>
            </w:r>
          </w:p>
        </w:tc>
      </w:tr>
      <w:tr>
        <w:tc>
          <w:tcPr>
            <w:tcW w:type="dxa" w:w="1440"/>
          </w:tcPr>
          <w:p>
            <w:pPr>
              <w:spacing w:before="60" w:after="60"/>
            </w:pPr>
            <w:r/>
            <w:r>
              <w:rPr>
                <w:rFonts w:ascii="Calibri" w:hAnsi="Calibri"/>
                <w:color w:val="000000"/>
                <w:sz w:val="19"/>
              </w:rPr>
              <w:t>3</w:t>
            </w:r>
          </w:p>
        </w:tc>
        <w:tc>
          <w:tcPr>
            <w:tcW w:type="dxa" w:w="1440"/>
          </w:tcPr>
          <w:p>
            <w:pPr>
              <w:spacing w:before="60" w:after="60"/>
            </w:pPr>
            <w:r/>
            <w:r>
              <w:rPr>
                <w:rFonts w:ascii="Calibri" w:hAnsi="Calibri"/>
                <w:color w:val="000000"/>
                <w:sz w:val="19"/>
              </w:rPr>
              <w:t>Invoke-SpecQualityGate</w:t>
            </w:r>
          </w:p>
        </w:tc>
        <w:tc>
          <w:tcPr>
            <w:tcW w:type="dxa" w:w="1440"/>
          </w:tcPr>
          <w:p>
            <w:pPr>
              <w:spacing w:before="60" w:after="60"/>
            </w:pPr>
            <w:r/>
            <w:r>
              <w:rPr>
                <w:rFonts w:ascii="Calibri" w:hAnsi="Calibri"/>
                <w:color w:val="000000"/>
                <w:sz w:val="19"/>
              </w:rPr>
              <w:t>Spec clarity + consistency</w:t>
            </w:r>
          </w:p>
        </w:tc>
        <w:tc>
          <w:tcPr>
            <w:tcW w:type="dxa" w:w="1440"/>
          </w:tcPr>
          <w:p>
            <w:pPr>
              <w:spacing w:before="60" w:after="60"/>
            </w:pPr>
            <w:r/>
            <w:r>
              <w:rPr>
                <w:rFonts w:ascii="Calibri" w:hAnsi="Calibri"/>
                <w:color w:val="000000"/>
                <w:sz w:val="19"/>
              </w:rPr>
              <w:t>~$0.30</w:t>
            </w:r>
          </w:p>
        </w:tc>
        <w:tc>
          <w:tcPr>
            <w:tcW w:type="dxa" w:w="1440"/>
          </w:tcPr>
          <w:p>
            <w:pPr>
              <w:spacing w:before="60" w:after="60"/>
            </w:pPr>
            <w:r/>
            <w:r>
              <w:rPr>
                <w:rFonts w:ascii="Calibri" w:hAnsi="Calibri"/>
                <w:color w:val="000000"/>
                <w:sz w:val="19"/>
              </w:rPr>
              <w:t>Pre-pipeline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4</w:t>
            </w:r>
          </w:p>
        </w:tc>
        <w:tc>
          <w:tcPr>
            <w:tcW w:type="dxa" w:w="1440"/>
            <w:shd w:fill="EDF2FA" w:val="clear"/>
          </w:tcPr>
          <w:p>
            <w:pPr>
              <w:spacing w:before="60" w:after="60"/>
            </w:pPr>
            <w:r/>
            <w:r>
              <w:rPr>
                <w:rFonts w:ascii="Calibri" w:hAnsi="Calibri"/>
                <w:color w:val="000000"/>
                <w:sz w:val="19"/>
              </w:rPr>
              <w:t>Invoke-PerIterationCompliance</w:t>
            </w:r>
          </w:p>
        </w:tc>
        <w:tc>
          <w:tcPr>
            <w:tcW w:type="dxa" w:w="1440"/>
            <w:shd w:fill="EDF2FA" w:val="clear"/>
          </w:tcPr>
          <w:p>
            <w:pPr>
              <w:spacing w:before="60" w:after="60"/>
            </w:pPr>
            <w:r/>
            <w:r>
              <w:rPr>
                <w:rFonts w:ascii="Calibri" w:hAnsi="Calibri"/>
                <w:color w:val="000000"/>
                <w:sz w:val="19"/>
              </w:rPr>
              <w:t>SEC-</w:t>
            </w:r>
            <w:r>
              <w:rPr>
                <w:rFonts w:ascii="Calibri" w:hAnsi="Calibri"/>
                <w:color w:val="000000"/>
                <w:sz w:val="19"/>
              </w:rPr>
              <w:t>*/COMP-</w:t>
            </w:r>
            <w:r>
              <w:rPr>
                <w:rFonts w:ascii="Calibri" w:hAnsi="Calibri"/>
                <w:color w:val="000000"/>
                <w:sz w:val="19"/>
              </w:rPr>
              <w:t>* rule scan</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Every iteration</w:t>
            </w:r>
          </w:p>
        </w:tc>
        <w:tc>
          <w:tcPr>
            <w:tcW w:type="dxa" w:w="1440"/>
            <w:shd w:fill="EDF2FA" w:val="clear"/>
          </w:tcPr>
          <w:p>
            <w:pPr>
              <w:spacing w:before="60" w:after="60"/>
            </w:pPr>
            <w:r/>
            <w:r>
              <w:rPr>
                <w:rFonts w:ascii="Calibri" w:hAnsi="Calibri"/>
                <w:color w:val="000000"/>
                <w:sz w:val="19"/>
              </w:rPr>
              <w:t>Critical only</w:t>
            </w:r>
          </w:p>
        </w:tc>
      </w:tr>
      <w:tr>
        <w:tc>
          <w:tcPr>
            <w:tcW w:type="dxa" w:w="1440"/>
          </w:tcPr>
          <w:p>
            <w:pPr>
              <w:spacing w:before="60" w:after="60"/>
            </w:pPr>
            <w:r/>
            <w:r>
              <w:rPr>
                <w:rFonts w:ascii="Calibri" w:hAnsi="Calibri"/>
                <w:color w:val="000000"/>
                <w:sz w:val="19"/>
              </w:rPr>
              <w:t>5</w:t>
            </w:r>
          </w:p>
        </w:tc>
        <w:tc>
          <w:tcPr>
            <w:tcW w:type="dxa" w:w="1440"/>
          </w:tcPr>
          <w:p>
            <w:pPr>
              <w:spacing w:before="60" w:after="60"/>
            </w:pPr>
            <w:r/>
            <w:r>
              <w:rPr>
                <w:rFonts w:ascii="Calibri" w:hAnsi="Calibri"/>
                <w:color w:val="000000"/>
                <w:sz w:val="19"/>
              </w:rPr>
              <w:t>Test-ApiContractCompliance</w:t>
            </w:r>
          </w:p>
        </w:tc>
        <w:tc>
          <w:tcPr>
            <w:tcW w:type="dxa" w:w="1440"/>
          </w:tcPr>
          <w:p>
            <w:pPr>
              <w:spacing w:before="60" w:after="60"/>
            </w:pPr>
            <w:r/>
            <w:r>
              <w:rPr>
                <w:rFonts w:ascii="Calibri" w:hAnsi="Calibri"/>
                <w:color w:val="000000"/>
                <w:sz w:val="19"/>
              </w:rPr>
              <w:t>Controller vs OpenAPI</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6</w:t>
            </w:r>
          </w:p>
        </w:tc>
        <w:tc>
          <w:tcPr>
            <w:tcW w:type="dxa" w:w="1440"/>
            <w:shd w:fill="EDF2FA" w:val="clear"/>
          </w:tcPr>
          <w:p>
            <w:pPr>
              <w:spacing w:before="60" w:after="60"/>
            </w:pPr>
            <w:r/>
            <w:r>
              <w:rPr>
                <w:rFonts w:ascii="Calibri" w:hAnsi="Calibri"/>
                <w:color w:val="000000"/>
                <w:sz w:val="19"/>
              </w:rPr>
              <w:t>Test-DesignTokenCompliance</w:t>
            </w:r>
          </w:p>
        </w:tc>
        <w:tc>
          <w:tcPr>
            <w:tcW w:type="dxa" w:w="1440"/>
            <w:shd w:fill="EDF2FA" w:val="clear"/>
          </w:tcPr>
          <w:p>
            <w:pPr>
              <w:spacing w:before="60" w:after="60"/>
            </w:pPr>
            <w:r/>
            <w:r>
              <w:rPr>
                <w:rFonts w:ascii="Calibri" w:hAnsi="Calibri"/>
                <w:color w:val="000000"/>
                <w:sz w:val="19"/>
              </w:rPr>
              <w:t>CSS hardcoded values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7</w:t>
            </w:r>
          </w:p>
        </w:tc>
        <w:tc>
          <w:tcPr>
            <w:tcW w:type="dxa" w:w="1440"/>
          </w:tcPr>
          <w:p>
            <w:pPr>
              <w:spacing w:before="60" w:after="60"/>
            </w:pPr>
            <w:r/>
            <w:r>
              <w:rPr>
                <w:rFonts w:ascii="Calibri" w:hAnsi="Calibri"/>
                <w:color w:val="000000"/>
                <w:sz w:val="19"/>
              </w:rPr>
              <w:t>Invoke-PreExecuteGate</w:t>
            </w:r>
          </w:p>
        </w:tc>
        <w:tc>
          <w:tcPr>
            <w:tcW w:type="dxa" w:w="1440"/>
          </w:tcPr>
          <w:p>
            <w:pPr>
              <w:spacing w:before="60" w:after="60"/>
            </w:pPr>
            <w:r/>
            <w:r>
              <w:rPr>
                <w:rFonts w:ascii="Calibri" w:hAnsi="Calibri"/>
                <w:color w:val="000000"/>
                <w:sz w:val="19"/>
              </w:rPr>
              <w:t>dotnet build + npm build</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Pre-commit</w:t>
            </w:r>
          </w:p>
        </w:tc>
        <w:tc>
          <w:tcPr>
            <w:tcW w:type="dxa" w:w="1440"/>
          </w:tcPr>
          <w:p>
            <w:pPr>
              <w:spacing w:before="60" w:after="60"/>
            </w:pPr>
            <w:r/>
            <w:r>
              <w:rPr>
                <w:rFonts w:ascii="Calibri" w:hAnsi="Calibri"/>
                <w:color w:val="000000"/>
                <w:sz w:val="19"/>
              </w:rPr>
              <w:t>Yes (with fix)</w:t>
            </w:r>
          </w:p>
        </w:tc>
      </w:tr>
      <w:tr>
        <w:tc>
          <w:tcPr>
            <w:tcW w:type="dxa" w:w="1440"/>
            <w:shd w:fill="EDF2FA" w:val="clear"/>
          </w:tcPr>
          <w:p>
            <w:pPr>
              <w:spacing w:before="60" w:after="60"/>
            </w:pPr>
            <w:r/>
            <w:r>
              <w:rPr>
                <w:rFonts w:ascii="Calibri" w:hAnsi="Calibri"/>
                <w:color w:val="000000"/>
                <w:sz w:val="19"/>
              </w:rPr>
              <w:t>8</w:t>
            </w:r>
          </w:p>
        </w:tc>
        <w:tc>
          <w:tcPr>
            <w:tcW w:type="dxa" w:w="1440"/>
            <w:shd w:fill="EDF2FA" w:val="clear"/>
          </w:tcPr>
          <w:p>
            <w:pPr>
              <w:spacing w:before="60" w:after="60"/>
            </w:pPr>
            <w:r/>
            <w:r>
              <w:rPr>
                <w:rFonts w:ascii="Calibri" w:hAnsi="Calibri"/>
                <w:color w:val="000000"/>
                <w:sz w:val="19"/>
              </w:rPr>
              <w:t>Test-RequirementAcceptance</w:t>
            </w:r>
          </w:p>
        </w:tc>
        <w:tc>
          <w:tcPr>
            <w:tcW w:type="dxa" w:w="1440"/>
            <w:shd w:fill="EDF2FA" w:val="clear"/>
          </w:tcPr>
          <w:p>
            <w:pPr>
              <w:spacing w:before="60" w:after="60"/>
            </w:pPr>
            <w:r/>
            <w:r>
              <w:rPr>
                <w:rFonts w:ascii="Calibri" w:hAnsi="Calibri"/>
                <w:color w:val="000000"/>
                <w:sz w:val="19"/>
              </w:rPr>
              <w:t>Per-requirement tests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Configurable</w:t>
            </w:r>
          </w:p>
        </w:tc>
      </w:tr>
      <w:tr>
        <w:tc>
          <w:tcPr>
            <w:tcW w:type="dxa" w:w="1440"/>
          </w:tcPr>
          <w:p>
            <w:pPr>
              <w:spacing w:before="60" w:after="60"/>
            </w:pPr>
            <w:r/>
            <w:r>
              <w:rPr>
                <w:rFonts w:ascii="Calibri" w:hAnsi="Calibri"/>
                <w:color w:val="000000"/>
                <w:sz w:val="19"/>
              </w:rPr>
              <w:t>9</w:t>
            </w:r>
          </w:p>
        </w:tc>
        <w:tc>
          <w:tcPr>
            <w:tcW w:type="dxa" w:w="1440"/>
          </w:tcPr>
          <w:p>
            <w:pPr>
              <w:spacing w:before="60" w:after="60"/>
            </w:pPr>
            <w:r/>
            <w:r>
              <w:rPr>
                <w:rFonts w:ascii="Calibri" w:hAnsi="Calibri"/>
                <w:color w:val="000000"/>
                <w:sz w:val="19"/>
              </w:rPr>
              <w:t>Invoke-VisualValidation</w:t>
            </w:r>
          </w:p>
        </w:tc>
        <w:tc>
          <w:tcPr>
            <w:tcW w:type="dxa" w:w="1440"/>
          </w:tcPr>
          <w:p>
            <w:pPr>
              <w:spacing w:before="60" w:after="60"/>
            </w:pPr>
            <w:r/>
            <w:r>
              <w:rPr>
                <w:rFonts w:ascii="Calibri" w:hAnsi="Calibri"/>
                <w:color w:val="000000"/>
                <w:sz w:val="19"/>
              </w:rPr>
              <w:t>Figma screenshot diff</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Configurable</w:t>
            </w:r>
          </w:p>
        </w:tc>
      </w:tr>
      <w:tr>
        <w:tc>
          <w:tcPr>
            <w:tcW w:type="dxa" w:w="1440"/>
            <w:shd w:fill="EDF2FA" w:val="clear"/>
          </w:tcPr>
          <w:p>
            <w:pPr>
              <w:spacing w:before="60" w:after="60"/>
            </w:pPr>
            <w:r/>
            <w:r>
              <w:rPr>
                <w:rFonts w:ascii="Calibri" w:hAnsi="Calibri"/>
                <w:color w:val="000000"/>
                <w:sz w:val="19"/>
              </w:rPr>
              <w:t>10</w:t>
            </w:r>
          </w:p>
        </w:tc>
        <w:tc>
          <w:tcPr>
            <w:tcW w:type="dxa" w:w="1440"/>
            <w:shd w:fill="EDF2FA" w:val="clear"/>
          </w:tcPr>
          <w:p>
            <w:pPr>
              <w:spacing w:before="60" w:after="60"/>
            </w:pPr>
            <w:r/>
            <w:r>
              <w:rPr>
                <w:rFonts w:ascii="Calibri" w:hAnsi="Calibri"/>
                <w:color w:val="000000"/>
                <w:sz w:val="19"/>
              </w:rPr>
              <w:t>Test-DatabaseMigrationIntegrity</w:t>
            </w:r>
          </w:p>
        </w:tc>
        <w:tc>
          <w:tcPr>
            <w:tcW w:type="dxa" w:w="1440"/>
            <w:shd w:fill="EDF2FA" w:val="clear"/>
          </w:tcPr>
          <w:p>
            <w:pPr>
              <w:spacing w:before="60" w:after="60"/>
            </w:pPr>
            <w:r/>
            <w:r>
              <w:rPr>
                <w:rFonts w:ascii="Calibri" w:hAnsi="Calibri"/>
                <w:color w:val="000000"/>
                <w:sz w:val="19"/>
              </w:rPr>
              <w:t>FK/index/seed checks</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Post-execute</w:t>
            </w:r>
          </w:p>
        </w:tc>
        <w:tc>
          <w:tcPr>
            <w:tcW w:type="dxa" w:w="1440"/>
            <w:shd w:fill="EDF2FA" w:val="clear"/>
          </w:tcPr>
          <w:p>
            <w:pPr>
              <w:spacing w:before="60" w:after="60"/>
            </w:pPr>
            <w:r/>
            <w:r>
              <w:rPr>
                <w:rFonts w:ascii="Calibri" w:hAnsi="Calibri"/>
                <w:color w:val="000000"/>
                <w:sz w:val="19"/>
              </w:rPr>
              <w:t>High severity</w:t>
            </w:r>
          </w:p>
        </w:tc>
      </w:tr>
      <w:tr>
        <w:tc>
          <w:tcPr>
            <w:tcW w:type="dxa" w:w="1440"/>
          </w:tcPr>
          <w:p>
            <w:pPr>
              <w:spacing w:before="60" w:after="60"/>
            </w:pPr>
            <w:r/>
            <w:r>
              <w:rPr>
                <w:rFonts w:ascii="Calibri" w:hAnsi="Calibri"/>
                <w:color w:val="000000"/>
                <w:sz w:val="19"/>
              </w:rPr>
              <w:t>11</w:t>
            </w:r>
          </w:p>
        </w:tc>
        <w:tc>
          <w:tcPr>
            <w:tcW w:type="dxa" w:w="1440"/>
          </w:tcPr>
          <w:p>
            <w:pPr>
              <w:spacing w:before="60" w:after="60"/>
            </w:pPr>
            <w:r/>
            <w:r>
              <w:rPr>
                <w:rFonts w:ascii="Calibri" w:hAnsi="Calibri"/>
                <w:color w:val="000000"/>
                <w:sz w:val="19"/>
              </w:rPr>
              <w:t>Invoke-PiiFlowAnalysis</w:t>
            </w:r>
          </w:p>
        </w:tc>
        <w:tc>
          <w:tcPr>
            <w:tcW w:type="dxa" w:w="1440"/>
          </w:tcPr>
          <w:p>
            <w:pPr>
              <w:spacing w:before="60" w:after="60"/>
            </w:pPr>
            <w:r/>
            <w:r>
              <w:rPr>
                <w:rFonts w:ascii="Calibri" w:hAnsi="Calibri"/>
                <w:color w:val="000000"/>
                <w:sz w:val="19"/>
              </w:rPr>
              <w:t>PII flow tracking</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Post-execute</w:t>
            </w:r>
          </w:p>
        </w:tc>
        <w:tc>
          <w:tcPr>
            <w:tcW w:type="dxa" w:w="1440"/>
          </w:tcPr>
          <w:p>
            <w:pPr>
              <w:spacing w:before="60" w:after="60"/>
            </w:pPr>
            <w:r/>
            <w:r>
              <w:rPr>
                <w:rFonts w:ascii="Calibri" w:hAnsi="Calibri"/>
                <w:color w:val="000000"/>
                <w:sz w:val="19"/>
              </w:rPr>
              <w:t>Critical only</w:t>
            </w:r>
          </w:p>
        </w:tc>
      </w:tr>
      <w:tr>
        <w:tc>
          <w:tcPr>
            <w:tcW w:type="dxa" w:w="1440"/>
            <w:shd w:fill="EDF2FA" w:val="clear"/>
          </w:tcPr>
          <w:p>
            <w:pPr>
              <w:spacing w:before="60" w:after="60"/>
            </w:pPr>
            <w:r/>
            <w:r>
              <w:rPr>
                <w:rFonts w:ascii="Calibri" w:hAnsi="Calibri"/>
                <w:color w:val="000000"/>
                <w:sz w:val="19"/>
              </w:rPr>
              <w:t>12</w:t>
            </w:r>
          </w:p>
        </w:tc>
        <w:tc>
          <w:tcPr>
            <w:tcW w:type="dxa" w:w="1440"/>
            <w:shd w:fill="EDF2FA" w:val="clear"/>
          </w:tcPr>
          <w:p>
            <w:pPr>
              <w:spacing w:before="60" w:after="60"/>
            </w:pPr>
            <w:r/>
            <w:r>
              <w:rPr>
                <w:rFonts w:ascii="Calibri" w:hAnsi="Calibri"/>
                <w:color w:val="000000"/>
                <w:sz w:val="19"/>
              </w:rPr>
              <w:t>Test-HealthRegression</w:t>
            </w:r>
          </w:p>
        </w:tc>
        <w:tc>
          <w:tcPr>
            <w:tcW w:type="dxa" w:w="1440"/>
            <w:shd w:fill="EDF2FA" w:val="clear"/>
          </w:tcPr>
          <w:p>
            <w:pPr>
              <w:spacing w:before="60" w:after="60"/>
            </w:pPr>
            <w:r/>
            <w:r>
              <w:rPr>
                <w:rFonts w:ascii="Calibri" w:hAnsi="Calibri"/>
                <w:color w:val="000000"/>
                <w:sz w:val="19"/>
              </w:rPr>
              <w:t>Health drop &gt;5%</w:t>
            </w:r>
          </w:p>
        </w:tc>
        <w:tc>
          <w:tcPr>
            <w:tcW w:type="dxa" w:w="1440"/>
            <w:shd w:fill="EDF2FA" w:val="clear"/>
          </w:tcPr>
          <w:p>
            <w:pPr>
              <w:spacing w:before="60" w:after="60"/>
            </w:pPr>
            <w:r/>
            <w:r>
              <w:rPr>
                <w:rFonts w:ascii="Calibri" w:hAnsi="Calibri"/>
                <w:color w:val="000000"/>
                <w:sz w:val="19"/>
              </w:rPr>
              <w:t>Free</w:t>
            </w:r>
          </w:p>
        </w:tc>
        <w:tc>
          <w:tcPr>
            <w:tcW w:type="dxa" w:w="1440"/>
            <w:shd w:fill="EDF2FA" w:val="clear"/>
          </w:tcPr>
          <w:p>
            <w:pPr>
              <w:spacing w:before="60" w:after="60"/>
            </w:pPr>
            <w:r/>
            <w:r>
              <w:rPr>
                <w:rFonts w:ascii="Calibri" w:hAnsi="Calibri"/>
                <w:color w:val="000000"/>
                <w:sz w:val="19"/>
              </w:rPr>
              <w:t>Post-iteration</w:t>
            </w:r>
          </w:p>
        </w:tc>
        <w:tc>
          <w:tcPr>
            <w:tcW w:type="dxa" w:w="1440"/>
            <w:shd w:fill="EDF2FA" w:val="clear"/>
          </w:tcPr>
          <w:p>
            <w:pPr>
              <w:spacing w:before="60" w:after="60"/>
            </w:pPr>
            <w:r/>
            <w:r>
              <w:rPr>
                <w:rFonts w:ascii="Calibri" w:hAnsi="Calibri"/>
                <w:color w:val="000000"/>
                <w:sz w:val="19"/>
              </w:rPr>
              <w:t>Yes (revert)</w:t>
            </w:r>
          </w:p>
        </w:tc>
      </w:tr>
      <w:tr>
        <w:tc>
          <w:tcPr>
            <w:tcW w:type="dxa" w:w="1440"/>
          </w:tcPr>
          <w:p>
            <w:pPr>
              <w:spacing w:before="60" w:after="60"/>
            </w:pPr>
            <w:r/>
            <w:r>
              <w:rPr>
                <w:rFonts w:ascii="Calibri" w:hAnsi="Calibri"/>
                <w:color w:val="000000"/>
                <w:sz w:val="19"/>
              </w:rPr>
              <w:t>13</w:t>
            </w:r>
          </w:p>
        </w:tc>
        <w:tc>
          <w:tcPr>
            <w:tcW w:type="dxa" w:w="1440"/>
          </w:tcPr>
          <w:p>
            <w:pPr>
              <w:spacing w:before="60" w:after="60"/>
            </w:pPr>
            <w:r/>
            <w:r>
              <w:rPr>
                <w:rFonts w:ascii="Calibri" w:hAnsi="Calibri"/>
                <w:color w:val="000000"/>
                <w:sz w:val="19"/>
              </w:rPr>
              <w:t>Invoke-FinalValidation</w:t>
            </w:r>
          </w:p>
        </w:tc>
        <w:tc>
          <w:tcPr>
            <w:tcW w:type="dxa" w:w="1440"/>
          </w:tcPr>
          <w:p>
            <w:pPr>
              <w:spacing w:before="60" w:after="60"/>
            </w:pPr>
            <w:r/>
            <w:r>
              <w:rPr>
                <w:rFonts w:ascii="Calibri" w:hAnsi="Calibri"/>
                <w:color w:val="000000"/>
                <w:sz w:val="19"/>
              </w:rPr>
              <w:t>Build/test/audit suite</w:t>
            </w:r>
          </w:p>
        </w:tc>
        <w:tc>
          <w:tcPr>
            <w:tcW w:type="dxa" w:w="1440"/>
          </w:tcPr>
          <w:p>
            <w:pPr>
              <w:spacing w:before="60" w:after="60"/>
            </w:pPr>
            <w:r/>
            <w:r>
              <w:rPr>
                <w:rFonts w:ascii="Calibri" w:hAnsi="Calibri"/>
                <w:color w:val="000000"/>
                <w:sz w:val="19"/>
              </w:rPr>
              <w:t>Free</w:t>
            </w:r>
          </w:p>
        </w:tc>
        <w:tc>
          <w:tcPr>
            <w:tcW w:type="dxa" w:w="1440"/>
          </w:tcPr>
          <w:p>
            <w:pPr>
              <w:spacing w:before="60" w:after="60"/>
            </w:pPr>
            <w:r/>
            <w:r>
              <w:rPr>
                <w:rFonts w:ascii="Calibri" w:hAnsi="Calibri"/>
                <w:color w:val="000000"/>
                <w:sz w:val="19"/>
              </w:rPr>
              <w:t>At 100% health</w:t>
            </w:r>
          </w:p>
        </w:tc>
        <w:tc>
          <w:tcPr>
            <w:tcW w:type="dxa" w:w="1440"/>
          </w:tcPr>
          <w:p>
            <w:pPr>
              <w:spacing w:before="60" w:after="60"/>
            </w:pPr>
            <w:r/>
            <w:r>
              <w:rPr>
                <w:rFonts w:ascii="Calibri" w:hAnsi="Calibri"/>
                <w:color w:val="000000"/>
                <w:sz w:val="19"/>
              </w:rPr>
              <w:t>Hard failures</w:t>
            </w:r>
          </w:p>
        </w:tc>
      </w:tr>
      <w:tr>
        <w:tc>
          <w:tcPr>
            <w:tcW w:type="dxa" w:w="1440"/>
            <w:shd w:fill="EDF2FA" w:val="clear"/>
          </w:tcPr>
          <w:p>
            <w:pPr>
              <w:spacing w:before="60" w:after="60"/>
            </w:pPr>
            <w:r/>
            <w:r>
              <w:rPr>
                <w:rFonts w:ascii="Calibri" w:hAnsi="Calibri"/>
                <w:color w:val="000000"/>
                <w:sz w:val="19"/>
              </w:rPr>
              <w:t>14</w:t>
            </w:r>
          </w:p>
        </w:tc>
        <w:tc>
          <w:tcPr>
            <w:tcW w:type="dxa" w:w="1440"/>
            <w:shd w:fill="EDF2FA" w:val="clear"/>
          </w:tcPr>
          <w:p>
            <w:pPr>
              <w:spacing w:before="60" w:after="60"/>
            </w:pPr>
            <w:r/>
            <w:r>
              <w:rPr>
                <w:rFonts w:ascii="Calibri" w:hAnsi="Calibri"/>
                <w:color w:val="000000"/>
                <w:sz w:val="19"/>
              </w:rPr>
              <w:t>Invoke-LlmCouncil</w:t>
            </w:r>
          </w:p>
        </w:tc>
        <w:tc>
          <w:tcPr>
            <w:tcW w:type="dxa" w:w="1440"/>
            <w:shd w:fill="EDF2FA" w:val="clear"/>
          </w:tcPr>
          <w:p>
            <w:pPr>
              <w:spacing w:before="60" w:after="60"/>
            </w:pPr>
            <w:r/>
            <w:r>
              <w:rPr>
                <w:rFonts w:ascii="Calibri" w:hAnsi="Calibri"/>
                <w:color w:val="000000"/>
                <w:sz w:val="19"/>
              </w:rPr>
              <w:t>Multi-agent review</w:t>
            </w:r>
          </w:p>
        </w:tc>
        <w:tc>
          <w:tcPr>
            <w:tcW w:type="dxa" w:w="1440"/>
            <w:shd w:fill="EDF2FA" w:val="clear"/>
          </w:tcPr>
          <w:p>
            <w:pPr>
              <w:spacing w:before="60" w:after="60"/>
            </w:pPr>
            <w:r/>
            <w:r>
              <w:rPr>
                <w:rFonts w:ascii="Calibri" w:hAnsi="Calibri"/>
                <w:color w:val="000000"/>
                <w:sz w:val="19"/>
              </w:rPr>
              <w:t>~$0.50</w:t>
            </w:r>
          </w:p>
        </w:tc>
        <w:tc>
          <w:tcPr>
            <w:tcW w:type="dxa" w:w="1440"/>
            <w:shd w:fill="EDF2FA" w:val="clear"/>
          </w:tcPr>
          <w:p>
            <w:pPr>
              <w:spacing w:before="60" w:after="60"/>
            </w:pPr>
            <w:r/>
            <w:r>
              <w:rPr>
                <w:rFonts w:ascii="Calibri" w:hAnsi="Calibri"/>
                <w:color w:val="000000"/>
                <w:sz w:val="19"/>
              </w:rPr>
              <w:t>At 100% health</w:t>
            </w:r>
          </w:p>
        </w:tc>
        <w:tc>
          <w:tcPr>
            <w:tcW w:type="dxa" w:w="1440"/>
            <w:shd w:fill="EDF2FA" w:val="clear"/>
          </w:tcPr>
          <w:p>
            <w:pPr>
              <w:spacing w:before="60" w:after="60"/>
            </w:pPr>
            <w:r/>
            <w:r>
              <w:rPr>
                <w:rFonts w:ascii="Calibri" w:hAnsi="Calibri"/>
                <w:color w:val="000000"/>
                <w:sz w:val="19"/>
              </w:rPr>
              <w:t>Block vote</w:t>
            </w:r>
          </w:p>
        </w:tc>
      </w:tr>
    </w:tbl>
    <w:p>
      <w:pPr>
        <w:spacing w:before="80" w:after="80"/>
      </w:pPr>
    </w:p>
    <w:p>
      <w:pPr>
        <w:pStyle w:val="Heading2"/>
      </w:pPr>
      <w:r>
        <w:t>17.2 Pre-Execute Compile Gate</w:t>
      </w:r>
    </w:p>
    <w:p>
      <w:pPr>
        <w:spacing w:before="40" w:after="120"/>
      </w:pPr>
      <w:r>
        <w:rPr>
          <w:rFonts w:ascii="Calibri" w:hAnsi="Calibri"/>
          <w:color w:val="000000"/>
          <w:sz w:val="22"/>
        </w:rPr>
        <w:t>The pre-execute gate ensures only code that compiles gets committed to git.</w:t>
      </w:r>
    </w:p>
    <w:p>
      <w:pPr>
        <w:spacing w:before="40" w:after="120"/>
      </w:pPr>
      <w:r>
        <w:rPr>
          <w:rFonts w:ascii="Calibri" w:hAnsi="Calibri"/>
          <w:b/>
          <w:color w:val="000000"/>
          <w:sz w:val="22"/>
        </w:rPr>
        <w:t>Flow:</w:t>
      </w:r>
    </w:p>
    <w:p>
      <w:pPr>
        <w:spacing w:before="20" w:after="20"/>
        <w:ind w:left="504" w:hanging="360"/>
      </w:pPr>
      <w:r>
        <w:rPr>
          <w:rFonts w:ascii="Calibri" w:hAnsi="Calibri"/>
          <w:b/>
          <w:color w:val="2B579A"/>
          <w:sz w:val="22"/>
        </w:rPr>
        <w:t xml:space="preserve">1.  </w:t>
      </w:r>
      <w:r>
        <w:rPr>
          <w:rFonts w:ascii="Calibri" w:hAnsi="Calibri"/>
          <w:color w:val="000000"/>
          <w:sz w:val="22"/>
        </w:rPr>
        <w:t>Execute phase generates code</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Invoke-PreExecuteGate</w:t>
      </w:r>
      <w:r>
        <w:rPr>
          <w:rFonts w:ascii="Calibri" w:hAnsi="Calibri"/>
          <w:color w:val="000000"/>
          <w:sz w:val="22"/>
        </w:rPr>
        <w:t xml:space="preserve"> runs </w:t>
      </w:r>
      <w:r>
        <w:rPr>
          <w:rFonts w:ascii="Consolas" w:hAnsi="Consolas"/>
          <w:color w:val="333333"/>
          <w:sz w:val="18"/>
          <w:shd w:fill="F2F2F2" w:val="clear"/>
        </w:rPr>
        <w:t>dotnet build</w:t>
      </w:r>
      <w:r>
        <w:rPr>
          <w:rFonts w:ascii="Calibri" w:hAnsi="Calibri"/>
          <w:color w:val="000000"/>
          <w:sz w:val="22"/>
        </w:rPr>
        <w:t xml:space="preserve"> + </w:t>
      </w:r>
      <w:r>
        <w:rPr>
          <w:rFonts w:ascii="Consolas" w:hAnsi="Consolas"/>
          <w:color w:val="333333"/>
          <w:sz w:val="18"/>
          <w:shd w:fill="F2F2F2" w:val="clear"/>
        </w:rPr>
        <w:t>npm run build</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If build fails: sends errors to executing agent via </w:t>
      </w:r>
      <w:r>
        <w:rPr>
          <w:rFonts w:ascii="Consolas" w:hAnsi="Consolas"/>
          <w:color w:val="333333"/>
          <w:sz w:val="18"/>
          <w:shd w:fill="F2F2F2" w:val="clear"/>
        </w:rPr>
        <w:t>fix-compile-errors.md</w:t>
      </w:r>
      <w:r>
        <w:rPr>
          <w:rFonts w:ascii="Calibri" w:hAnsi="Calibri"/>
          <w:color w:val="000000"/>
          <w:sz w:val="22"/>
        </w:rPr>
        <w:t xml:space="preserve"> prompt</w:t>
      </w:r>
    </w:p>
    <w:p>
      <w:pPr>
        <w:spacing w:before="20" w:after="20"/>
        <w:ind w:left="504" w:hanging="360"/>
      </w:pPr>
      <w:r>
        <w:rPr>
          <w:rFonts w:ascii="Calibri" w:hAnsi="Calibri"/>
          <w:b/>
          <w:color w:val="2B579A"/>
          <w:sz w:val="22"/>
        </w:rPr>
        <w:t xml:space="preserve">4.  </w:t>
      </w:r>
      <w:r>
        <w:rPr>
          <w:rFonts w:ascii="Calibri" w:hAnsi="Calibri"/>
          <w:color w:val="000000"/>
          <w:sz w:val="22"/>
        </w:rPr>
        <w:t>Agent fixes in-place (same context window = cheaper fix)</w:t>
      </w:r>
    </w:p>
    <w:p>
      <w:pPr>
        <w:spacing w:before="20" w:after="20"/>
        <w:ind w:left="504" w:hanging="360"/>
      </w:pPr>
      <w:r>
        <w:rPr>
          <w:rFonts w:ascii="Calibri" w:hAnsi="Calibri"/>
          <w:b/>
          <w:color w:val="2B579A"/>
          <w:sz w:val="22"/>
        </w:rPr>
        <w:t xml:space="preserve">5.  </w:t>
      </w:r>
      <w:r>
        <w:rPr>
          <w:rFonts w:ascii="Calibri" w:hAnsi="Calibri"/>
          <w:color w:val="000000"/>
          <w:sz w:val="22"/>
        </w:rPr>
        <w:t>Re-validates after fix</w:t>
      </w:r>
    </w:p>
    <w:p>
      <w:pPr>
        <w:spacing w:before="20" w:after="20"/>
        <w:ind w:left="504" w:hanging="360"/>
      </w:pPr>
      <w:r>
        <w:rPr>
          <w:rFonts w:ascii="Calibri" w:hAnsi="Calibri"/>
          <w:b/>
          <w:color w:val="2B579A"/>
          <w:sz w:val="22"/>
        </w:rPr>
        <w:t xml:space="preserve">6.  </w:t>
      </w:r>
      <w:r>
        <w:rPr>
          <w:rFonts w:ascii="Calibri" w:hAnsi="Calibri"/>
          <w:color w:val="000000"/>
          <w:sz w:val="22"/>
        </w:rPr>
        <w:t>Max 2 fix attempts, then commits as-is for next iteration</w:t>
      </w:r>
    </w:p>
    <w:p>
      <w:pPr>
        <w:spacing w:before="40" w:after="120"/>
      </w:pPr>
      <w:r>
        <w:rPr>
          <w:rFonts w:ascii="Calibri" w:hAnsi="Calibri"/>
          <w:b/>
          <w:color w:val="000000"/>
          <w:sz w:val="22"/>
        </w:rPr>
        <w:t>Configuration: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Setting</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pre_execute_gate.enabled</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Enable gate</w:t>
            </w:r>
          </w:p>
        </w:tc>
      </w:tr>
      <w:tr>
        <w:tc>
          <w:tcPr>
            <w:tcW w:type="dxa" w:w="2880"/>
            <w:shd w:fill="EDF2FA" w:val="clear"/>
          </w:tcPr>
          <w:p>
            <w:pPr>
              <w:spacing w:before="60" w:after="60"/>
            </w:pPr>
            <w:r/>
            <w:r>
              <w:rPr>
                <w:rFonts w:ascii="Consolas" w:hAnsi="Consolas"/>
                <w:color w:val="333333"/>
                <w:sz w:val="18"/>
                <w:shd w:fill="F2F2F2" w:val="clear"/>
              </w:rPr>
              <w:t>pre_execute_gate.max_fix_attempts</w:t>
            </w:r>
          </w:p>
        </w:tc>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Fix attempts before fallthrough</w:t>
            </w:r>
          </w:p>
        </w:tc>
      </w:tr>
      <w:tr>
        <w:tc>
          <w:tcPr>
            <w:tcW w:type="dxa" w:w="2880"/>
          </w:tcPr>
          <w:p>
            <w:pPr>
              <w:spacing w:before="60" w:after="60"/>
            </w:pPr>
            <w:r/>
            <w:r>
              <w:rPr>
                <w:rFonts w:ascii="Consolas" w:hAnsi="Consolas"/>
                <w:color w:val="333333"/>
                <w:sz w:val="18"/>
                <w:shd w:fill="F2F2F2" w:val="clear"/>
              </w:rPr>
              <w:t>pre_execute_gate.include_tests</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Also run tests pre-commit</w:t>
            </w:r>
          </w:p>
        </w:tc>
      </w:tr>
    </w:tbl>
    <w:p>
      <w:pPr>
        <w:spacing w:before="80" w:after="80"/>
      </w:pPr>
    </w:p>
    <w:p>
      <w:pPr>
        <w:pStyle w:val="Heading2"/>
      </w:pPr>
      <w:r>
        <w:t>17.3 Per-Requirement Acceptance Tests</w:t>
      </w:r>
    </w:p>
    <w:p>
      <w:pPr>
        <w:spacing w:before="40" w:after="120"/>
      </w:pPr>
      <w:r>
        <w:rPr>
          <w:rFonts w:ascii="Calibri" w:hAnsi="Calibri"/>
          <w:color w:val="000000"/>
          <w:sz w:val="22"/>
        </w:rPr>
        <w:t>Each requirement can define an acceptance test in queue-current.json: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"req_id": "REQ-042",</w:t>
            </w:r>
          </w:p>
          <w:p>
            <w:pPr>
              <w:spacing w:before="0" w:after="0" w:line="260" w:lineRule="exact"/>
            </w:pPr>
            <w:r>
              <w:rPr>
                <w:rFonts w:ascii="Consolas" w:hAnsi="Consolas"/>
                <w:color w:val="333333"/>
                <w:sz w:val="17"/>
              </w:rPr>
              <w:t xml:space="preserve">  "acceptance_test": {</w:t>
            </w:r>
          </w:p>
          <w:p>
            <w:pPr>
              <w:spacing w:before="0" w:after="0" w:line="260" w:lineRule="exact"/>
            </w:pPr>
            <w:r>
              <w:rPr>
                <w:rFonts w:ascii="Consolas" w:hAnsi="Consolas"/>
                <w:color w:val="333333"/>
                <w:sz w:val="17"/>
              </w:rPr>
              <w:t xml:space="preserve">    "type": "pattern_match",</w:t>
            </w:r>
          </w:p>
          <w:p>
            <w:pPr>
              <w:spacing w:before="0" w:after="0" w:line="260" w:lineRule="exact"/>
            </w:pPr>
            <w:r>
              <w:rPr>
                <w:rFonts w:ascii="Consolas" w:hAnsi="Consolas"/>
                <w:color w:val="333333"/>
                <w:sz w:val="17"/>
              </w:rPr>
              <w:t xml:space="preserve">    "file": "src/Controllers/UserController.cs",</w:t>
            </w:r>
          </w:p>
          <w:p>
            <w:pPr>
              <w:spacing w:before="0" w:after="0" w:line="260" w:lineRule="exact"/>
            </w:pPr>
            <w:r>
              <w:rPr>
                <w:rFonts w:ascii="Consolas" w:hAnsi="Consolas"/>
                <w:color w:val="333333"/>
                <w:sz w:val="17"/>
              </w:rPr>
              <w:t xml:space="preserve">    "patterns": ["[Authorize]", "[HttpGet]"]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Test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What It Checks</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onsolas" w:hAnsi="Consolas"/>
                <w:color w:val="333333"/>
                <w:sz w:val="18"/>
                <w:shd w:fill="F2F2F2" w:val="clear"/>
              </w:rPr>
              <w:t>file_exists</w:t>
            </w:r>
          </w:p>
        </w:tc>
        <w:tc>
          <w:tcPr>
            <w:tcW w:type="dxa" w:w="2880"/>
          </w:tcPr>
          <w:p>
            <w:pPr>
              <w:spacing w:before="60" w:after="60"/>
            </w:pPr>
            <w:r/>
            <w:r>
              <w:rPr>
                <w:rFonts w:ascii="Calibri" w:hAnsi="Calibri"/>
                <w:color w:val="000000"/>
                <w:sz w:val="19"/>
              </w:rPr>
              <w:t>Target files were created</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pattern_match</w:t>
            </w:r>
          </w:p>
        </w:tc>
        <w:tc>
          <w:tcPr>
            <w:tcW w:type="dxa" w:w="2880"/>
            <w:shd w:fill="EDF2FA" w:val="clear"/>
          </w:tcPr>
          <w:p>
            <w:pPr>
              <w:spacing w:before="60" w:after="60"/>
            </w:pPr>
            <w:r/>
            <w:r>
              <w:rPr>
                <w:rFonts w:ascii="Calibri" w:hAnsi="Calibri"/>
                <w:color w:val="000000"/>
                <w:sz w:val="19"/>
              </w:rPr>
              <w:t>Generated code contains required patterns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build_check</w:t>
            </w:r>
          </w:p>
        </w:tc>
        <w:tc>
          <w:tcPr>
            <w:tcW w:type="dxa" w:w="2880"/>
          </w:tcPr>
          <w:p>
            <w:pPr>
              <w:spacing w:before="60" w:after="60"/>
            </w:pPr>
            <w:r/>
            <w:r>
              <w:rPr>
                <w:rFonts w:ascii="Calibri" w:hAnsi="Calibri"/>
                <w:color w:val="000000"/>
                <w:sz w:val="19"/>
              </w:rPr>
              <w:t>Project compiles after changes</w:t>
            </w:r>
          </w:p>
        </w:tc>
        <w:tc>
          <w:tcPr>
            <w:tcW w:type="dxa" w:w="2880"/>
          </w:tcPr>
          <w:p>
            <w:pPr>
              <w:spacing w:before="60" w:after="60"/>
            </w:pPr>
            <w:r/>
            <w:r>
              <w:rPr>
                <w:rFonts w:ascii="Calibri" w:hAnsi="Calibri"/>
                <w:color w:val="000000"/>
                <w:sz w:val="19"/>
              </w:rPr>
              <w:t>Free</w:t>
            </w:r>
          </w:p>
        </w:tc>
      </w:tr>
      <w:tr>
        <w:tc>
          <w:tcPr>
            <w:tcW w:type="dxa" w:w="2880"/>
            <w:shd w:fill="EDF2FA" w:val="clear"/>
          </w:tcPr>
          <w:p>
            <w:pPr>
              <w:spacing w:before="60" w:after="60"/>
            </w:pPr>
            <w:r/>
            <w:r>
              <w:rPr>
                <w:rFonts w:ascii="Consolas" w:hAnsi="Consolas"/>
                <w:color w:val="333333"/>
                <w:sz w:val="18"/>
                <w:shd w:fill="F2F2F2" w:val="clear"/>
              </w:rPr>
              <w:t>dotnet_test</w:t>
            </w:r>
          </w:p>
        </w:tc>
        <w:tc>
          <w:tcPr>
            <w:tcW w:type="dxa" w:w="2880"/>
            <w:shd w:fill="EDF2FA" w:val="clear"/>
          </w:tcPr>
          <w:p>
            <w:pPr>
              <w:spacing w:before="60" w:after="60"/>
            </w:pPr>
            <w:r/>
            <w:r>
              <w:rPr>
                <w:rFonts w:ascii="Calibri" w:hAnsi="Calibri"/>
                <w:color w:val="000000"/>
                <w:sz w:val="19"/>
              </w:rPr>
              <w:t>Specific .NET test class passes</w:t>
            </w:r>
          </w:p>
        </w:tc>
        <w:tc>
          <w:tcPr>
            <w:tcW w:type="dxa" w:w="2880"/>
            <w:shd w:fill="EDF2FA" w:val="clear"/>
          </w:tcPr>
          <w:p>
            <w:pPr>
              <w:spacing w:before="60" w:after="60"/>
            </w:pPr>
            <w:r/>
            <w:r>
              <w:rPr>
                <w:rFonts w:ascii="Calibri" w:hAnsi="Calibri"/>
                <w:color w:val="000000"/>
                <w:sz w:val="19"/>
              </w:rPr>
              <w:t>Free</w:t>
            </w:r>
          </w:p>
        </w:tc>
      </w:tr>
      <w:tr>
        <w:tc>
          <w:tcPr>
            <w:tcW w:type="dxa" w:w="2880"/>
          </w:tcPr>
          <w:p>
            <w:pPr>
              <w:spacing w:before="60" w:after="60"/>
            </w:pPr>
            <w:r/>
            <w:r>
              <w:rPr>
                <w:rFonts w:ascii="Consolas" w:hAnsi="Consolas"/>
                <w:color w:val="333333"/>
                <w:sz w:val="18"/>
                <w:shd w:fill="F2F2F2" w:val="clear"/>
              </w:rPr>
              <w:t>npm_test</w:t>
            </w:r>
          </w:p>
        </w:tc>
        <w:tc>
          <w:tcPr>
            <w:tcW w:type="dxa" w:w="2880"/>
          </w:tcPr>
          <w:p>
            <w:pPr>
              <w:spacing w:before="60" w:after="60"/>
            </w:pPr>
            <w:r/>
            <w:r>
              <w:rPr>
                <w:rFonts w:ascii="Calibri" w:hAnsi="Calibri"/>
                <w:color w:val="000000"/>
                <w:sz w:val="19"/>
              </w:rPr>
              <w:t>Specific frontend test passes</w:t>
            </w:r>
          </w:p>
        </w:tc>
        <w:tc>
          <w:tcPr>
            <w:tcW w:type="dxa" w:w="2880"/>
          </w:tcPr>
          <w:p>
            <w:pPr>
              <w:spacing w:before="60" w:after="60"/>
            </w:pPr>
            <w:r/>
            <w:r>
              <w:rPr>
                <w:rFonts w:ascii="Calibri" w:hAnsi="Calibri"/>
                <w:color w:val="000000"/>
                <w:sz w:val="19"/>
              </w:rPr>
              <w:t>Free</w:t>
            </w:r>
          </w:p>
        </w:tc>
      </w:tr>
    </w:tbl>
    <w:p>
      <w:pPr>
        <w:spacing w:before="80" w:after="80"/>
      </w:pPr>
    </w:p>
    <w:p>
      <w:pPr>
        <w:pStyle w:val="Heading2"/>
      </w:pPr>
      <w:r>
        <w:t>17.4 Contract-First API Validation</w:t>
      </w:r>
    </w:p>
    <w:p>
      <w:pPr>
        <w:spacing w:before="40" w:after="120"/>
      </w:pPr>
      <w:r>
        <w:rPr>
          <w:rFonts w:ascii="Calibri" w:hAnsi="Calibri"/>
          <w:color w:val="000000"/>
          <w:sz w:val="22"/>
        </w:rPr>
        <w:t xml:space="preserve">Zero-cost static scan that validates controllers against </w:t>
      </w:r>
      <w:r>
        <w:rPr>
          <w:rFonts w:ascii="Consolas" w:hAnsi="Consolas"/>
          <w:color w:val="333333"/>
          <w:sz w:val="18"/>
          <w:shd w:fill="F2F2F2" w:val="clear"/>
        </w:rPr>
        <w:t>06-api-contracts.md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Missing endpoint</w:t>
            </w:r>
          </w:p>
        </w:tc>
        <w:tc>
          <w:tcPr>
            <w:tcW w:type="dxa" w:w="2880"/>
          </w:tcPr>
          <w:p>
            <w:pPr>
              <w:spacing w:before="60" w:after="60"/>
            </w:pPr>
            <w:r/>
            <w:r>
              <w:rPr>
                <w:rFonts w:ascii="Calibri" w:hAnsi="Calibri"/>
                <w:color w:val="000000"/>
                <w:sz w:val="19"/>
              </w:rPr>
              <w:t>Blocking</w:t>
            </w:r>
          </w:p>
        </w:tc>
        <w:tc>
          <w:tcPr>
            <w:tcW w:type="dxa" w:w="2880"/>
          </w:tcPr>
          <w:p>
            <w:pPr>
              <w:spacing w:before="60" w:after="60"/>
            </w:pPr>
            <w:r/>
            <w:r>
              <w:rPr>
                <w:rFonts w:ascii="Calibri" w:hAnsi="Calibri"/>
                <w:color w:val="000000"/>
                <w:sz w:val="19"/>
              </w:rPr>
              <w:t>Documented endpoint has no controller action</w:t>
            </w:r>
          </w:p>
        </w:tc>
      </w:tr>
      <w:tr>
        <w:tc>
          <w:tcPr>
            <w:tcW w:type="dxa" w:w="2880"/>
            <w:shd w:fill="EDF2FA" w:val="clear"/>
          </w:tcPr>
          <w:p>
            <w:pPr>
              <w:spacing w:before="60" w:after="60"/>
            </w:pPr>
            <w:r/>
            <w:r>
              <w:rPr>
                <w:rFonts w:ascii="Calibri" w:hAnsi="Calibri"/>
                <w:color w:val="000000"/>
                <w:sz w:val="19"/>
              </w:rPr>
              <w:t>Wrong HTTP method</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Route exists but method attribute doesn't match</w:t>
            </w:r>
          </w:p>
        </w:tc>
      </w:tr>
      <w:tr>
        <w:tc>
          <w:tcPr>
            <w:tcW w:type="dxa" w:w="2880"/>
          </w:tcPr>
          <w:p>
            <w:pPr>
              <w:spacing w:before="60" w:after="60"/>
            </w:pPr>
            <w:r/>
            <w:r>
              <w:rPr>
                <w:rFonts w:ascii="Calibri" w:hAnsi="Calibri"/>
                <w:color w:val="000000"/>
                <w:sz w:val="19"/>
              </w:rPr>
              <w:t xml:space="preserve">Missing </w:t>
            </w:r>
            <w:r>
              <w:rPr>
                <w:rFonts w:ascii="Calibri" w:hAnsi="Calibri"/>
                <w:color w:val="000000"/>
                <w:sz w:val="19"/>
              </w:rPr>
              <w:t>[Authorize]</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Controller has no auth attribute</w:t>
            </w:r>
          </w:p>
        </w:tc>
      </w:tr>
      <w:tr>
        <w:tc>
          <w:tcPr>
            <w:tcW w:type="dxa" w:w="2880"/>
            <w:shd w:fill="EDF2FA" w:val="clear"/>
          </w:tcPr>
          <w:p>
            <w:pPr>
              <w:spacing w:before="60" w:after="60"/>
            </w:pPr>
            <w:r/>
            <w:r>
              <w:rPr>
                <w:rFonts w:ascii="Calibri" w:hAnsi="Calibri"/>
                <w:color w:val="000000"/>
                <w:sz w:val="19"/>
              </w:rPr>
              <w:t>Inline SQL</w:t>
            </w:r>
          </w:p>
        </w:tc>
        <w:tc>
          <w:tcPr>
            <w:tcW w:type="dxa" w:w="2880"/>
            <w:shd w:fill="EDF2FA" w:val="clear"/>
          </w:tcPr>
          <w:p>
            <w:pPr>
              <w:spacing w:before="60" w:after="60"/>
            </w:pPr>
            <w:r/>
            <w:r>
              <w:rPr>
                <w:rFonts w:ascii="Calibri" w:hAnsi="Calibri"/>
                <w:color w:val="000000"/>
                <w:sz w:val="19"/>
              </w:rPr>
              <w:t>Blocking</w:t>
            </w:r>
          </w:p>
        </w:tc>
        <w:tc>
          <w:tcPr>
            <w:tcW w:type="dxa" w:w="2880"/>
            <w:shd w:fill="EDF2FA" w:val="clear"/>
          </w:tcPr>
          <w:p>
            <w:pPr>
              <w:spacing w:before="60" w:after="60"/>
            </w:pPr>
            <w:r/>
            <w:r>
              <w:rPr>
                <w:rFonts w:ascii="Calibri" w:hAnsi="Calibri"/>
                <w:color w:val="000000"/>
                <w:sz w:val="19"/>
              </w:rPr>
              <w:t>Direct SQL instead of stored procedure</w:t>
            </w:r>
          </w:p>
        </w:tc>
      </w:tr>
      <w:tr>
        <w:tc>
          <w:tcPr>
            <w:tcW w:type="dxa" w:w="2880"/>
          </w:tcPr>
          <w:p>
            <w:pPr>
              <w:spacing w:before="60" w:after="60"/>
            </w:pPr>
            <w:r/>
            <w:r>
              <w:rPr>
                <w:rFonts w:ascii="Calibri" w:hAnsi="Calibri"/>
                <w:color w:val="000000"/>
                <w:sz w:val="19"/>
              </w:rPr>
              <w:t>Undocumented SP</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SP in map not referenced in controllers</w:t>
            </w:r>
          </w:p>
        </w:tc>
      </w:tr>
    </w:tbl>
    <w:p>
      <w:pPr>
        <w:spacing w:before="80" w:after="80"/>
      </w:pPr>
    </w:p>
    <w:p>
      <w:pPr>
        <w:pStyle w:val="Heading2"/>
      </w:pPr>
      <w:r>
        <w:t>17.5 Visual Validation</w:t>
      </w:r>
    </w:p>
    <w:p>
      <w:pPr>
        <w:spacing w:before="40" w:after="120"/>
      </w:pPr>
      <w:r>
        <w:rPr>
          <w:rFonts w:ascii="Calibri" w:hAnsi="Calibri"/>
          <w:color w:val="000000"/>
          <w:sz w:val="22"/>
        </w:rPr>
        <w:t>Compares generated React components against Figma design exports:</w:t>
      </w:r>
    </w:p>
    <w:p>
      <w:pPr>
        <w:spacing w:before="40" w:after="120"/>
      </w:pPr>
      <w:r>
        <w:rPr>
          <w:rFonts w:ascii="Calibri" w:hAnsi="Calibri"/>
          <w:b/>
          <w:color w:val="000000"/>
          <w:sz w:val="22"/>
        </w:rPr>
        <w:t>With Playwright installed:</w:t>
      </w:r>
      <w:r>
        <w:rPr>
          <w:rFonts w:ascii="Calibri" w:hAnsi="Calibri"/>
          <w:color w:val="000000"/>
          <w:sz w:val="22"/>
        </w:rPr>
        <w:t xml:space="preserve"> Full screenshot capture and pixel comparison</w:t>
      </w:r>
    </w:p>
    <w:p>
      <w:pPr>
        <w:spacing w:before="40" w:after="120"/>
      </w:pPr>
      <w:r>
        <w:rPr>
          <w:rFonts w:ascii="Calibri" w:hAnsi="Calibri"/>
          <w:b/>
          <w:color w:val="000000"/>
          <w:sz w:val="22"/>
        </w:rPr>
        <w:t>Without Playwright:</w:t>
      </w:r>
      <w:r>
        <w:rPr>
          <w:rFonts w:ascii="Calibri" w:hAnsi="Calibri"/>
          <w:color w:val="000000"/>
          <w:sz w:val="22"/>
        </w:rPr>
        <w:t xml:space="preserve"> Component-match heuristic (checks if component files exist for each design screenshot)</w:t>
      </w:r>
    </w:p>
    <w:p>
      <w:pPr>
        <w:spacing w:before="40" w:after="120"/>
      </w:pPr>
      <w:r>
        <w:rPr>
          <w:rFonts w:ascii="Calibri" w:hAnsi="Calibri"/>
          <w:color w:val="000000"/>
          <w:sz w:val="22"/>
        </w:rPr>
        <w:t xml:space="preserve">Place Figma exports as PNG files in </w:t>
      </w:r>
      <w:r>
        <w:rPr>
          <w:rFonts w:ascii="Consolas" w:hAnsi="Consolas"/>
          <w:color w:val="333333"/>
          <w:sz w:val="18"/>
          <w:shd w:fill="F2F2F2" w:val="clear"/>
        </w:rPr>
        <w:t>design/screenshots/</w:t>
      </w:r>
      <w:r>
        <w:rPr>
          <w:rFonts w:ascii="Calibri" w:hAnsi="Calibri"/>
          <w:color w:val="000000"/>
          <w:sz w:val="22"/>
        </w:rPr>
        <w:t xml:space="preserve"> with filenames matching component names.</w:t>
      </w:r>
    </w:p>
    <w:p>
      <w:pPr>
        <w:pStyle w:val="Heading2"/>
      </w:pPr>
      <w:r>
        <w:t>17.6 Design Token Enforcement</w:t>
      </w:r>
    </w:p>
    <w:p>
      <w:pPr>
        <w:spacing w:before="40" w:after="120"/>
      </w:pPr>
      <w:r>
        <w:rPr>
          <w:rFonts w:ascii="Calibri" w:hAnsi="Calibri"/>
          <w:color w:val="000000"/>
          <w:sz w:val="22"/>
        </w:rPr>
        <w:t>Scans for hardcoded CSS values that should use design tokens: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 Violation</w:t>
            </w:r>
          </w:p>
        </w:tc>
      </w:tr>
      <w:tr>
        <w:tc>
          <w:tcPr>
            <w:tcW w:type="dxa" w:w="2880"/>
          </w:tcPr>
          <w:p>
            <w:pPr>
              <w:spacing w:before="60" w:after="60"/>
            </w:pPr>
            <w:r/>
            <w:r>
              <w:rPr>
                <w:rFonts w:ascii="Calibri" w:hAnsi="Calibri"/>
                <w:color w:val="000000"/>
                <w:sz w:val="19"/>
              </w:rPr>
              <w:t>Hex colors</w:t>
            </w:r>
          </w:p>
        </w:tc>
        <w:tc>
          <w:tcPr>
            <w:tcW w:type="dxa" w:w="2880"/>
          </w:tcPr>
          <w:p>
            <w:pPr>
              <w:spacing w:before="60" w:after="60"/>
            </w:pPr>
            <w:r/>
            <w:r>
              <w:rPr>
                <w:rFonts w:ascii="Calibri" w:hAnsi="Calibri"/>
                <w:color w:val="000000"/>
                <w:sz w:val="19"/>
              </w:rPr>
              <w:t>color</w:t>
            </w:r>
          </w:p>
        </w:tc>
        <w:tc>
          <w:tcPr>
            <w:tcW w:type="dxa" w:w="2880"/>
          </w:tcPr>
          <w:p>
            <w:pPr>
              <w:spacing w:before="60" w:after="60"/>
            </w:pPr>
            <w:r/>
            <w:r>
              <w:rPr>
                <w:rFonts w:ascii="Consolas" w:hAnsi="Consolas"/>
                <w:color w:val="333333"/>
                <w:sz w:val="18"/>
                <w:shd w:fill="F2F2F2" w:val="clear"/>
              </w:rPr>
              <w:t>color: #3498db</w:t>
            </w:r>
            <w:r>
              <w:rPr>
                <w:rFonts w:ascii="Calibri" w:hAnsi="Calibri"/>
                <w:color w:val="000000"/>
                <w:sz w:val="19"/>
              </w:rPr>
              <w:t xml:space="preserve"> instead of </w:t>
            </w:r>
            <w:r>
              <w:rPr>
                <w:rFonts w:ascii="Consolas" w:hAnsi="Consolas"/>
                <w:color w:val="333333"/>
                <w:sz w:val="18"/>
                <w:shd w:fill="F2F2F2" w:val="clear"/>
              </w:rPr>
              <w:t>var(--primary)</w:t>
            </w:r>
          </w:p>
        </w:tc>
      </w:tr>
      <w:tr>
        <w:tc>
          <w:tcPr>
            <w:tcW w:type="dxa" w:w="2880"/>
            <w:shd w:fill="EDF2FA" w:val="clear"/>
          </w:tcPr>
          <w:p>
            <w:pPr>
              <w:spacing w:before="60" w:after="60"/>
            </w:pPr>
            <w:r/>
            <w:r>
              <w:rPr>
                <w:rFonts w:ascii="Calibri" w:hAnsi="Calibri"/>
                <w:color w:val="000000"/>
                <w:sz w:val="19"/>
              </w:rPr>
              <w:t>RGB/RGBA</w:t>
            </w:r>
          </w:p>
        </w:tc>
        <w:tc>
          <w:tcPr>
            <w:tcW w:type="dxa" w:w="2880"/>
            <w:shd w:fill="EDF2FA" w:val="clear"/>
          </w:tcPr>
          <w:p>
            <w:pPr>
              <w:spacing w:before="60" w:after="60"/>
            </w:pPr>
            <w:r/>
            <w:r>
              <w:rPr>
                <w:rFonts w:ascii="Calibri" w:hAnsi="Calibri"/>
                <w:color w:val="000000"/>
                <w:sz w:val="19"/>
              </w:rPr>
              <w:t>color</w:t>
            </w:r>
          </w:p>
        </w:tc>
        <w:tc>
          <w:tcPr>
            <w:tcW w:type="dxa" w:w="2880"/>
            <w:shd w:fill="EDF2FA" w:val="clear"/>
          </w:tcPr>
          <w:p>
            <w:pPr>
              <w:spacing w:before="60" w:after="60"/>
            </w:pPr>
            <w:r/>
            <w:r>
              <w:rPr>
                <w:rFonts w:ascii="Consolas" w:hAnsi="Consolas"/>
                <w:color w:val="333333"/>
                <w:sz w:val="18"/>
                <w:shd w:fill="F2F2F2" w:val="clear"/>
              </w:rPr>
              <w:t>background: rgb(52,152,219)</w:t>
            </w:r>
          </w:p>
        </w:tc>
      </w:tr>
      <w:tr>
        <w:tc>
          <w:tcPr>
            <w:tcW w:type="dxa" w:w="2880"/>
          </w:tcPr>
          <w:p>
            <w:pPr>
              <w:spacing w:before="60" w:after="60"/>
            </w:pPr>
            <w:r/>
            <w:r>
              <w:rPr>
                <w:rFonts w:ascii="Calibri" w:hAnsi="Calibri"/>
                <w:color w:val="000000"/>
                <w:sz w:val="19"/>
              </w:rPr>
              <w:t>Pixel font-size</w:t>
            </w:r>
          </w:p>
        </w:tc>
        <w:tc>
          <w:tcPr>
            <w:tcW w:type="dxa" w:w="2880"/>
          </w:tcPr>
          <w:p>
            <w:pPr>
              <w:spacing w:before="60" w:after="60"/>
            </w:pPr>
            <w:r/>
            <w:r>
              <w:rPr>
                <w:rFonts w:ascii="Calibri" w:hAnsi="Calibri"/>
                <w:color w:val="000000"/>
                <w:sz w:val="19"/>
              </w:rPr>
              <w:t>typography</w:t>
            </w:r>
          </w:p>
        </w:tc>
        <w:tc>
          <w:tcPr>
            <w:tcW w:type="dxa" w:w="2880"/>
          </w:tcPr>
          <w:p>
            <w:pPr>
              <w:spacing w:before="60" w:after="60"/>
            </w:pPr>
            <w:r/>
            <w:r>
              <w:rPr>
                <w:rFonts w:ascii="Consolas" w:hAnsi="Consolas"/>
                <w:color w:val="333333"/>
                <w:sz w:val="18"/>
                <w:shd w:fill="F2F2F2" w:val="clear"/>
              </w:rPr>
              <w:t>font-size: 14px</w:t>
            </w:r>
            <w:r>
              <w:rPr>
                <w:rFonts w:ascii="Calibri" w:hAnsi="Calibri"/>
                <w:color w:val="000000"/>
                <w:sz w:val="19"/>
              </w:rPr>
              <w:t xml:space="preserve"> instead of </w:t>
            </w:r>
            <w:r>
              <w:rPr>
                <w:rFonts w:ascii="Consolas" w:hAnsi="Consolas"/>
                <w:color w:val="333333"/>
                <w:sz w:val="18"/>
                <w:shd w:fill="F2F2F2" w:val="clear"/>
              </w:rPr>
              <w:t>var(--text-sm)</w:t>
            </w:r>
          </w:p>
        </w:tc>
      </w:tr>
      <w:tr>
        <w:tc>
          <w:tcPr>
            <w:tcW w:type="dxa" w:w="2880"/>
            <w:shd w:fill="EDF2FA" w:val="clear"/>
          </w:tcPr>
          <w:p>
            <w:pPr>
              <w:spacing w:before="60" w:after="60"/>
            </w:pPr>
            <w:r/>
            <w:r>
              <w:rPr>
                <w:rFonts w:ascii="Calibri" w:hAnsi="Calibri"/>
                <w:color w:val="000000"/>
                <w:sz w:val="19"/>
              </w:rPr>
              <w:t>Pixel spacing</w:t>
            </w:r>
          </w:p>
        </w:tc>
        <w:tc>
          <w:tcPr>
            <w:tcW w:type="dxa" w:w="2880"/>
            <w:shd w:fill="EDF2FA" w:val="clear"/>
          </w:tcPr>
          <w:p>
            <w:pPr>
              <w:spacing w:before="60" w:after="60"/>
            </w:pPr>
            <w:r/>
            <w:r>
              <w:rPr>
                <w:rFonts w:ascii="Calibri" w:hAnsi="Calibri"/>
                <w:color w:val="000000"/>
                <w:sz w:val="19"/>
              </w:rPr>
              <w:t>spacing</w:t>
            </w:r>
          </w:p>
        </w:tc>
        <w:tc>
          <w:tcPr>
            <w:tcW w:type="dxa" w:w="2880"/>
            <w:shd w:fill="EDF2FA" w:val="clear"/>
          </w:tcPr>
          <w:p>
            <w:pPr>
              <w:spacing w:before="60" w:after="60"/>
            </w:pPr>
            <w:r/>
            <w:r>
              <w:rPr>
                <w:rFonts w:ascii="Consolas" w:hAnsi="Consolas"/>
                <w:color w:val="333333"/>
                <w:sz w:val="18"/>
                <w:shd w:fill="F2F2F2" w:val="clear"/>
              </w:rPr>
              <w:t>margin: 16px</w:t>
            </w:r>
            <w:r>
              <w:rPr>
                <w:rFonts w:ascii="Calibri" w:hAnsi="Calibri"/>
                <w:color w:val="000000"/>
                <w:sz w:val="19"/>
              </w:rPr>
              <w:t xml:space="preserve"> instead of </w:t>
            </w:r>
            <w:r>
              <w:rPr>
                <w:rFonts w:ascii="Consolas" w:hAnsi="Consolas"/>
                <w:color w:val="333333"/>
                <w:sz w:val="18"/>
                <w:shd w:fill="F2F2F2" w:val="clear"/>
              </w:rPr>
              <w:t>var(--space-4)</w:t>
            </w:r>
          </w:p>
        </w:tc>
      </w:tr>
      <w:tr>
        <w:tc>
          <w:tcPr>
            <w:tcW w:type="dxa" w:w="2880"/>
          </w:tcPr>
          <w:p>
            <w:pPr>
              <w:spacing w:before="60" w:after="60"/>
            </w:pPr>
            <w:r/>
            <w:r>
              <w:rPr>
                <w:rFonts w:ascii="Calibri" w:hAnsi="Calibri"/>
                <w:color w:val="000000"/>
                <w:sz w:val="19"/>
              </w:rPr>
              <w:t>Pixel border-radius</w:t>
            </w:r>
          </w:p>
        </w:tc>
        <w:tc>
          <w:tcPr>
            <w:tcW w:type="dxa" w:w="2880"/>
          </w:tcPr>
          <w:p>
            <w:pPr>
              <w:spacing w:before="60" w:after="60"/>
            </w:pPr>
            <w:r/>
            <w:r>
              <w:rPr>
                <w:rFonts w:ascii="Calibri" w:hAnsi="Calibri"/>
                <w:color w:val="000000"/>
                <w:sz w:val="19"/>
              </w:rPr>
              <w:t>border</w:t>
            </w:r>
          </w:p>
        </w:tc>
        <w:tc>
          <w:tcPr>
            <w:tcW w:type="dxa" w:w="2880"/>
          </w:tcPr>
          <w:p>
            <w:pPr>
              <w:spacing w:before="60" w:after="60"/>
            </w:pPr>
            <w:r/>
            <w:r>
              <w:rPr>
                <w:rFonts w:ascii="Consolas" w:hAnsi="Consolas"/>
                <w:color w:val="333333"/>
                <w:sz w:val="18"/>
                <w:shd w:fill="F2F2F2" w:val="clear"/>
              </w:rPr>
              <w:t>border-radius: 8px</w:t>
            </w:r>
            <w:r>
              <w:rPr>
                <w:rFonts w:ascii="Calibri" w:hAnsi="Calibri"/>
                <w:color w:val="000000"/>
                <w:sz w:val="19"/>
              </w:rPr>
              <w:t xml:space="preserve"> instead of </w:t>
            </w:r>
            <w:r>
              <w:rPr>
                <w:rFonts w:ascii="Consolas" w:hAnsi="Consolas"/>
                <w:color w:val="333333"/>
                <w:sz w:val="18"/>
                <w:shd w:fill="F2F2F2" w:val="clear"/>
              </w:rPr>
              <w:t>var(--radius-md)</w:t>
            </w:r>
          </w:p>
        </w:tc>
      </w:tr>
    </w:tbl>
    <w:p>
      <w:pPr>
        <w:spacing w:before="80" w:after="80"/>
      </w:pPr>
    </w:p>
    <w:p>
      <w:pPr>
        <w:spacing w:before="40" w:after="120"/>
      </w:pPr>
      <w:r>
        <w:rPr>
          <w:rFonts w:ascii="Calibri" w:hAnsi="Calibri"/>
          <w:color w:val="000000"/>
          <w:sz w:val="22"/>
        </w:rPr>
        <w:t xml:space="preserve">Allowed exceptions: </w:t>
      </w:r>
      <w:r>
        <w:rPr>
          <w:rFonts w:ascii="Consolas" w:hAnsi="Consolas"/>
          <w:color w:val="333333"/>
          <w:sz w:val="18"/>
          <w:shd w:fill="F2F2F2" w:val="clear"/>
        </w:rPr>
        <w:t>#000</w:t>
      </w:r>
      <w:r>
        <w:rPr>
          <w:rFonts w:ascii="Calibri" w:hAnsi="Calibri"/>
          <w:color w:val="000000"/>
          <w:sz w:val="22"/>
        </w:rPr>
        <w:t xml:space="preserve">, </w:t>
      </w:r>
      <w:r>
        <w:rPr>
          <w:rFonts w:ascii="Consolas" w:hAnsi="Consolas"/>
          <w:color w:val="333333"/>
          <w:sz w:val="18"/>
          <w:shd w:fill="F2F2F2" w:val="clear"/>
        </w:rPr>
        <w:t>#fff</w:t>
      </w:r>
      <w:r>
        <w:rPr>
          <w:rFonts w:ascii="Calibri" w:hAnsi="Calibri"/>
          <w:color w:val="000000"/>
          <w:sz w:val="22"/>
        </w:rPr>
        <w:t xml:space="preserve">, </w:t>
      </w:r>
      <w:r>
        <w:rPr>
          <w:rFonts w:ascii="Consolas" w:hAnsi="Consolas"/>
          <w:color w:val="333333"/>
          <w:sz w:val="18"/>
          <w:shd w:fill="F2F2F2" w:val="clear"/>
        </w:rPr>
        <w:t>transparent</w:t>
      </w:r>
      <w:r>
        <w:rPr>
          <w:rFonts w:ascii="Calibri" w:hAnsi="Calibri"/>
          <w:color w:val="000000"/>
          <w:sz w:val="22"/>
        </w:rPr>
        <w:t xml:space="preserve">, </w:t>
      </w:r>
      <w:r>
        <w:rPr>
          <w:rFonts w:ascii="Consolas" w:hAnsi="Consolas"/>
          <w:color w:val="333333"/>
          <w:sz w:val="18"/>
          <w:shd w:fill="F2F2F2" w:val="clear"/>
        </w:rPr>
        <w:t>inherit</w:t>
      </w:r>
      <w:r>
        <w:rPr>
          <w:rFonts w:ascii="Calibri" w:hAnsi="Calibri"/>
          <w:color w:val="000000"/>
          <w:sz w:val="22"/>
        </w:rPr>
        <w:t xml:space="preserve">, </w:t>
      </w:r>
      <w:r>
        <w:rPr>
          <w:rFonts w:ascii="Consolas" w:hAnsi="Consolas"/>
          <w:color w:val="333333"/>
          <w:sz w:val="18"/>
          <w:shd w:fill="F2F2F2" w:val="clear"/>
        </w:rPr>
        <w:t>currentColor</w:t>
      </w:r>
      <w:r>
        <w:rPr>
          <w:rFonts w:ascii="Calibri" w:hAnsi="Calibri"/>
          <w:color w:val="000000"/>
          <w:sz w:val="22"/>
        </w:rPr>
        <w:t xml:space="preserve">, and any line using </w:t>
      </w:r>
      <w:r>
        <w:rPr>
          <w:rFonts w:ascii="Consolas" w:hAnsi="Consolas"/>
          <w:color w:val="333333"/>
          <w:sz w:val="18"/>
          <w:shd w:fill="F2F2F2" w:val="clear"/>
        </w:rPr>
        <w:t>var(--xxx)</w:t>
      </w:r>
      <w:r>
        <w:rPr>
          <w:rFonts w:ascii="Calibri" w:hAnsi="Calibri"/>
          <w:color w:val="000000"/>
          <w:sz w:val="22"/>
        </w:rPr>
        <w:t>.</w:t>
      </w:r>
    </w:p>
    <w:p>
      <w:pPr>
        <w:pStyle w:val="Heading1"/>
        <w:pBdr>
          <w:bottom w:val="single" w:sz="8" w:space="1" w:color="2B579A"/>
        </w:pBdr>
      </w:pPr>
      <w:r>
        <w:t>Chapter 18: Compliance Engine and Agent Intelligence</w:t>
      </w:r>
    </w:p>
    <w:p>
      <w:pPr>
        <w:pStyle w:val="Heading2"/>
      </w:pPr>
      <w:r>
        <w:t>18.1 Per-Iteration Compliance Audit</w:t>
      </w:r>
    </w:p>
    <w:p>
      <w:pPr>
        <w:spacing w:before="40" w:after="120"/>
      </w:pPr>
      <w:r>
        <w:rPr>
          <w:rFonts w:ascii="Calibri" w:hAnsi="Calibri"/>
          <w:color w:val="000000"/>
          <w:sz w:val="22"/>
        </w:rPr>
        <w:t>Unlike the quality gates that run only at 100% health, the compliance engine scans every iteration with a structured rule engine.</w:t>
      </w:r>
    </w:p>
    <w:p>
      <w:pPr>
        <w:spacing w:before="40" w:after="120"/>
      </w:pPr>
      <w:r>
        <w:rPr>
          <w:rFonts w:ascii="Calibri" w:hAnsi="Calibri"/>
          <w:b/>
          <w:color w:val="000000"/>
          <w:sz w:val="22"/>
        </w:rPr>
        <w:t>Rule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Rule IDs</w:t>
            </w:r>
          </w:p>
        </w:tc>
        <w:tc>
          <w:tcPr>
            <w:tcW w:type="dxa" w:w="2160"/>
            <w:shd w:fill="2B579A" w:val="clear"/>
          </w:tcPr>
          <w:p>
            <w:pPr>
              <w:spacing w:before="80" w:after="80"/>
            </w:pPr>
            <w:r>
              <w:rPr>
                <w:b/>
                <w:color w:val="FFFFFF"/>
                <w:sz w:val="19"/>
              </w:rPr>
            </w:r>
            <w:r>
              <w:rPr>
                <w:rFonts w:ascii="Calibri" w:hAnsi="Calibri"/>
                <w:b/>
                <w:color w:val="FFFFFF"/>
                <w:sz w:val="19"/>
              </w:rPr>
              <w:t>Count</w:t>
            </w:r>
          </w:p>
        </w:tc>
        <w:tc>
          <w:tcPr>
            <w:tcW w:type="dxa" w:w="2160"/>
            <w:shd w:fill="2B579A" w:val="clear"/>
          </w:tcPr>
          <w:p>
            <w:pPr>
              <w:spacing w:before="80" w:after="80"/>
            </w:pPr>
            <w:r>
              <w:rPr>
                <w:b/>
                <w:color w:val="FFFFFF"/>
                <w:sz w:val="19"/>
              </w:rPr>
            </w:r>
            <w:r>
              <w:rPr>
                <w:rFonts w:ascii="Calibri" w:hAnsi="Calibri"/>
                <w:b/>
                <w:color w:val="FFFFFF"/>
                <w:sz w:val="19"/>
              </w:rPr>
              <w:t>Examples</w:t>
            </w:r>
          </w:p>
        </w:tc>
      </w:tr>
      <w:tr>
        <w:tc>
          <w:tcPr>
            <w:tcW w:type="dxa" w:w="2160"/>
          </w:tcPr>
          <w:p>
            <w:pPr>
              <w:spacing w:before="60" w:after="60"/>
            </w:pPr>
            <w:r/>
            <w:r>
              <w:rPr>
                <w:rFonts w:ascii="Calibri" w:hAnsi="Calibri"/>
                <w:color w:val="000000"/>
                <w:sz w:val="19"/>
              </w:rPr>
              <w:t>Network Security</w:t>
            </w:r>
          </w:p>
        </w:tc>
        <w:tc>
          <w:tcPr>
            <w:tcW w:type="dxa" w:w="2160"/>
          </w:tcPr>
          <w:p>
            <w:pPr>
              <w:spacing w:before="60" w:after="60"/>
            </w:pPr>
            <w:r/>
            <w:r>
              <w:rPr>
                <w:rFonts w:ascii="Calibri" w:hAnsi="Calibri"/>
                <w:color w:val="000000"/>
                <w:sz w:val="19"/>
              </w:rPr>
              <w:t>SEC-NET-01 to SEC-NET-08</w:t>
            </w:r>
          </w:p>
        </w:tc>
        <w:tc>
          <w:tcPr>
            <w:tcW w:type="dxa" w:w="2160"/>
          </w:tcPr>
          <w:p>
            <w:pPr>
              <w:spacing w:before="60" w:after="60"/>
            </w:pPr>
            <w:r/>
            <w:r>
              <w:rPr>
                <w:rFonts w:ascii="Calibri" w:hAnsi="Calibri"/>
                <w:color w:val="000000"/>
                <w:sz w:val="19"/>
              </w:rPr>
              <w:t>8</w:t>
            </w:r>
          </w:p>
        </w:tc>
        <w:tc>
          <w:tcPr>
            <w:tcW w:type="dxa" w:w="2160"/>
          </w:tcPr>
          <w:p>
            <w:pPr>
              <w:spacing w:before="60" w:after="60"/>
            </w:pPr>
            <w:r/>
            <w:r>
              <w:rPr>
                <w:rFonts w:ascii="Calibri" w:hAnsi="Calibri"/>
                <w:color w:val="000000"/>
                <w:sz w:val="19"/>
              </w:rPr>
              <w:t>SQL injection, XSS, eval, hardcoded secrets</w:t>
            </w:r>
          </w:p>
        </w:tc>
      </w:tr>
      <w:tr>
        <w:tc>
          <w:tcPr>
            <w:tcW w:type="dxa" w:w="2160"/>
            <w:shd w:fill="EDF2FA" w:val="clear"/>
          </w:tcPr>
          <w:p>
            <w:pPr>
              <w:spacing w:before="60" w:after="60"/>
            </w:pPr>
            <w:r/>
            <w:r>
              <w:rPr>
                <w:rFonts w:ascii="Calibri" w:hAnsi="Calibri"/>
                <w:color w:val="000000"/>
                <w:sz w:val="19"/>
              </w:rPr>
              <w:t>SQL Security</w:t>
            </w:r>
          </w:p>
        </w:tc>
        <w:tc>
          <w:tcPr>
            <w:tcW w:type="dxa" w:w="2160"/>
            <w:shd w:fill="EDF2FA" w:val="clear"/>
          </w:tcPr>
          <w:p>
            <w:pPr>
              <w:spacing w:before="60" w:after="60"/>
            </w:pPr>
            <w:r/>
            <w:r>
              <w:rPr>
                <w:rFonts w:ascii="Calibri" w:hAnsi="Calibri"/>
                <w:color w:val="000000"/>
                <w:sz w:val="19"/>
              </w:rPr>
              <w:t>SEC-SQL-01 to SEC-SQL-03</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String concatenation, dynamic SQL</w:t>
            </w:r>
          </w:p>
        </w:tc>
      </w:tr>
      <w:tr>
        <w:tc>
          <w:tcPr>
            <w:tcW w:type="dxa" w:w="2160"/>
          </w:tcPr>
          <w:p>
            <w:pPr>
              <w:spacing w:before="60" w:after="60"/>
            </w:pPr>
            <w:r/>
            <w:r>
              <w:rPr>
                <w:rFonts w:ascii="Calibri" w:hAnsi="Calibri"/>
                <w:color w:val="000000"/>
                <w:sz w:val="19"/>
              </w:rPr>
              <w:t>Frontend Security</w:t>
            </w:r>
          </w:p>
        </w:tc>
        <w:tc>
          <w:tcPr>
            <w:tcW w:type="dxa" w:w="2160"/>
          </w:tcPr>
          <w:p>
            <w:pPr>
              <w:spacing w:before="60" w:after="60"/>
            </w:pPr>
            <w:r/>
            <w:r>
              <w:rPr>
                <w:rFonts w:ascii="Calibri" w:hAnsi="Calibri"/>
                <w:color w:val="000000"/>
                <w:sz w:val="19"/>
              </w:rPr>
              <w:t>SEC-FE-01 to SEC-FE-02</w:t>
            </w:r>
          </w:p>
        </w:tc>
        <w:tc>
          <w:tcPr>
            <w:tcW w:type="dxa" w:w="2160"/>
          </w:tcPr>
          <w:p>
            <w:pPr>
              <w:spacing w:before="60" w:after="60"/>
            </w:pPr>
            <w:r/>
            <w:r>
              <w:rPr>
                <w:rFonts w:ascii="Calibri" w:hAnsi="Calibri"/>
                <w:color w:val="000000"/>
                <w:sz w:val="19"/>
              </w:rPr>
              <w:t>2</w:t>
            </w:r>
          </w:p>
        </w:tc>
        <w:tc>
          <w:tcPr>
            <w:tcW w:type="dxa" w:w="2160"/>
          </w:tcPr>
          <w:p>
            <w:pPr>
              <w:spacing w:before="60" w:after="60"/>
            </w:pPr>
            <w:r/>
            <w:r>
              <w:rPr>
                <w:rFonts w:ascii="Calibri" w:hAnsi="Calibri"/>
                <w:color w:val="000000"/>
                <w:sz w:val="19"/>
              </w:rPr>
              <w:t>Missing CSRF, unvalidated redirect</w:t>
            </w:r>
          </w:p>
        </w:tc>
      </w:tr>
      <w:tr>
        <w:tc>
          <w:tcPr>
            <w:tcW w:type="dxa" w:w="2160"/>
            <w:shd w:fill="EDF2FA" w:val="clear"/>
          </w:tcPr>
          <w:p>
            <w:pPr>
              <w:spacing w:before="60" w:after="60"/>
            </w:pPr>
            <w:r/>
            <w:r>
              <w:rPr>
                <w:rFonts w:ascii="Calibri" w:hAnsi="Calibri"/>
                <w:color w:val="000000"/>
                <w:sz w:val="19"/>
              </w:rPr>
              <w:t>HIPAA</w:t>
            </w:r>
          </w:p>
        </w:tc>
        <w:tc>
          <w:tcPr>
            <w:tcW w:type="dxa" w:w="2160"/>
            <w:shd w:fill="EDF2FA" w:val="clear"/>
          </w:tcPr>
          <w:p>
            <w:pPr>
              <w:spacing w:before="60" w:after="60"/>
            </w:pPr>
            <w:r/>
            <w:r>
              <w:rPr>
                <w:rFonts w:ascii="Calibri" w:hAnsi="Calibri"/>
                <w:color w:val="000000"/>
                <w:sz w:val="19"/>
              </w:rPr>
              <w:t>COMP-HIPAA-01 to COMP-HIPAA-02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PII in logs, unencrypted PII</w:t>
            </w:r>
          </w:p>
        </w:tc>
      </w:tr>
      <w:tr>
        <w:tc>
          <w:tcPr>
            <w:tcW w:type="dxa" w:w="2160"/>
          </w:tcPr>
          <w:p>
            <w:pPr>
              <w:spacing w:before="60" w:after="60"/>
            </w:pPr>
            <w:r/>
            <w:r>
              <w:rPr>
                <w:rFonts w:ascii="Calibri" w:hAnsi="Calibri"/>
                <w:color w:val="000000"/>
                <w:sz w:val="19"/>
              </w:rPr>
              <w:t>SOC 2</w:t>
            </w:r>
          </w:p>
        </w:tc>
        <w:tc>
          <w:tcPr>
            <w:tcW w:type="dxa" w:w="2160"/>
          </w:tcPr>
          <w:p>
            <w:pPr>
              <w:spacing w:before="60" w:after="60"/>
            </w:pPr>
            <w:r/>
            <w:r>
              <w:rPr>
                <w:rFonts w:ascii="Calibri" w:hAnsi="Calibri"/>
                <w:color w:val="000000"/>
                <w:sz w:val="19"/>
              </w:rPr>
              <w:t>COMP-SOC2-01</w:t>
            </w:r>
          </w:p>
        </w:tc>
        <w:tc>
          <w:tcPr>
            <w:tcW w:type="dxa" w:w="2160"/>
          </w:tcPr>
          <w:p>
            <w:pPr>
              <w:spacing w:before="60" w:after="60"/>
            </w:pPr>
            <w:r/>
            <w:r>
              <w:rPr>
                <w:rFonts w:ascii="Calibri" w:hAnsi="Calibri"/>
                <w:color w:val="000000"/>
                <w:sz w:val="19"/>
              </w:rPr>
              <w:t>1</w:t>
            </w:r>
          </w:p>
        </w:tc>
        <w:tc>
          <w:tcPr>
            <w:tcW w:type="dxa" w:w="2160"/>
          </w:tcPr>
          <w:p>
            <w:pPr>
              <w:spacing w:before="60" w:after="60"/>
            </w:pPr>
            <w:r/>
            <w:r>
              <w:rPr>
                <w:rFonts w:ascii="Calibri" w:hAnsi="Calibri"/>
                <w:color w:val="000000"/>
                <w:sz w:val="19"/>
              </w:rPr>
              <w:t>Missing audit log</w:t>
            </w:r>
          </w:p>
        </w:tc>
      </w:tr>
      <w:tr>
        <w:tc>
          <w:tcPr>
            <w:tcW w:type="dxa" w:w="2160"/>
            <w:shd w:fill="EDF2FA" w:val="clear"/>
          </w:tcPr>
          <w:p>
            <w:pPr>
              <w:spacing w:before="60" w:after="60"/>
            </w:pPr>
            <w:r/>
            <w:r>
              <w:rPr>
                <w:rFonts w:ascii="Calibri" w:hAnsi="Calibri"/>
                <w:color w:val="000000"/>
                <w:sz w:val="19"/>
              </w:rPr>
              <w:t>PCI</w:t>
            </w:r>
          </w:p>
        </w:tc>
        <w:tc>
          <w:tcPr>
            <w:tcW w:type="dxa" w:w="2160"/>
            <w:shd w:fill="EDF2FA" w:val="clear"/>
          </w:tcPr>
          <w:p>
            <w:pPr>
              <w:spacing w:before="60" w:after="60"/>
            </w:pPr>
            <w:r/>
            <w:r>
              <w:rPr>
                <w:rFonts w:ascii="Calibri" w:hAnsi="Calibri"/>
                <w:color w:val="000000"/>
                <w:sz w:val="19"/>
              </w:rPr>
              <w:t>COMP-PCI-01 to COMP-PCI-02</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Card data in logs, unmasked display</w:t>
            </w:r>
          </w:p>
        </w:tc>
      </w:tr>
    </w:tbl>
    <w:p>
      <w:pPr>
        <w:spacing w:before="80" w:after="8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.gsd/validation/compliance-scan.json</w:t>
      </w:r>
      <w:r>
        <w:rPr>
          <w:rFonts w:ascii="Calibri" w:hAnsi="Calibri"/>
          <w:color w:val="000000"/>
          <w:sz w:val="22"/>
        </w:rPr>
        <w:t xml:space="preserve"> with pass/fail per rule ID, severity, and violation details.</w:t>
      </w:r>
    </w:p>
    <w:p>
      <w:pPr>
        <w:pStyle w:val="Heading2"/>
      </w:pPr>
      <w:r>
        <w:t>18.2 Database Migration Validation</w:t>
      </w:r>
    </w:p>
    <w:p>
      <w:pPr>
        <w:spacing w:before="40" w:after="120"/>
      </w:pPr>
      <w:r>
        <w:rPr>
          <w:rFonts w:ascii="Calibri" w:hAnsi="Calibri"/>
          <w:color w:val="000000"/>
          <w:sz w:val="22"/>
        </w:rPr>
        <w:t>Three zero-cost SQL file scans:</w:t>
      </w:r>
    </w:p>
    <w:p>
      <w:pPr>
        <w:spacing w:before="20" w:after="20"/>
        <w:ind w:left="504" w:hanging="360"/>
      </w:pPr>
      <w:r>
        <w:rPr>
          <w:rFonts w:ascii="Calibri" w:hAnsi="Calibri"/>
          <w:b/>
          <w:color w:val="2B579A"/>
          <w:sz w:val="22"/>
        </w:rPr>
        <w:t xml:space="preserve">1.  </w:t>
      </w:r>
      <w:r>
        <w:rPr>
          <w:rFonts w:ascii="Calibri" w:hAnsi="Calibri"/>
          <w:b/>
          <w:color w:val="000000"/>
          <w:sz w:val="22"/>
        </w:rPr>
        <w:t>Foreign Key Consistency:</w:t>
      </w:r>
      <w:r>
        <w:rPr>
          <w:rFonts w:ascii="Calibri" w:hAnsi="Calibri"/>
          <w:color w:val="000000"/>
          <w:sz w:val="22"/>
        </w:rPr>
        <w:t xml:space="preserve"> Every </w:t>
      </w:r>
      <w:r>
        <w:rPr>
          <w:rFonts w:ascii="Consolas" w:hAnsi="Consolas"/>
          <w:color w:val="333333"/>
          <w:sz w:val="18"/>
          <w:shd w:fill="F2F2F2" w:val="clear"/>
        </w:rPr>
        <w:t>REFERENCES</w:t>
      </w:r>
      <w:r>
        <w:rPr>
          <w:rFonts w:ascii="Calibri" w:hAnsi="Calibri"/>
          <w:color w:val="000000"/>
          <w:sz w:val="22"/>
        </w:rPr>
        <w:t xml:space="preserve"> clause points to a table defined in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2.  </w:t>
      </w:r>
      <w:r>
        <w:rPr>
          <w:rFonts w:ascii="Calibri" w:hAnsi="Calibri"/>
          <w:b/>
          <w:color w:val="000000"/>
          <w:sz w:val="22"/>
        </w:rPr>
        <w:t>Index Coverage:</w:t>
      </w:r>
      <w:r>
        <w:rPr>
          <w:rFonts w:ascii="Calibri" w:hAnsi="Calibri"/>
          <w:color w:val="000000"/>
          <w:sz w:val="22"/>
        </w:rPr>
        <w:t xml:space="preserve"> Every column used in </w:t>
      </w:r>
      <w:r>
        <w:rPr>
          <w:rFonts w:ascii="Consolas" w:hAnsi="Consolas"/>
          <w:color w:val="333333"/>
          <w:sz w:val="18"/>
          <w:shd w:fill="F2F2F2" w:val="clear"/>
        </w:rPr>
        <w:t>WHERE</w:t>
      </w:r>
      <w:r>
        <w:rPr>
          <w:rFonts w:ascii="Calibri" w:hAnsi="Calibri"/>
          <w:color w:val="000000"/>
          <w:sz w:val="22"/>
        </w:rPr>
        <w:t xml:space="preserve"> clauses has an index or is a primary key</w:t>
      </w:r>
    </w:p>
    <w:p>
      <w:pPr>
        <w:spacing w:before="20" w:after="20"/>
        <w:ind w:left="504" w:hanging="360"/>
      </w:pPr>
      <w:r>
        <w:rPr>
          <w:rFonts w:ascii="Calibri" w:hAnsi="Calibri"/>
          <w:b/>
          <w:color w:val="2B579A"/>
          <w:sz w:val="22"/>
        </w:rPr>
        <w:t xml:space="preserve">3.  </w:t>
      </w:r>
      <w:r>
        <w:rPr>
          <w:rFonts w:ascii="Calibri" w:hAnsi="Calibri"/>
          <w:b/>
          <w:color w:val="000000"/>
          <w:sz w:val="22"/>
        </w:rPr>
        <w:t>Seed Data Integrity:</w:t>
      </w:r>
      <w:r>
        <w:rPr>
          <w:rFonts w:ascii="Calibri" w:hAnsi="Calibri"/>
          <w:color w:val="000000"/>
          <w:sz w:val="22"/>
        </w:rPr>
        <w:t xml:space="preserve"> Every </w:t>
      </w:r>
      <w:r>
        <w:rPr>
          <w:rFonts w:ascii="Consolas" w:hAnsi="Consolas"/>
          <w:color w:val="333333"/>
          <w:sz w:val="18"/>
          <w:shd w:fill="F2F2F2" w:val="clear"/>
        </w:rPr>
        <w:t>INSERT INTO</w:t>
      </w:r>
      <w:r>
        <w:rPr>
          <w:rFonts w:ascii="Calibri" w:hAnsi="Calibri"/>
          <w:color w:val="000000"/>
          <w:sz w:val="22"/>
        </w:rPr>
        <w:t xml:space="preserve"> targets a table that exists in </w:t>
      </w:r>
      <w:r>
        <w:rPr>
          <w:rFonts w:ascii="Consolas" w:hAnsi="Consolas"/>
          <w:color w:val="333333"/>
          <w:sz w:val="18"/>
          <w:shd w:fill="F2F2F2" w:val="clear"/>
        </w:rPr>
        <w:t>CREATE TABLE</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.gsd/validation/db-migration-results.json</w:t>
      </w:r>
    </w:p>
    <w:p>
      <w:pPr>
        <w:pStyle w:val="Heading2"/>
      </w:pPr>
      <w:r>
        <w:t>18.3 PII Flow Tracking</w:t>
      </w:r>
    </w:p>
    <w:p>
      <w:pPr>
        <w:spacing w:before="40" w:after="120"/>
      </w:pPr>
      <w:r>
        <w:rPr>
          <w:rFonts w:ascii="Calibri" w:hAnsi="Calibri"/>
          <w:color w:val="000000"/>
          <w:sz w:val="22"/>
        </w:rPr>
        <w:t>Traces configurable PII field names through the entire codebase: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Detects</w:t>
            </w:r>
          </w:p>
        </w:tc>
      </w:tr>
      <w:tr>
        <w:tc>
          <w:tcPr>
            <w:tcW w:type="dxa" w:w="2880"/>
          </w:tcPr>
          <w:p>
            <w:pPr>
              <w:spacing w:before="60" w:after="60"/>
            </w:pPr>
            <w:r/>
            <w:r>
              <w:rPr>
                <w:rFonts w:ascii="Calibri" w:hAnsi="Calibri"/>
                <w:color w:val="000000"/>
                <w:sz w:val="19"/>
              </w:rPr>
              <w:t>PII in logs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onsolas" w:hAnsi="Consolas"/>
                <w:color w:val="333333"/>
                <w:sz w:val="18"/>
                <w:shd w:fill="F2F2F2" w:val="clear"/>
              </w:rPr>
              <w:t>_logger.LogInfo(user.SSN)</w:t>
            </w:r>
          </w:p>
        </w:tc>
      </w:tr>
      <w:tr>
        <w:tc>
          <w:tcPr>
            <w:tcW w:type="dxa" w:w="2880"/>
            <w:shd w:fill="EDF2FA" w:val="clear"/>
          </w:tcPr>
          <w:p>
            <w:pPr>
              <w:spacing w:before="60" w:after="60"/>
            </w:pPr>
            <w:r/>
            <w:r>
              <w:rPr>
                <w:rFonts w:ascii="Calibri" w:hAnsi="Calibri"/>
                <w:color w:val="000000"/>
                <w:sz w:val="19"/>
              </w:rPr>
              <w:t>Unencrypted PII</w:t>
            </w:r>
          </w:p>
        </w:tc>
        <w:tc>
          <w:tcPr>
            <w:tcW w:type="dxa" w:w="2880"/>
            <w:shd w:fill="EDF2FA" w:val="clear"/>
          </w:tcPr>
          <w:p>
            <w:pPr>
              <w:spacing w:before="60" w:after="60"/>
            </w:pPr>
            <w:r/>
            <w:r>
              <w:rPr>
                <w:rFonts w:ascii="Calibri" w:hAnsi="Calibri"/>
                <w:color w:val="000000"/>
                <w:sz w:val="19"/>
              </w:rPr>
              <w:t>High</w:t>
            </w:r>
          </w:p>
        </w:tc>
        <w:tc>
          <w:tcPr>
            <w:tcW w:type="dxa" w:w="2880"/>
            <w:shd w:fill="EDF2FA" w:val="clear"/>
          </w:tcPr>
          <w:p>
            <w:pPr>
              <w:spacing w:before="60" w:after="60"/>
            </w:pPr>
            <w:r/>
            <w:r>
              <w:rPr>
                <w:rFonts w:ascii="Consolas" w:hAnsi="Consolas"/>
                <w:color w:val="333333"/>
                <w:sz w:val="18"/>
                <w:shd w:fill="F2F2F2" w:val="clear"/>
              </w:rPr>
              <w:t>user.SSN = value</w:t>
            </w:r>
            <w:r>
              <w:rPr>
                <w:rFonts w:ascii="Calibri" w:hAnsi="Calibri"/>
                <w:color w:val="000000"/>
                <w:sz w:val="19"/>
              </w:rPr>
              <w:t xml:space="preserve"> without Encrypt/Hash</w:t>
            </w:r>
          </w:p>
        </w:tc>
      </w:tr>
      <w:tr>
        <w:tc>
          <w:tcPr>
            <w:tcW w:type="dxa" w:w="2880"/>
          </w:tcPr>
          <w:p>
            <w:pPr>
              <w:spacing w:before="60" w:after="60"/>
            </w:pPr>
            <w:r/>
            <w:r>
              <w:rPr>
                <w:rFonts w:ascii="Calibri" w:hAnsi="Calibri"/>
                <w:color w:val="000000"/>
                <w:sz w:val="19"/>
              </w:rPr>
              <w:t>Unmasked PII in UI</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onsolas" w:hAnsi="Consolas"/>
                <w:color w:val="333333"/>
                <w:sz w:val="18"/>
                <w:shd w:fill="F2F2F2" w:val="clear"/>
              </w:rPr>
              <w:t>{user.ssn}</w:t>
            </w:r>
            <w:r>
              <w:rPr>
                <w:rFonts w:ascii="Calibri" w:hAnsi="Calibri"/>
                <w:color w:val="000000"/>
                <w:sz w:val="19"/>
              </w:rPr>
              <w:t xml:space="preserve"> in JSX without mask function</w:t>
            </w:r>
          </w:p>
        </w:tc>
      </w:tr>
    </w:tbl>
    <w:p>
      <w:pPr>
        <w:spacing w:before="80" w:after="80"/>
      </w:pPr>
    </w:p>
    <w:p>
      <w:pPr>
        <w:spacing w:before="40" w:after="120"/>
      </w:pPr>
      <w:r>
        <w:rPr>
          <w:rFonts w:ascii="Calibri" w:hAnsi="Calibri"/>
          <w:b/>
          <w:color w:val="000000"/>
          <w:sz w:val="22"/>
        </w:rPr>
        <w:t>Default PII fields:</w:t>
      </w:r>
      <w:r>
        <w:rPr>
          <w:rFonts w:ascii="Calibri" w:hAnsi="Calibri"/>
          <w:color w:val="000000"/>
          <w:sz w:val="22"/>
        </w:rPr>
        <w:t xml:space="preserve"> email, ssn, social_security, date_of_birth, dob, phone, address, name, first_name, last_name, credit_card, card_number, cvv, password, secret, token</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.gsd/validation/pii-flow-results.json</w:t>
      </w:r>
    </w:p>
    <w:p>
      <w:pPr>
        <w:pStyle w:val="Heading2"/>
      </w:pPr>
      <w:r>
        <w:t>18.4 Agent Performance Scoring</w:t>
      </w:r>
    </w:p>
    <w:p>
      <w:pPr>
        <w:spacing w:before="40" w:after="120"/>
      </w:pPr>
      <w:r>
        <w:rPr>
          <w:rFonts w:ascii="Calibri" w:hAnsi="Calibri"/>
          <w:color w:val="000000"/>
          <w:sz w:val="22"/>
        </w:rPr>
        <w:t>The engine tracks two metrics per agent:</w:t>
      </w:r>
    </w:p>
    <w:p>
      <w:pPr>
        <w:spacing w:before="20" w:after="20"/>
        <w:ind w:left="504"/>
      </w:pPr>
      <w:r>
        <w:rPr>
          <w:rFonts w:ascii="Calibri" w:hAnsi="Calibri"/>
          <w:color w:val="2B579A"/>
          <w:sz w:val="22"/>
        </w:rPr>
        <w:t xml:space="preserve">•  </w:t>
      </w:r>
      <w:r>
        <w:rPr>
          <w:rFonts w:ascii="Calibri" w:hAnsi="Calibri"/>
          <w:b/>
          <w:color w:val="000000"/>
          <w:sz w:val="22"/>
        </w:rPr>
        <w:t>Efficiency:</w:t>
      </w:r>
      <w:r>
        <w:rPr>
          <w:rFonts w:ascii="Calibri" w:hAnsi="Calibri"/>
          <w:color w:val="000000"/>
          <w:sz w:val="22"/>
        </w:rPr>
        <w:t xml:space="preserve"> </w:t>
      </w:r>
      <w:r>
        <w:rPr>
          <w:rFonts w:ascii="Consolas" w:hAnsi="Consolas"/>
          <w:color w:val="333333"/>
          <w:sz w:val="18"/>
          <w:shd w:fill="F2F2F2" w:val="clear"/>
        </w:rPr>
        <w:t>requirements_satisfied / (tokens_used / 1000)</w:t>
      </w:r>
      <w:r>
        <w:rPr>
          <w:rFonts w:ascii="Calibri" w:hAnsi="Calibri"/>
          <w:color w:val="000000"/>
          <w:sz w:val="22"/>
        </w:rPr>
        <w:t xml:space="preserve"> -- how many requirements an agent satisfies per 1K tokens</w:t>
      </w:r>
    </w:p>
    <w:p>
      <w:pPr>
        <w:spacing w:before="20" w:after="20"/>
        <w:ind w:left="504"/>
      </w:pPr>
      <w:r>
        <w:rPr>
          <w:rFonts w:ascii="Calibri" w:hAnsi="Calibri"/>
          <w:color w:val="2B579A"/>
          <w:sz w:val="22"/>
        </w:rPr>
        <w:t xml:space="preserve">•  </w:t>
      </w:r>
      <w:r>
        <w:rPr>
          <w:rFonts w:ascii="Calibri" w:hAnsi="Calibri"/>
          <w:b/>
          <w:color w:val="000000"/>
          <w:sz w:val="22"/>
        </w:rPr>
        <w:t>Reliability:</w:t>
      </w:r>
      <w:r>
        <w:rPr>
          <w:rFonts w:ascii="Calibri" w:hAnsi="Calibri"/>
          <w:color w:val="000000"/>
          <w:sz w:val="22"/>
        </w:rPr>
        <w:t xml:space="preserve"> </w:t>
      </w:r>
      <w:r>
        <w:rPr>
          <w:rFonts w:ascii="Consolas" w:hAnsi="Consolas"/>
          <w:color w:val="333333"/>
          <w:sz w:val="18"/>
          <w:shd w:fill="F2F2F2" w:val="clear"/>
        </w:rPr>
        <w:t>1 - (regressions / total_satisfied)</w:t>
      </w:r>
      <w:r>
        <w:rPr>
          <w:rFonts w:ascii="Calibri" w:hAnsi="Calibri"/>
          <w:color w:val="000000"/>
          <w:sz w:val="22"/>
        </w:rPr>
        <w:t xml:space="preserve"> -- how often agent's work survives the next code review</w:t>
      </w:r>
    </w:p>
    <w:p>
      <w:pPr>
        <w:spacing w:before="40" w:after="120"/>
      </w:pPr>
      <w:r>
        <w:rPr>
          <w:rFonts w:ascii="Calibri" w:hAnsi="Calibri"/>
          <w:b/>
          <w:color w:val="000000"/>
          <w:sz w:val="22"/>
        </w:rPr>
        <w:t>Overall score:</w:t>
      </w:r>
      <w:r>
        <w:rPr>
          <w:rFonts w:ascii="Calibri" w:hAnsi="Calibri"/>
          <w:color w:val="000000"/>
          <w:sz w:val="22"/>
        </w:rPr>
        <w:t xml:space="preserve"> </w:t>
      </w:r>
      <w:r>
        <w:rPr>
          <w:rFonts w:ascii="Consolas" w:hAnsi="Consolas"/>
          <w:color w:val="333333"/>
          <w:sz w:val="18"/>
          <w:shd w:fill="F2F2F2" w:val="clear"/>
        </w:rPr>
        <w:t>reliability * 0.6 + min(1, efficiency) * 0.4</w:t>
      </w:r>
    </w:p>
    <w:p>
      <w:pPr>
        <w:spacing w:before="40" w:after="120"/>
      </w:pPr>
      <w:r>
        <w:rPr>
          <w:rFonts w:ascii="Consolas" w:hAnsi="Consolas"/>
          <w:color w:val="333333"/>
          <w:sz w:val="18"/>
          <w:shd w:fill="F2F2F2" w:val="clear"/>
        </w:rPr>
        <w:t>Get-BestAgentForPhase</w:t>
      </w:r>
      <w:r>
        <w:rPr>
          <w:rFonts w:ascii="Calibri" w:hAnsi="Calibri"/>
          <w:color w:val="000000"/>
          <w:sz w:val="22"/>
        </w:rPr>
        <w:t xml:space="preserve"> uses these scores to recommend the best agent for each phase, after collecting enough samples (configurable </w:t>
      </w:r>
      <w:r>
        <w:rPr>
          <w:rFonts w:ascii="Consolas" w:hAnsi="Consolas"/>
          <w:color w:val="333333"/>
          <w:sz w:val="18"/>
          <w:shd w:fill="F2F2F2" w:val="clear"/>
        </w:rPr>
        <w:t>min_samples</w:t>
      </w:r>
      <w:r>
        <w:rPr>
          <w:rFonts w:ascii="Calibri" w:hAnsi="Calibri"/>
          <w:color w:val="000000"/>
          <w:sz w:val="22"/>
        </w:rPr>
        <w:t>, default 3).</w:t>
      </w: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.gsd/intelligence/agent-scores.json</w:t>
      </w:r>
      <w:r>
        <w:rPr>
          <w:rFonts w:ascii="Calibri" w:hAnsi="Calibri"/>
          <w:color w:val="000000"/>
          <w:sz w:val="22"/>
        </w:rPr>
        <w:t xml:space="preserve"> (per-project), </w:t>
      </w:r>
      <w:r>
        <w:rPr>
          <w:rFonts w:ascii="Consolas" w:hAnsi="Consolas"/>
          <w:color w:val="333333"/>
          <w:sz w:val="18"/>
          <w:shd w:fill="F2F2F2" w:val="clear"/>
        </w:rPr>
        <w:t>~/.gsd-global/intelligence/agent-scores-global.json</w:t>
      </w:r>
      <w:r>
        <w:rPr>
          <w:rFonts w:ascii="Calibri" w:hAnsi="Calibri"/>
          <w:color w:val="000000"/>
          <w:sz w:val="22"/>
        </w:rPr>
        <w:t xml:space="preserve"> (cross-project)</w:t>
      </w:r>
    </w:p>
    <w:p>
      <w:pPr>
        <w:pStyle w:val="Heading2"/>
      </w:pPr>
      <w:r>
        <w:t>18.5 Warm-Start for New Projects</w:t>
      </w:r>
    </w:p>
    <w:p>
      <w:pPr>
        <w:spacing w:before="40" w:after="120"/>
      </w:pPr>
      <w:r>
        <w:rPr>
          <w:rFonts w:ascii="Calibri" w:hAnsi="Calibri"/>
          <w:color w:val="000000"/>
          <w:sz w:val="22"/>
        </w:rPr>
        <w:t xml:space="preserve">When a project reaches 100% health, </w:t>
      </w:r>
      <w:r>
        <w:rPr>
          <w:rFonts w:ascii="Consolas" w:hAnsi="Consolas"/>
          <w:color w:val="333333"/>
          <w:sz w:val="18"/>
          <w:shd w:fill="F2F2F2" w:val="clear"/>
        </w:rPr>
        <w:t>Save-ProjectPatterns</w:t>
      </w:r>
      <w:r>
        <w:rPr>
          <w:rFonts w:ascii="Calibri" w:hAnsi="Calibri"/>
          <w:color w:val="000000"/>
          <w:sz w:val="22"/>
        </w:rPr>
        <w:t xml:space="preserve"> caches its detected patterns by project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Project Type</w:t>
            </w:r>
          </w:p>
        </w:tc>
        <w:tc>
          <w:tcPr>
            <w:tcW w:type="dxa" w:w="2880"/>
            <w:shd w:fill="2B579A" w:val="clear"/>
          </w:tcPr>
          <w:p>
            <w:pPr>
              <w:spacing w:before="80" w:after="80"/>
            </w:pPr>
            <w:r>
              <w:rPr>
                <w:b/>
                <w:color w:val="FFFFFF"/>
                <w:sz w:val="19"/>
              </w:rPr>
            </w:r>
            <w:r>
              <w:rPr>
                <w:rFonts w:ascii="Calibri" w:hAnsi="Calibri"/>
                <w:b/>
                <w:color w:val="FFFFFF"/>
                <w:sz w:val="19"/>
              </w:rPr>
              <w:t>Detection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onsolas" w:hAnsi="Consolas"/>
                <w:color w:val="333333"/>
                <w:sz w:val="18"/>
                <w:shd w:fill="F2F2F2" w:val="clear"/>
              </w:rPr>
              <w:t>dotnet-react</w:t>
            </w:r>
          </w:p>
        </w:tc>
        <w:tc>
          <w:tcPr>
            <w:tcW w:type="dxa" w:w="2880"/>
          </w:tcPr>
          <w:p>
            <w:pPr>
              <w:spacing w:before="60" w:after="60"/>
            </w:pPr>
            <w:r/>
            <w:r>
              <w:rPr>
                <w:rFonts w:ascii="Calibri" w:hAnsi="Calibri"/>
                <w:color w:val="000000"/>
                <w:sz w:val="19"/>
              </w:rPr>
              <w:t>.sln + package.json with "react"</w:t>
            </w:r>
          </w:p>
        </w:tc>
        <w:tc>
          <w:tcPr>
            <w:tcW w:type="dxa" w:w="2880"/>
          </w:tcPr>
          <w:p>
            <w:pPr>
              <w:spacing w:before="60" w:after="60"/>
            </w:pPr>
            <w:r/>
            <w:r>
              <w:rPr>
                <w:rFonts w:ascii="Calibri" w:hAnsi="Calibri"/>
                <w:color w:val="000000"/>
                <w:sz w:val="19"/>
              </w:rPr>
              <w:t>Full-stack web app</w:t>
            </w:r>
          </w:p>
        </w:tc>
      </w:tr>
      <w:tr>
        <w:tc>
          <w:tcPr>
            <w:tcW w:type="dxa" w:w="2880"/>
            <w:shd w:fill="EDF2FA" w:val="clear"/>
          </w:tcPr>
          <w:p>
            <w:pPr>
              <w:spacing w:before="60" w:after="60"/>
            </w:pPr>
            <w:r/>
            <w:r>
              <w:rPr>
                <w:rFonts w:ascii="Consolas" w:hAnsi="Consolas"/>
                <w:color w:val="333333"/>
                <w:sz w:val="18"/>
                <w:shd w:fill="F2F2F2" w:val="clear"/>
              </w:rPr>
              <w:t>dotnet-api</w:t>
            </w:r>
          </w:p>
        </w:tc>
        <w:tc>
          <w:tcPr>
            <w:tcW w:type="dxa" w:w="2880"/>
            <w:shd w:fill="EDF2FA" w:val="clear"/>
          </w:tcPr>
          <w:p>
            <w:pPr>
              <w:spacing w:before="60" w:after="60"/>
            </w:pPr>
            <w:r/>
            <w:r>
              <w:rPr>
                <w:rFonts w:ascii="Calibri" w:hAnsi="Calibri"/>
                <w:color w:val="000000"/>
                <w:sz w:val="19"/>
              </w:rPr>
              <w:t>.sln without React</w:t>
            </w:r>
          </w:p>
        </w:tc>
        <w:tc>
          <w:tcPr>
            <w:tcW w:type="dxa" w:w="2880"/>
            <w:shd w:fill="EDF2FA" w:val="clear"/>
          </w:tcPr>
          <w:p>
            <w:pPr>
              <w:spacing w:before="60" w:after="60"/>
            </w:pPr>
            <w:r/>
            <w:r>
              <w:rPr>
                <w:rFonts w:ascii="Calibri" w:hAnsi="Calibri"/>
                <w:color w:val="000000"/>
                <w:sz w:val="19"/>
              </w:rPr>
              <w:t>Backend API</w:t>
            </w:r>
          </w:p>
        </w:tc>
      </w:tr>
      <w:tr>
        <w:tc>
          <w:tcPr>
            <w:tcW w:type="dxa" w:w="2880"/>
          </w:tcPr>
          <w:p>
            <w:pPr>
              <w:spacing w:before="60" w:after="60"/>
            </w:pPr>
            <w:r/>
            <w:r>
              <w:rPr>
                <w:rFonts w:ascii="Consolas" w:hAnsi="Consolas"/>
                <w:color w:val="333333"/>
                <w:sz w:val="18"/>
                <w:shd w:fill="F2F2F2" w:val="clear"/>
              </w:rPr>
              <w:t>react-spa</w:t>
            </w:r>
          </w:p>
        </w:tc>
        <w:tc>
          <w:tcPr>
            <w:tcW w:type="dxa" w:w="2880"/>
          </w:tcPr>
          <w:p>
            <w:pPr>
              <w:spacing w:before="60" w:after="60"/>
            </w:pPr>
            <w:r/>
            <w:r>
              <w:rPr>
                <w:rFonts w:ascii="Calibri" w:hAnsi="Calibri"/>
                <w:color w:val="000000"/>
                <w:sz w:val="19"/>
              </w:rPr>
              <w:t>package.json with "react", no .sln</w:t>
            </w:r>
          </w:p>
        </w:tc>
        <w:tc>
          <w:tcPr>
            <w:tcW w:type="dxa" w:w="2880"/>
          </w:tcPr>
          <w:p>
            <w:pPr>
              <w:spacing w:before="60" w:after="60"/>
            </w:pPr>
            <w:r/>
            <w:r>
              <w:rPr>
                <w:rFonts w:ascii="Calibri" w:hAnsi="Calibri"/>
                <w:color w:val="000000"/>
                <w:sz w:val="19"/>
              </w:rPr>
              <w:t>Frontend SPA</w:t>
            </w:r>
          </w:p>
        </w:tc>
      </w:tr>
    </w:tbl>
    <w:p>
      <w:pPr>
        <w:spacing w:before="80" w:after="80"/>
      </w:pPr>
    </w:p>
    <w:p>
      <w:pPr>
        <w:spacing w:before="40" w:after="120"/>
      </w:pPr>
      <w:r>
        <w:rPr>
          <w:rFonts w:ascii="Calibri" w:hAnsi="Calibri"/>
          <w:color w:val="000000"/>
          <w:sz w:val="22"/>
        </w:rPr>
        <w:t xml:space="preserve">When starting a new project, </w:t>
      </w:r>
      <w:r>
        <w:rPr>
          <w:rFonts w:ascii="Consolas" w:hAnsi="Consolas"/>
          <w:color w:val="333333"/>
          <w:sz w:val="18"/>
          <w:shd w:fill="F2F2F2" w:val="clear"/>
        </w:rPr>
        <w:t>Get-WarmStartPatterns</w:t>
      </w:r>
      <w:r>
        <w:rPr>
          <w:rFonts w:ascii="Calibri" w:hAnsi="Calibri"/>
          <w:color w:val="000000"/>
          <w:sz w:val="22"/>
        </w:rPr>
        <w:t xml:space="preserve"> loads patterns from the most recent project of the same type, giving the create-phases phase a head start.</w:t>
      </w:r>
    </w:p>
    <w:p>
      <w:pPr>
        <w:spacing w:before="40" w:after="120"/>
      </w:pPr>
      <w:r>
        <w:rPr>
          <w:rFonts w:ascii="Calibri" w:hAnsi="Calibri"/>
          <w:b/>
          <w:color w:val="000000"/>
          <w:sz w:val="22"/>
        </w:rPr>
        <w:t>Cache location:</w:t>
      </w:r>
      <w:r>
        <w:rPr>
          <w:rFonts w:ascii="Calibri" w:hAnsi="Calibri"/>
          <w:color w:val="000000"/>
          <w:sz w:val="22"/>
        </w:rPr>
        <w:t xml:space="preserve"> </w:t>
      </w:r>
      <w:r>
        <w:rPr>
          <w:rFonts w:ascii="Consolas" w:hAnsi="Consolas"/>
          <w:color w:val="333333"/>
          <w:sz w:val="18"/>
          <w:shd w:fill="F2F2F2" w:val="clear"/>
        </w:rPr>
        <w:t>~/.gsd-global/intelligence/pattern-cache.json</w:t>
      </w:r>
    </w:p>
    <w:p>
      <w:pPr>
        <w:pStyle w:val="Heading1"/>
        <w:pBdr>
          <w:bottom w:val="single" w:sz="8" w:space="1" w:color="2B579A"/>
        </w:pBdr>
      </w:pPr>
      <w:r>
        <w:t>Chapter 19: LOC Tracking and Cost-per-Line Metrics</w:t>
      </w:r>
    </w:p>
    <w:p>
      <w:pPr>
        <w:pStyle w:val="Heading2"/>
      </w:pPr>
      <w:r>
        <w:t>19.1 Overview</w:t>
      </w:r>
    </w:p>
    <w:p>
      <w:pPr>
        <w:spacing w:before="40" w:after="120"/>
      </w:pPr>
      <w:r>
        <w:rPr>
          <w:rFonts w:ascii="Calibri" w:hAnsi="Calibri"/>
          <w:color w:val="000000"/>
          <w:sz w:val="22"/>
        </w:rPr>
        <w:t>The LOC tracking system measures AI-generated lines of code per iteration, correlating them with API costs to produce cost-per-line metrics. This data appears in:</w:t>
      </w:r>
    </w:p>
    <w:p>
      <w:pPr>
        <w:spacing w:before="20" w:after="20"/>
        <w:ind w:left="504"/>
      </w:pPr>
      <w:r>
        <w:rPr>
          <w:rFonts w:ascii="Calibri" w:hAnsi="Calibri"/>
          <w:color w:val="2B579A"/>
          <w:sz w:val="22"/>
        </w:rPr>
        <w:t xml:space="preserve">•  </w:t>
      </w:r>
      <w:r>
        <w:rPr>
          <w:rFonts w:ascii="Calibri" w:hAnsi="Calibri"/>
          <w:b/>
          <w:color w:val="000000"/>
          <w:sz w:val="22"/>
        </w:rPr>
        <w:t>ntfy notifications</w:t>
      </w:r>
      <w:r>
        <w:rPr>
          <w:rFonts w:ascii="Calibri" w:hAnsi="Calibri"/>
          <w:color w:val="000000"/>
          <w:sz w:val="22"/>
        </w:rPr>
        <w:t xml:space="preserve"> (per-iteration and completion messages)</w:t>
      </w:r>
    </w:p>
    <w:p>
      <w:pPr>
        <w:spacing w:before="20" w:after="20"/>
        <w:ind w:left="504"/>
      </w:pPr>
      <w:r>
        <w:rPr>
          <w:rFonts w:ascii="Calibri" w:hAnsi="Calibri"/>
          <w:color w:val="2B579A"/>
          <w:sz w:val="22"/>
        </w:rPr>
        <w:t xml:space="preserve">•  </w:t>
      </w:r>
      <w:r>
        <w:rPr>
          <w:rFonts w:ascii="Calibri" w:hAnsi="Calibri"/>
          <w:b/>
          <w:color w:val="000000"/>
          <w:sz w:val="22"/>
        </w:rPr>
        <w:t>Developer handoff</w:t>
      </w:r>
      <w:r>
        <w:rPr>
          <w:rFonts w:ascii="Calibri" w:hAnsi="Calibri"/>
          <w:color w:val="000000"/>
          <w:sz w:val="22"/>
        </w:rPr>
        <w:t xml:space="preserve"> (LOC section with per-iteration breakdown)</w:t>
      </w:r>
    </w:p>
    <w:p>
      <w:pPr>
        <w:spacing w:before="20" w:after="20"/>
        <w:ind w:left="504"/>
      </w:pPr>
      <w:r>
        <w:rPr>
          <w:rFonts w:ascii="Calibri" w:hAnsi="Calibri"/>
          <w:color w:val="2B579A"/>
          <w:sz w:val="22"/>
        </w:rPr>
        <w:t xml:space="preserve">•  </w:t>
      </w:r>
      <w:r>
        <w:rPr>
          <w:rFonts w:ascii="Calibri" w:hAnsi="Calibri"/>
          <w:b/>
          <w:color w:val="000000"/>
          <w:sz w:val="22"/>
        </w:rPr>
        <w:t>loc-metrics.json</w:t>
      </w:r>
      <w:r>
        <w:rPr>
          <w:rFonts w:ascii="Calibri" w:hAnsi="Calibri"/>
          <w:color w:val="000000"/>
          <w:sz w:val="22"/>
        </w:rPr>
        <w:t xml:space="preserve"> (machine-readable data for dashboards)</w:t>
      </w:r>
    </w:p>
    <w:p>
      <w:pPr>
        <w:pStyle w:val="Heading2"/>
      </w:pPr>
      <w:r>
        <w:t>19.2 How It Works</w:t>
      </w:r>
    </w:p>
    <w:p>
      <w:pPr>
        <w:spacing w:before="40" w:after="120"/>
      </w:pPr>
      <w:r>
        <w:rPr>
          <w:rFonts w:ascii="Calibri" w:hAnsi="Calibri"/>
          <w:color w:val="000000"/>
          <w:sz w:val="22"/>
        </w:rPr>
        <w:t xml:space="preserve">After each execute phase commit, </w:t>
      </w:r>
      <w:r>
        <w:rPr>
          <w:rFonts w:ascii="Consolas" w:hAnsi="Consolas"/>
          <w:color w:val="333333"/>
          <w:sz w:val="18"/>
          <w:shd w:fill="F2F2F2" w:val="clear"/>
        </w:rPr>
        <w:t>Update-LocMetrics</w:t>
      </w:r>
      <w:r>
        <w:rPr>
          <w:rFonts w:ascii="Calibri" w:hAnsi="Calibri"/>
          <w:color w:val="000000"/>
          <w:sz w:val="22"/>
        </w:rPr>
        <w:t xml:space="preserve"> runs </w:t>
      </w:r>
      <w:r>
        <w:rPr>
          <w:rFonts w:ascii="Consolas" w:hAnsi="Consolas"/>
          <w:color w:val="333333"/>
          <w:sz w:val="18"/>
          <w:shd w:fill="F2F2F2" w:val="clear"/>
        </w:rPr>
        <w:t>git diff --numstat HEAD~1 HEAD</w:t>
      </w:r>
      <w:r>
        <w:rPr>
          <w:rFonts w:ascii="Calibri" w:hAnsi="Calibri"/>
          <w:color w:val="000000"/>
          <w:sz w:val="22"/>
        </w:rPr>
        <w:t xml:space="preserve"> to capture: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Metric</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alibri" w:hAnsi="Calibri"/>
                <w:color w:val="000000"/>
                <w:sz w:val="19"/>
              </w:rPr>
              <w:t>Lines Added</w:t>
            </w:r>
          </w:p>
        </w:tc>
        <w:tc>
          <w:tcPr>
            <w:tcW w:type="dxa" w:w="4320"/>
          </w:tcPr>
          <w:p>
            <w:pPr>
              <w:spacing w:before="60" w:after="60"/>
            </w:pPr>
            <w:r/>
            <w:r>
              <w:rPr>
                <w:rFonts w:ascii="Calibri" w:hAnsi="Calibri"/>
                <w:color w:val="000000"/>
                <w:sz w:val="19"/>
              </w:rPr>
              <w:t>New lines of code created by AI</w:t>
            </w:r>
          </w:p>
        </w:tc>
      </w:tr>
      <w:tr>
        <w:tc>
          <w:tcPr>
            <w:tcW w:type="dxa" w:w="4320"/>
            <w:shd w:fill="EDF2FA" w:val="clear"/>
          </w:tcPr>
          <w:p>
            <w:pPr>
              <w:spacing w:before="60" w:after="60"/>
            </w:pPr>
            <w:r/>
            <w:r>
              <w:rPr>
                <w:rFonts w:ascii="Calibri" w:hAnsi="Calibri"/>
                <w:color w:val="000000"/>
                <w:sz w:val="19"/>
              </w:rPr>
              <w:t>Lines Deleted</w:t>
            </w:r>
          </w:p>
        </w:tc>
        <w:tc>
          <w:tcPr>
            <w:tcW w:type="dxa" w:w="4320"/>
            <w:shd w:fill="EDF2FA" w:val="clear"/>
          </w:tcPr>
          <w:p>
            <w:pPr>
              <w:spacing w:before="60" w:after="60"/>
            </w:pPr>
            <w:r/>
            <w:r>
              <w:rPr>
                <w:rFonts w:ascii="Calibri" w:hAnsi="Calibri"/>
                <w:color w:val="000000"/>
                <w:sz w:val="19"/>
              </w:rPr>
              <w:t>Lines removed or replaced by AI</w:t>
            </w:r>
          </w:p>
        </w:tc>
      </w:tr>
      <w:tr>
        <w:tc>
          <w:tcPr>
            <w:tcW w:type="dxa" w:w="4320"/>
          </w:tcPr>
          <w:p>
            <w:pPr>
              <w:spacing w:before="60" w:after="60"/>
            </w:pPr>
            <w:r/>
            <w:r>
              <w:rPr>
                <w:rFonts w:ascii="Calibri" w:hAnsi="Calibri"/>
                <w:color w:val="000000"/>
                <w:sz w:val="19"/>
              </w:rPr>
              <w:t>Net Lines</w:t>
            </w:r>
          </w:p>
        </w:tc>
        <w:tc>
          <w:tcPr>
            <w:tcW w:type="dxa" w:w="4320"/>
          </w:tcPr>
          <w:p>
            <w:pPr>
              <w:spacing w:before="60" w:after="60"/>
            </w:pPr>
            <w:r/>
            <w:r>
              <w:rPr>
                <w:rFonts w:ascii="Calibri" w:hAnsi="Calibri"/>
                <w:color w:val="000000"/>
                <w:sz w:val="19"/>
              </w:rPr>
              <w:t>Added minus Deleted (net codebase growth)</w:t>
            </w:r>
          </w:p>
        </w:tc>
      </w:tr>
      <w:tr>
        <w:tc>
          <w:tcPr>
            <w:tcW w:type="dxa" w:w="4320"/>
            <w:shd w:fill="EDF2FA" w:val="clear"/>
          </w:tcPr>
          <w:p>
            <w:pPr>
              <w:spacing w:before="60" w:after="60"/>
            </w:pPr>
            <w:r/>
            <w:r>
              <w:rPr>
                <w:rFonts w:ascii="Calibri" w:hAnsi="Calibri"/>
                <w:color w:val="000000"/>
                <w:sz w:val="19"/>
              </w:rPr>
              <w:t>Files Changed</w:t>
            </w:r>
          </w:p>
        </w:tc>
        <w:tc>
          <w:tcPr>
            <w:tcW w:type="dxa" w:w="4320"/>
            <w:shd w:fill="EDF2FA" w:val="clear"/>
          </w:tcPr>
          <w:p>
            <w:pPr>
              <w:spacing w:before="60" w:after="60"/>
            </w:pPr>
            <w:r/>
            <w:r>
              <w:rPr>
                <w:rFonts w:ascii="Calibri" w:hAnsi="Calibri"/>
                <w:color w:val="000000"/>
                <w:sz w:val="19"/>
              </w:rPr>
              <w:t>Number of source files touched</w:t>
            </w:r>
          </w:p>
        </w:tc>
      </w:tr>
    </w:tbl>
    <w:p>
      <w:pPr>
        <w:spacing w:before="80" w:after="80"/>
      </w:pPr>
    </w:p>
    <w:p>
      <w:pPr>
        <w:spacing w:before="40" w:after="120"/>
      </w:pPr>
      <w:r>
        <w:rPr>
          <w:rFonts w:ascii="Calibri" w:hAnsi="Calibri"/>
          <w:b/>
          <w:color w:val="000000"/>
          <w:sz w:val="22"/>
        </w:rPr>
        <w:t>Filtering:</w:t>
      </w:r>
      <w:r>
        <w:rPr>
          <w:rFonts w:ascii="Calibri" w:hAnsi="Calibri"/>
          <w:color w:val="000000"/>
          <w:sz w:val="22"/>
        </w:rPr>
        <w:t xml:space="preserve"> Only source files matching </w:t>
      </w:r>
      <w:r>
        <w:rPr>
          <w:rFonts w:ascii="Consolas" w:hAnsi="Consolas"/>
          <w:color w:val="333333"/>
          <w:sz w:val="18"/>
          <w:shd w:fill="F2F2F2" w:val="clear"/>
        </w:rPr>
        <w:t>include_extensions</w:t>
      </w:r>
      <w:r>
        <w:rPr>
          <w:rFonts w:ascii="Calibri" w:hAnsi="Calibri"/>
          <w:color w:val="000000"/>
          <w:sz w:val="22"/>
        </w:rPr>
        <w:t xml:space="preserve"> are counted. Paths matching </w:t>
      </w:r>
      <w:r>
        <w:rPr>
          <w:rFonts w:ascii="Consolas" w:hAnsi="Consolas"/>
          <w:color w:val="333333"/>
          <w:sz w:val="18"/>
          <w:shd w:fill="F2F2F2" w:val="clear"/>
        </w:rPr>
        <w:t>exclude_paths</w:t>
      </w:r>
      <w:r>
        <w:rPr>
          <w:rFonts w:ascii="Calibri" w:hAnsi="Calibri"/>
          <w:color w:val="000000"/>
          <w:sz w:val="22"/>
        </w:rPr>
        <w:t xml:space="preserve"> (node_modules, .gsd, dist, bin, etc.) are excluded.</w:t>
      </w:r>
    </w:p>
    <w:p>
      <w:pPr>
        <w:pStyle w:val="Heading2"/>
      </w:pPr>
      <w:r>
        <w:t>19.3 Cost-per-Line Calculation</w:t>
      </w:r>
    </w:p>
    <w:p>
      <w:pPr>
        <w:spacing w:before="40" w:after="120"/>
      </w:pPr>
      <w:r>
        <w:rPr>
          <w:rFonts w:ascii="Calibri" w:hAnsi="Calibri"/>
          <w:color w:val="000000"/>
          <w:sz w:val="22"/>
        </w:rPr>
        <w:t xml:space="preserve">When </w:t>
      </w:r>
      <w:r>
        <w:rPr>
          <w:rFonts w:ascii="Consolas" w:hAnsi="Consolas"/>
          <w:color w:val="333333"/>
          <w:sz w:val="18"/>
          <w:shd w:fill="F2F2F2" w:val="clear"/>
        </w:rPr>
        <w:t>cost_per_line</w:t>
      </w:r>
      <w:r>
        <w:rPr>
          <w:rFonts w:ascii="Calibri" w:hAnsi="Calibri"/>
          <w:color w:val="000000"/>
          <w:sz w:val="22"/>
        </w:rPr>
        <w:t xml:space="preserve"> is enabled, the system cross-references </w:t>
      </w:r>
      <w:r>
        <w:rPr>
          <w:rFonts w:ascii="Consolas" w:hAnsi="Consolas"/>
          <w:color w:val="333333"/>
          <w:sz w:val="18"/>
          <w:shd w:fill="F2F2F2" w:val="clear"/>
        </w:rPr>
        <w:t>cost-summary.json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Cost per Added Line = total_cost_usd / cumulative_lines_added</w:t>
            </w:r>
          </w:p>
          <w:p>
            <w:pPr>
              <w:spacing w:before="0" w:after="0" w:line="260" w:lineRule="exact"/>
            </w:pPr>
            <w:r>
              <w:rPr>
                <w:rFonts w:ascii="Consolas" w:hAnsi="Consolas"/>
                <w:color w:val="333333"/>
                <w:sz w:val="17"/>
              </w:rPr>
              <w:t>Cost per Net Line   = total_cost_usd / cumulative_lines_net</w:t>
            </w:r>
          </w:p>
        </w:tc>
      </w:tr>
    </w:tbl>
    <w:p>
      <w:pPr>
        <w:spacing w:before="40" w:after="40"/>
      </w:pPr>
    </w:p>
    <w:p>
      <w:pPr>
        <w:spacing w:before="40" w:after="120"/>
      </w:pPr>
      <w:r>
        <w:rPr>
          <w:rFonts w:ascii="Calibri" w:hAnsi="Calibri"/>
          <w:b/>
          <w:color w:val="000000"/>
          <w:sz w:val="22"/>
        </w:rPr>
        <w:t>Example:</w:t>
      </w:r>
      <w:r>
        <w:rPr>
          <w:rFonts w:ascii="Calibri" w:hAnsi="Calibri"/>
          <w:color w:val="000000"/>
          <w:sz w:val="22"/>
        </w:rPr>
        <w:t xml:space="preserve"> If a pipeline run costs $4.50 and produces 3,000 net lines of code, the cost per net line is $0.0015 (~$1.50 per 1,000 lines).</w:t>
      </w:r>
    </w:p>
    <w:p>
      <w:pPr>
        <w:pStyle w:val="Heading2"/>
      </w:pPr>
      <w:r>
        <w:t>19.4 Notification Integration</w:t>
      </w:r>
    </w:p>
    <w:p>
      <w:pPr>
        <w:spacing w:before="40" w:after="120"/>
      </w:pPr>
      <w:r>
        <w:rPr>
          <w:rFonts w:ascii="Calibri" w:hAnsi="Calibri"/>
          <w:color w:val="000000"/>
          <w:sz w:val="22"/>
        </w:rPr>
        <w:t>LOC metrics appear in all ntfy notification types:</w:t>
      </w:r>
    </w:p>
    <w:p>
      <w:pPr>
        <w:spacing w:before="40" w:after="120"/>
      </w:pPr>
      <w:r>
        <w:rPr>
          <w:rFonts w:ascii="Calibri" w:hAnsi="Calibri"/>
          <w:b/>
          <w:color w:val="000000"/>
          <w:sz w:val="22"/>
        </w:rPr>
        <w:t>Per-iteration: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Iter 3 Complete</w:t>
            </w:r>
          </w:p>
          <w:p>
            <w:pPr>
              <w:spacing w:before="0" w:after="0" w:line="260" w:lineRule="exact"/>
            </w:pPr>
            <w:r>
              <w:rPr>
                <w:rFonts w:ascii="Consolas" w:hAnsi="Consolas"/>
                <w:color w:val="333333"/>
                <w:sz w:val="17"/>
              </w:rPr>
              <w:t>my-project | Health: 65% (+12%) | Batch: 5</w:t>
            </w:r>
          </w:p>
          <w:p>
            <w:pPr>
              <w:spacing w:before="0" w:after="0" w:line="260" w:lineRule="exact"/>
            </w:pPr>
            <w:r>
              <w:rPr>
                <w:rFonts w:ascii="Consolas" w:hAnsi="Consolas"/>
                <w:color w:val="333333"/>
                <w:sz w:val="17"/>
              </w:rPr>
              <w:t>Cost: $0.45 run / $1.23 total | 89K tok</w:t>
            </w:r>
          </w:p>
          <w:p>
            <w:pPr>
              <w:spacing w:before="0" w:after="0" w:line="260" w:lineRule="exact"/>
            </w:pPr>
            <w:r>
              <w:rPr>
                <w:rFonts w:ascii="Consolas" w:hAnsi="Consolas"/>
                <w:color w:val="333333"/>
                <w:sz w:val="17"/>
              </w:rPr>
              <w:t>LOC: +250 / -30 net 220 | 12 files</w:t>
            </w:r>
          </w:p>
        </w:tc>
      </w:tr>
    </w:tbl>
    <w:p>
      <w:pPr>
        <w:spacing w:before="40" w:after="40"/>
      </w:pPr>
    </w:p>
    <w:p>
      <w:pPr>
        <w:spacing w:before="40" w:after="120"/>
      </w:pPr>
      <w:r>
        <w:rPr>
          <w:rFonts w:ascii="Calibri" w:hAnsi="Calibri"/>
          <w:b/>
          <w:color w:val="000000"/>
          <w:sz w:val="22"/>
        </w:rPr>
        <w:t>Completion (cumulative):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CONVERGED!</w:t>
            </w:r>
          </w:p>
          <w:p>
            <w:pPr>
              <w:spacing w:before="0" w:after="0" w:line="260" w:lineRule="exact"/>
            </w:pPr>
            <w:r>
              <w:rPr>
                <w:rFonts w:ascii="Consolas" w:hAnsi="Consolas"/>
                <w:color w:val="333333"/>
                <w:sz w:val="17"/>
              </w:rPr>
              <w:t>my-project | 100% in 8 iterations</w:t>
            </w:r>
          </w:p>
          <w:p>
            <w:pPr>
              <w:spacing w:before="0" w:after="0" w:line="260" w:lineRule="exact"/>
            </w:pPr>
            <w:r>
              <w:rPr>
                <w:rFonts w:ascii="Consolas" w:hAnsi="Consolas"/>
                <w:color w:val="333333"/>
                <w:sz w:val="17"/>
              </w:rPr>
              <w:t>LOC total: +3200 / -180 net 3020 | 95 files | $0.0015/line</w:t>
            </w:r>
          </w:p>
          <w:p>
            <w:pPr>
              <w:spacing w:before="0" w:after="0" w:line="260" w:lineRule="exact"/>
            </w:pPr>
            <w:r>
              <w:rPr>
                <w:rFonts w:ascii="Consolas" w:hAnsi="Consolas"/>
                <w:color w:val="333333"/>
                <w:sz w:val="17"/>
              </w:rPr>
              <w:t>Cost: $0.52 run / $4.50 total | 312K tok</w:t>
            </w:r>
          </w:p>
        </w:tc>
      </w:tr>
    </w:tbl>
    <w:p>
      <w:pPr>
        <w:spacing w:before="40" w:after="40"/>
      </w:pPr>
    </w:p>
    <w:p>
      <w:pPr>
        <w:pStyle w:val="Heading2"/>
      </w:pPr>
      <w:r>
        <w:t>19.5 Developer Handoff LOC Section</w:t>
      </w:r>
    </w:p>
    <w:p>
      <w:pPr>
        <w:spacing w:before="40" w:after="120"/>
      </w:pPr>
      <w:r>
        <w:rPr>
          <w:rFonts w:ascii="Calibri" w:hAnsi="Calibri"/>
          <w:color w:val="000000"/>
          <w:sz w:val="22"/>
        </w:rPr>
        <w:t>The developer handoff document includes a "Lines of Code (AI-Generated)" section with:</w:t>
      </w:r>
    </w:p>
    <w:p>
      <w:pPr>
        <w:spacing w:before="20" w:after="20"/>
        <w:ind w:left="504"/>
      </w:pPr>
      <w:r>
        <w:rPr>
          <w:rFonts w:ascii="Calibri" w:hAnsi="Calibri"/>
          <w:color w:val="2B579A"/>
          <w:sz w:val="22"/>
        </w:rPr>
        <w:t xml:space="preserve">•  </w:t>
      </w:r>
      <w:r>
        <w:rPr>
          <w:rFonts w:ascii="Calibri" w:hAnsi="Calibri"/>
          <w:color w:val="000000"/>
          <w:sz w:val="22"/>
        </w:rPr>
        <w:t>Cumulative metrics table (added, deleted, net, files, iterations)</w:t>
      </w:r>
    </w:p>
    <w:p>
      <w:pPr>
        <w:spacing w:before="20" w:after="20"/>
        <w:ind w:left="504"/>
      </w:pPr>
      <w:r>
        <w:rPr>
          <w:rFonts w:ascii="Calibri" w:hAnsi="Calibri"/>
          <w:color w:val="2B579A"/>
          <w:sz w:val="22"/>
        </w:rPr>
        <w:t xml:space="preserve">•  </w:t>
      </w:r>
      <w:r>
        <w:rPr>
          <w:rFonts w:ascii="Calibri" w:hAnsi="Calibri"/>
          <w:color w:val="000000"/>
          <w:sz w:val="22"/>
        </w:rPr>
        <w:t>Cost-per-line calculations</w:t>
      </w:r>
    </w:p>
    <w:p>
      <w:pPr>
        <w:spacing w:before="20" w:after="20"/>
        <w:ind w:left="504"/>
      </w:pPr>
      <w:r>
        <w:rPr>
          <w:rFonts w:ascii="Calibri" w:hAnsi="Calibri"/>
          <w:color w:val="2B579A"/>
          <w:sz w:val="22"/>
        </w:rPr>
        <w:t xml:space="preserve">•  </w:t>
      </w:r>
      <w:r>
        <w:rPr>
          <w:rFonts w:ascii="Calibri" w:hAnsi="Calibri"/>
          <w:color w:val="000000"/>
          <w:sz w:val="22"/>
        </w:rPr>
        <w:t>Per-iteration LOC breakdown table</w:t>
      </w:r>
    </w:p>
    <w:p>
      <w:pPr>
        <w:pStyle w:val="Heading2"/>
      </w:pPr>
      <w:r>
        <w:t>19.6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"loc_tracking":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"include_extensions": [".cs", ".ts", ".tsx", ".js", ".jsx", ".css", ".scss", ".html", ".sql", ".json", ".md"],</w:t>
            </w:r>
          </w:p>
          <w:p>
            <w:pPr>
              <w:spacing w:before="0" w:after="0" w:line="260" w:lineRule="exact"/>
            </w:pPr>
            <w:r>
              <w:rPr>
                <w:rFonts w:ascii="Consolas" w:hAnsi="Consolas"/>
                <w:color w:val="333333"/>
                <w:sz w:val="17"/>
              </w:rPr>
              <w:t xml:space="preserve">    "exclude_paths": [".gsd/", "node_modules/", "bin/", "obj/", "dist/", "build/", "package-lock.json"],</w:t>
            </w:r>
          </w:p>
          <w:p>
            <w:pPr>
              <w:spacing w:before="0" w:after="0" w:line="260" w:lineRule="exact"/>
            </w:pPr>
            <w:r>
              <w:rPr>
                <w:rFonts w:ascii="Consolas" w:hAnsi="Consolas"/>
                <w:color w:val="333333"/>
                <w:sz w:val="17"/>
              </w:rPr>
              <w:t xml:space="preserve">    "track_per_file": true,</w:t>
            </w:r>
          </w:p>
          <w:p>
            <w:pPr>
              <w:spacing w:before="0" w:after="0" w:line="260" w:lineRule="exact"/>
            </w:pPr>
            <w:r>
              <w:rPr>
                <w:rFonts w:ascii="Consolas" w:hAnsi="Consolas"/>
                <w:color w:val="333333"/>
                <w:sz w:val="17"/>
              </w:rPr>
              <w:t xml:space="preserve">    "cost_per_line": true</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.gsd/costs/loc-metrics.json</w:t>
      </w:r>
    </w:p>
    <w:p>
      <w:pPr>
        <w:pStyle w:val="Heading1"/>
        <w:pBdr>
          <w:bottom w:val="single" w:sz="8" w:space="1" w:color="2B579A"/>
        </w:pBdr>
      </w:pPr>
      <w:r>
        <w:t>Chapter 20: Maintenance Mode (Post-Launch Updates)</w:t>
      </w:r>
    </w:p>
    <w:p>
      <w:pPr>
        <w:pStyle w:val="Heading2"/>
      </w:pPr>
      <w:r>
        <w:t>20.1 Overview</w:t>
      </w:r>
    </w:p>
    <w:p>
      <w:pPr>
        <w:spacing w:before="40" w:after="120"/>
      </w:pPr>
      <w:r>
        <w:rPr>
          <w:rFonts w:ascii="Calibri" w:hAnsi="Calibri"/>
          <w:color w:val="000000"/>
          <w:sz w:val="22"/>
        </w:rPr>
        <w:t>After a project reaches 100% health and is published, the GSD Engine supports ongoing maintenance through three new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Capability</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Use Case</w:t>
            </w:r>
          </w:p>
        </w:tc>
      </w:tr>
      <w:tr>
        <w:tc>
          <w:tcPr>
            <w:tcW w:type="dxa" w:w="2880"/>
          </w:tcPr>
          <w:p>
            <w:pPr>
              <w:spacing w:before="60" w:after="60"/>
            </w:pPr>
            <w:r/>
            <w:r>
              <w:rPr>
                <w:rFonts w:ascii="Calibri" w:hAnsi="Calibri"/>
                <w:color w:val="000000"/>
                <w:sz w:val="19"/>
              </w:rPr>
              <w:t>Bug fixes</w:t>
            </w:r>
          </w:p>
        </w:tc>
        <w:tc>
          <w:tcPr>
            <w:tcW w:type="dxa" w:w="2880"/>
          </w:tcPr>
          <w:p>
            <w:pPr>
              <w:spacing w:before="60" w:after="60"/>
            </w:pPr>
            <w:r/>
            <w:r>
              <w:rPr>
                <w:rFonts w:ascii="Consolas" w:hAnsi="Consolas"/>
                <w:color w:val="333333"/>
                <w:sz w:val="18"/>
                <w:shd w:fill="F2F2F2" w:val="clear"/>
              </w:rPr>
              <w:t>gsd-fix "description"</w:t>
            </w:r>
          </w:p>
        </w:tc>
        <w:tc>
          <w:tcPr>
            <w:tcW w:type="dxa" w:w="2880"/>
          </w:tcPr>
          <w:p>
            <w:pPr>
              <w:spacing w:before="60" w:after="60"/>
            </w:pPr>
            <w:r/>
            <w:r>
              <w:rPr>
                <w:rFonts w:ascii="Calibri" w:hAnsi="Calibri"/>
                <w:color w:val="000000"/>
                <w:sz w:val="19"/>
              </w:rPr>
              <w:t>Quick fix of production bugs</w:t>
            </w:r>
          </w:p>
        </w:tc>
      </w:tr>
      <w:tr>
        <w:tc>
          <w:tcPr>
            <w:tcW w:type="dxa" w:w="2880"/>
            <w:shd w:fill="EDF2FA" w:val="clear"/>
          </w:tcPr>
          <w:p>
            <w:pPr>
              <w:spacing w:before="60" w:after="60"/>
            </w:pPr>
            <w:r/>
            <w:r>
              <w:rPr>
                <w:rFonts w:ascii="Calibri" w:hAnsi="Calibri"/>
                <w:color w:val="000000"/>
                <w:sz w:val="19"/>
              </w:rPr>
              <w:t>Feature updates</w:t>
            </w:r>
          </w:p>
        </w:tc>
        <w:tc>
          <w:tcPr>
            <w:tcW w:type="dxa" w:w="2880"/>
            <w:shd w:fill="EDF2FA" w:val="clear"/>
          </w:tcPr>
          <w:p>
            <w:pPr>
              <w:spacing w:before="60" w:after="60"/>
            </w:pPr>
            <w:r/>
            <w:r>
              <w:rPr>
                <w:rFonts w:ascii="Consolas" w:hAnsi="Consolas"/>
                <w:color w:val="333333"/>
                <w:sz w:val="18"/>
                <w:shd w:fill="F2F2F2" w:val="clear"/>
              </w:rPr>
              <w:t>gsd-update</w:t>
            </w:r>
          </w:p>
        </w:tc>
        <w:tc>
          <w:tcPr>
            <w:tcW w:type="dxa" w:w="2880"/>
            <w:shd w:fill="EDF2FA" w:val="clear"/>
          </w:tcPr>
          <w:p>
            <w:pPr>
              <w:spacing w:before="60" w:after="60"/>
            </w:pPr>
            <w:r/>
            <w:r>
              <w:rPr>
                <w:rFonts w:ascii="Calibri" w:hAnsi="Calibri"/>
                <w:color w:val="000000"/>
                <w:sz w:val="19"/>
              </w:rPr>
              <w:t>Add new features from updated specs</w:t>
            </w:r>
          </w:p>
        </w:tc>
      </w:tr>
      <w:tr>
        <w:tc>
          <w:tcPr>
            <w:tcW w:type="dxa" w:w="2880"/>
          </w:tcPr>
          <w:p>
            <w:pPr>
              <w:spacing w:before="60" w:after="60"/>
            </w:pPr>
            <w:r/>
            <w:r>
              <w:rPr>
                <w:rFonts w:ascii="Calibri" w:hAnsi="Calibri"/>
                <w:color w:val="000000"/>
                <w:sz w:val="19"/>
              </w:rPr>
              <w:t>Scoped convergence</w:t>
            </w:r>
          </w:p>
        </w:tc>
        <w:tc>
          <w:tcPr>
            <w:tcW w:type="dxa" w:w="2880"/>
          </w:tcPr>
          <w:p>
            <w:pPr>
              <w:spacing w:before="60" w:after="60"/>
            </w:pPr>
            <w:r/>
            <w:r>
              <w:rPr>
                <w:rFonts w:ascii="Consolas" w:hAnsi="Consolas"/>
                <w:color w:val="333333"/>
                <w:sz w:val="18"/>
                <w:shd w:fill="F2F2F2" w:val="clear"/>
              </w:rPr>
              <w:t>gsd-converge --Scope "source:bug_report"</w:t>
            </w:r>
          </w:p>
        </w:tc>
        <w:tc>
          <w:tcPr>
            <w:tcW w:type="dxa" w:w="2880"/>
          </w:tcPr>
          <w:p>
            <w:pPr>
              <w:spacing w:before="60" w:after="60"/>
            </w:pPr>
            <w:r/>
            <w:r>
              <w:rPr>
                <w:rFonts w:ascii="Calibri" w:hAnsi="Calibri"/>
                <w:color w:val="000000"/>
                <w:sz w:val="19"/>
              </w:rPr>
              <w:t>Target specific requirement groups</w:t>
            </w:r>
          </w:p>
        </w:tc>
      </w:tr>
    </w:tbl>
    <w:p>
      <w:pPr>
        <w:spacing w:before="80" w:after="80"/>
      </w:pPr>
    </w:p>
    <w:p>
      <w:pPr>
        <w:spacing w:before="40" w:after="120"/>
      </w:pPr>
      <w:r>
        <w:rPr>
          <w:rFonts w:ascii="Calibri" w:hAnsi="Calibri"/>
          <w:color w:val="000000"/>
          <w:sz w:val="22"/>
        </w:rPr>
        <w:t>All three build on the existing convergence pipeline with minimal new infrastructure.</w:t>
      </w:r>
    </w:p>
    <w:p>
      <w:pPr>
        <w:pStyle w:val="Heading2"/>
      </w:pPr>
      <w:r>
        <w:t>20.2 Bug Fix Mode (gsd-fix)</w:t>
      </w:r>
    </w:p>
    <w:p>
      <w:pPr>
        <w:spacing w:before="40" w:after="120"/>
      </w:pPr>
      <w:r>
        <w:rPr>
          <w:rFonts w:ascii="Calibri" w:hAnsi="Calibri"/>
          <w:color w:val="000000"/>
          <w:sz w:val="22"/>
        </w:rPr>
        <w:t xml:space="preserve">The </w:t>
      </w:r>
      <w:r>
        <w:rPr>
          <w:rFonts w:ascii="Consolas" w:hAnsi="Consolas"/>
          <w:color w:val="333333"/>
          <w:sz w:val="18"/>
          <w:shd w:fill="F2F2F2" w:val="clear"/>
        </w:rPr>
        <w:t>gsd-fix</w:t>
      </w:r>
      <w:r>
        <w:rPr>
          <w:rFonts w:ascii="Calibri" w:hAnsi="Calibri"/>
          <w:color w:val="000000"/>
          <w:sz w:val="22"/>
        </w:rPr>
        <w:t xml:space="preserve"> command is a shortcut for fixing production bugs. It auto-creates requirement entries in the matrix, writes error context for agent injection, and runs a short convergence cycle.</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Fix a single bug</w:t>
            </w:r>
          </w:p>
          <w:p>
            <w:pPr>
              <w:spacing w:before="0" w:after="0" w:line="260" w:lineRule="exact"/>
            </w:pPr>
            <w:r>
              <w:rPr>
                <w:rFonts w:ascii="Consolas" w:hAnsi="Consolas"/>
                <w:color w:val="333333"/>
                <w:sz w:val="17"/>
              </w:rPr>
              <w:t>gsd-fix "Login fails when email contains + character"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multiple bugs</w:t>
            </w:r>
          </w:p>
          <w:p>
            <w:pPr>
              <w:spacing w:before="0" w:after="0" w:line="260" w:lineRule="exact"/>
            </w:pPr>
            <w:r>
              <w:rPr>
                <w:rFonts w:ascii="Consolas" w:hAnsi="Consolas"/>
                <w:color w:val="333333"/>
                <w:sz w:val="17"/>
              </w:rPr>
              <w:t>gsd-fix "Login fails with +" "Report totals include voided records" "API returns 500 on null input"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Fix from a file (one bug per line, or markdown list)</w:t>
            </w:r>
          </w:p>
          <w:p>
            <w:pPr>
              <w:spacing w:before="0" w:after="0" w:line="260" w:lineRule="exact"/>
            </w:pPr>
            <w:r>
              <w:rPr>
                <w:rFonts w:ascii="Consolas" w:hAnsi="Consolas"/>
                <w:color w:val="333333"/>
                <w:sz w:val="17"/>
              </w:rPr>
              <w:t>gsd-fix -File bugs.md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Dry run (preview without executing)</w:t>
            </w:r>
          </w:p>
          <w:p>
            <w:pPr>
              <w:spacing w:before="0" w:after="0" w:line="260" w:lineRule="exact"/>
            </w:pPr>
            <w:r>
              <w:rPr>
                <w:rFonts w:ascii="Consolas" w:hAnsi="Consolas"/>
                <w:color w:val="333333"/>
                <w:sz w:val="17"/>
              </w:rPr>
              <w:t>gsd-fix "Login fails with +" -DryRun</w:t>
            </w:r>
          </w:p>
        </w:tc>
      </w:tr>
    </w:tbl>
    <w:p>
      <w:pPr>
        <w:spacing w:before="40" w:after="40"/>
      </w:pPr>
    </w:p>
    <w:p>
      <w:pPr>
        <w:pStyle w:val="Heading3"/>
      </w:pPr>
      <w:r>
        <w:t>What gsd-fix Does</w:t>
      </w:r>
    </w:p>
    <w:p>
      <w:pPr>
        <w:spacing w:before="20" w:after="20"/>
        <w:ind w:left="504" w:hanging="360"/>
      </w:pPr>
      <w:r>
        <w:rPr>
          <w:rFonts w:ascii="Calibri" w:hAnsi="Calibri"/>
          <w:b/>
          <w:color w:val="2B579A"/>
          <w:sz w:val="22"/>
        </w:rPr>
        <w:t xml:space="preserve">1.  </w:t>
      </w:r>
      <w:r>
        <w:rPr>
          <w:rFonts w:ascii="Calibri" w:hAnsi="Calibri"/>
          <w:color w:val="000000"/>
          <w:sz w:val="22"/>
        </w:rPr>
        <w:t>Parses bug descriptions from arguments or file</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Creates requirement entries in </w:t>
      </w:r>
      <w:r>
        <w:rPr>
          <w:rFonts w:ascii="Consolas" w:hAnsi="Consolas"/>
          <w:color w:val="333333"/>
          <w:sz w:val="18"/>
          <w:shd w:fill="F2F2F2" w:val="clear"/>
        </w:rPr>
        <w:t>requirements-matrix.json</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req_id</w:t>
      </w:r>
      <w:r>
        <w:rPr>
          <w:rFonts w:ascii="Calibri" w:hAnsi="Calibri"/>
          <w:color w:val="000000"/>
          <w:sz w:val="22"/>
        </w:rPr>
        <w:t xml:space="preserve">: </w:t>
      </w:r>
      <w:r>
        <w:rPr>
          <w:rFonts w:ascii="Consolas" w:hAnsi="Consolas"/>
          <w:color w:val="333333"/>
          <w:sz w:val="18"/>
          <w:shd w:fill="F2F2F2" w:val="clear"/>
        </w:rPr>
        <w:t>BUG-001</w:t>
      </w:r>
      <w:r>
        <w:rPr>
          <w:rFonts w:ascii="Calibri" w:hAnsi="Calibri"/>
          <w:color w:val="000000"/>
          <w:sz w:val="22"/>
        </w:rPr>
        <w:t xml:space="preserve">, </w:t>
      </w:r>
      <w:r>
        <w:rPr>
          <w:rFonts w:ascii="Consolas" w:hAnsi="Consolas"/>
          <w:color w:val="333333"/>
          <w:sz w:val="18"/>
          <w:shd w:fill="F2F2F2" w:val="clear"/>
        </w:rPr>
        <w:t>BUG-002</w:t>
      </w:r>
      <w:r>
        <w:rPr>
          <w:rFonts w:ascii="Calibri" w:hAnsi="Calibri"/>
          <w:color w:val="000000"/>
          <w:sz w:val="22"/>
        </w:rPr>
        <w:t>, etc.</w:t>
      </w:r>
    </w:p>
    <w:p>
      <w:pPr>
        <w:spacing w:before="20" w:after="20"/>
        <w:ind w:left="504"/>
      </w:pPr>
      <w:r>
        <w:rPr>
          <w:rFonts w:ascii="Calibri" w:hAnsi="Calibri"/>
          <w:color w:val="2B579A"/>
          <w:sz w:val="22"/>
        </w:rPr>
        <w:t xml:space="preserve">•  </w:t>
      </w:r>
      <w:r>
        <w:rPr>
          <w:rFonts w:ascii="Consolas" w:hAnsi="Consolas"/>
          <w:color w:val="333333"/>
          <w:sz w:val="18"/>
          <w:shd w:fill="F2F2F2" w:val="clear"/>
        </w:rPr>
        <w:t>source</w:t>
      </w:r>
      <w:r>
        <w:rPr>
          <w:rFonts w:ascii="Calibri" w:hAnsi="Calibri"/>
          <w:color w:val="000000"/>
          <w:sz w:val="22"/>
        </w:rPr>
        <w:t xml:space="preserve">: </w:t>
      </w:r>
      <w:r>
        <w:rPr>
          <w:rFonts w:ascii="Consolas" w:hAnsi="Consolas"/>
          <w:color w:val="333333"/>
          <w:sz w:val="18"/>
          <w:shd w:fill="F2F2F2" w:val="clear"/>
        </w:rPr>
        <w:t>bug_report</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w:t>
      </w:r>
      <w:r>
        <w:rPr>
          <w:rFonts w:ascii="Consolas" w:hAnsi="Consolas"/>
          <w:color w:val="333333"/>
          <w:sz w:val="18"/>
          <w:shd w:fill="F2F2F2" w:val="clear"/>
        </w:rPr>
        <w:t>not_started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priority</w:t>
      </w:r>
      <w:r>
        <w:rPr>
          <w:rFonts w:ascii="Calibri" w:hAnsi="Calibri"/>
          <w:color w:val="000000"/>
          <w:sz w:val="22"/>
        </w:rPr>
        <w:t xml:space="preserve">: </w:t>
      </w:r>
      <w:r>
        <w:rPr>
          <w:rFonts w:ascii="Consolas" w:hAnsi="Consolas"/>
          <w:color w:val="333333"/>
          <w:sz w:val="18"/>
          <w:shd w:fill="F2F2F2" w:val="clear"/>
        </w:rPr>
        <w:t>critical</w:t>
      </w:r>
    </w:p>
    <w:p>
      <w:pPr>
        <w:spacing w:before="20" w:after="20"/>
        <w:ind w:left="504"/>
      </w:pPr>
      <w:r>
        <w:rPr>
          <w:rFonts w:ascii="Calibri" w:hAnsi="Calibri"/>
          <w:color w:val="2B579A"/>
          <w:sz w:val="22"/>
        </w:rPr>
        <w:t xml:space="preserve">•  </w:t>
      </w:r>
      <w:r>
        <w:rPr>
          <w:rFonts w:ascii="Consolas" w:hAnsi="Consolas"/>
          <w:color w:val="333333"/>
          <w:sz w:val="18"/>
          <w:shd w:fill="F2F2F2" w:val="clear"/>
        </w:rPr>
        <w:t>spec_version</w:t>
      </w:r>
      <w:r>
        <w:rPr>
          <w:rFonts w:ascii="Calibri" w:hAnsi="Calibri"/>
          <w:color w:val="000000"/>
          <w:sz w:val="22"/>
        </w:rPr>
        <w:t xml:space="preserve">: </w:t>
      </w:r>
      <w:r>
        <w:rPr>
          <w:rFonts w:ascii="Consolas" w:hAnsi="Consolas"/>
          <w:color w:val="333333"/>
          <w:sz w:val="18"/>
          <w:shd w:fill="F2F2F2" w:val="clear"/>
        </w:rPr>
        <w:t>fix</w:t>
      </w:r>
    </w:p>
    <w:p>
      <w:pPr>
        <w:spacing w:before="20" w:after="20"/>
        <w:ind w:left="504" w:hanging="360"/>
      </w:pPr>
      <w:r>
        <w:rPr>
          <w:rFonts w:ascii="Calibri" w:hAnsi="Calibri"/>
          <w:b/>
          <w:color w:val="2B579A"/>
          <w:sz w:val="22"/>
        </w:rPr>
        <w:t xml:space="preserve">3.  </w:t>
      </w:r>
      <w:r>
        <w:rPr>
          <w:rFonts w:ascii="Calibri" w:hAnsi="Calibri"/>
          <w:color w:val="000000"/>
          <w:sz w:val="22"/>
        </w:rPr>
        <w:t>Recalculates health score (drops from 100% based on new items)</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Writes bug details to </w:t>
      </w:r>
      <w:r>
        <w:rPr>
          <w:rFonts w:ascii="Consolas" w:hAnsi="Consolas"/>
          <w:color w:val="333333"/>
          <w:sz w:val="18"/>
          <w:shd w:fill="F2F2F2" w:val="clear"/>
        </w:rPr>
        <w:t>.gsd/supervisor/error-context.md</w:t>
      </w:r>
      <w:r>
        <w:rPr>
          <w:rFonts w:ascii="Calibri" w:hAnsi="Calibri"/>
          <w:color w:val="000000"/>
          <w:sz w:val="22"/>
        </w:rPr>
        <w:t xml:space="preserve"> (injected into all agent prompts)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Calls </w:t>
      </w:r>
      <w:r>
        <w:rPr>
          <w:rFonts w:ascii="Consolas" w:hAnsi="Consolas"/>
          <w:color w:val="333333"/>
          <w:sz w:val="18"/>
          <w:shd w:fill="F2F2F2" w:val="clear"/>
        </w:rPr>
        <w:t>gsd-converge</w:t>
      </w:r>
      <w:r>
        <w:rPr>
          <w:rFonts w:ascii="Calibri" w:hAnsi="Calibri"/>
          <w:color w:val="000000"/>
          <w:sz w:val="22"/>
        </w:rPr>
        <w:t xml:space="preserve"> with fix-optimized defaults:</w:t>
      </w:r>
    </w:p>
    <w:p>
      <w:pPr>
        <w:spacing w:before="20" w:after="20"/>
        <w:ind w:left="504"/>
      </w:pPr>
      <w:r>
        <w:rPr>
          <w:rFonts w:ascii="Calibri" w:hAnsi="Calibri"/>
          <w:color w:val="2B579A"/>
          <w:sz w:val="22"/>
        </w:rPr>
        <w:t xml:space="preserve">•  </w:t>
      </w:r>
      <w:r>
        <w:rPr>
          <w:rFonts w:ascii="Consolas" w:hAnsi="Consolas"/>
          <w:color w:val="333333"/>
          <w:sz w:val="18"/>
          <w:shd w:fill="F2F2F2" w:val="clear"/>
        </w:rPr>
        <w:t>MaxIterations</w:t>
      </w:r>
      <w:r>
        <w:rPr>
          <w:rFonts w:ascii="Calibri" w:hAnsi="Calibri"/>
          <w:color w:val="000000"/>
          <w:sz w:val="22"/>
        </w:rPr>
        <w:t>: 5</w:t>
      </w:r>
    </w:p>
    <w:p>
      <w:pPr>
        <w:spacing w:before="20" w:after="20"/>
        <w:ind w:left="504"/>
      </w:pPr>
      <w:r>
        <w:rPr>
          <w:rFonts w:ascii="Calibri" w:hAnsi="Calibri"/>
          <w:color w:val="2B579A"/>
          <w:sz w:val="22"/>
        </w:rPr>
        <w:t xml:space="preserve">•  </w:t>
      </w:r>
      <w:r>
        <w:rPr>
          <w:rFonts w:ascii="Consolas" w:hAnsi="Consolas"/>
          <w:color w:val="333333"/>
          <w:sz w:val="18"/>
          <w:shd w:fill="F2F2F2" w:val="clear"/>
        </w:rPr>
        <w:t>BatchSize</w:t>
      </w:r>
      <w:r>
        <w:rPr>
          <w:rFonts w:ascii="Calibri" w:hAnsi="Calibri"/>
          <w:color w:val="000000"/>
          <w:sz w:val="22"/>
        </w:rPr>
        <w:t>: 3</w:t>
      </w:r>
    </w:p>
    <w:p>
      <w:pPr>
        <w:spacing w:before="20" w:after="20"/>
        <w:ind w:left="504"/>
      </w:pPr>
      <w:r>
        <w:rPr>
          <w:rFonts w:ascii="Calibri" w:hAnsi="Calibri"/>
          <w:color w:val="2B579A"/>
          <w:sz w:val="22"/>
        </w:rPr>
        <w:t xml:space="preserve">•  </w:t>
      </w:r>
      <w:r>
        <w:rPr>
          <w:rFonts w:ascii="Consolas" w:hAnsi="Consolas"/>
          <w:color w:val="333333"/>
          <w:sz w:val="18"/>
          <w:shd w:fill="F2F2F2" w:val="clear"/>
        </w:rPr>
        <w:t>SkipResearch</w:t>
      </w:r>
      <w:r>
        <w:rPr>
          <w:rFonts w:ascii="Calibri" w:hAnsi="Calibri"/>
          <w:color w:val="000000"/>
          <w:sz w:val="22"/>
        </w:rPr>
        <w:t>: true (saves tokens)</w:t>
      </w:r>
    </w:p>
    <w:p>
      <w:pPr>
        <w:spacing w:before="20" w:after="20"/>
        <w:ind w:left="504"/>
      </w:pPr>
      <w:r>
        <w:rPr>
          <w:rFonts w:ascii="Calibri" w:hAnsi="Calibri"/>
          <w:color w:val="2B579A"/>
          <w:sz w:val="22"/>
        </w:rPr>
        <w:t xml:space="preserve">•  </w:t>
      </w:r>
      <w:r>
        <w:rPr>
          <w:rFonts w:ascii="Consolas" w:hAnsi="Consolas"/>
          <w:color w:val="333333"/>
          <w:sz w:val="18"/>
          <w:shd w:fill="F2F2F2" w:val="clear"/>
        </w:rPr>
        <w:t>Scope</w:t>
      </w:r>
      <w:r>
        <w:rPr>
          <w:rFonts w:ascii="Calibri" w:hAnsi="Calibri"/>
          <w:color w:val="000000"/>
          <w:sz w:val="22"/>
        </w:rPr>
        <w:t xml:space="preserve">: </w:t>
      </w:r>
      <w:r>
        <w:rPr>
          <w:rFonts w:ascii="Consolas" w:hAnsi="Consolas"/>
          <w:color w:val="333333"/>
          <w:sz w:val="18"/>
          <w:shd w:fill="F2F2F2" w:val="clear"/>
        </w:rPr>
        <w:t>source:bug_report</w:t>
      </w:r>
      <w:r>
        <w:rPr>
          <w:rFonts w:ascii="Calibri" w:hAnsi="Calibri"/>
          <w:color w:val="000000"/>
          <w:sz w:val="22"/>
        </w:rPr>
        <w:t xml:space="preserve"> (only fixes bugs, ignores feature requirements)</w:t>
      </w:r>
    </w:p>
    <w:p>
      <w:pPr>
        <w:pStyle w:val="Heading3"/>
      </w:pPr>
      <w:r>
        <w:t>bugs.md File Format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Login fails when email contains '+' character</w:t>
            </w:r>
          </w:p>
          <w:p>
            <w:pPr>
              <w:spacing w:before="0" w:after="0" w:line="260" w:lineRule="exact"/>
            </w:pPr>
            <w:r>
              <w:rPr>
                <w:rFonts w:ascii="Consolas" w:hAnsi="Consolas"/>
                <w:color w:val="333333"/>
                <w:sz w:val="17"/>
              </w:rPr>
              <w:t>- Report totals include voided records in SUM</w:t>
            </w:r>
          </w:p>
          <w:p>
            <w:pPr>
              <w:spacing w:before="0" w:after="0" w:line="260" w:lineRule="exact"/>
            </w:pPr>
            <w:r>
              <w:rPr>
                <w:rFonts w:ascii="Consolas" w:hAnsi="Consolas"/>
                <w:color w:val="333333"/>
                <w:sz w:val="17"/>
              </w:rPr>
              <w:t>- API returns 500 when userId is null</w:t>
            </w:r>
          </w:p>
          <w:p>
            <w:pPr>
              <w:spacing w:before="0" w:after="0" w:line="260" w:lineRule="exact"/>
            </w:pPr>
            <w:r>
              <w:rPr>
                <w:rFonts w:ascii="Consolas" w:hAnsi="Consolas"/>
                <w:color w:val="333333"/>
                <w:sz w:val="17"/>
              </w:rPr>
              <w:t>- Dashboard chart renders wrong date range</w:t>
            </w:r>
          </w:p>
        </w:tc>
      </w:tr>
    </w:tbl>
    <w:p>
      <w:pPr>
        <w:spacing w:before="40" w:after="40"/>
      </w:pPr>
    </w:p>
    <w:p>
      <w:pPr>
        <w:spacing w:before="40" w:after="120"/>
      </w:pPr>
      <w:r>
        <w:rPr>
          <w:rFonts w:ascii="Calibri" w:hAnsi="Calibri"/>
          <w:color w:val="000000"/>
          <w:sz w:val="22"/>
        </w:rPr>
        <w:t>Or numbered: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1. Login fails when email contains '+' character</w:t>
            </w:r>
          </w:p>
          <w:p>
            <w:pPr>
              <w:spacing w:before="0" w:after="0" w:line="260" w:lineRule="exact"/>
            </w:pPr>
            <w:r>
              <w:rPr>
                <w:rFonts w:ascii="Consolas" w:hAnsi="Consolas"/>
                <w:color w:val="333333"/>
                <w:sz w:val="17"/>
              </w:rPr>
              <w:t>2. Report totals include voided records</w:t>
            </w:r>
          </w:p>
        </w:tc>
      </w:tr>
    </w:tbl>
    <w:p>
      <w:pPr>
        <w:spacing w:before="40" w:after="40"/>
      </w:pP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Bugs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3-5</w:t>
            </w:r>
          </w:p>
        </w:tc>
        <w:tc>
          <w:tcPr>
            <w:tcW w:type="dxa" w:w="2880"/>
          </w:tcPr>
          <w:p>
            <w:pPr>
              <w:spacing w:before="60" w:after="60"/>
            </w:pPr>
            <w:r/>
            <w:r>
              <w:rPr>
                <w:rFonts w:ascii="Calibri" w:hAnsi="Calibri"/>
                <w:color w:val="000000"/>
                <w:sz w:val="19"/>
              </w:rPr>
              <w:t>$4-8</w:t>
            </w:r>
          </w:p>
        </w:tc>
      </w:tr>
      <w:tr>
        <w:tc>
          <w:tcPr>
            <w:tcW w:type="dxa" w:w="2880"/>
            <w:shd w:fill="EDF2FA" w:val="clear"/>
          </w:tcPr>
          <w:p>
            <w:pPr>
              <w:spacing w:before="60" w:after="60"/>
            </w:pPr>
            <w:r/>
            <w:r>
              <w:rPr>
                <w:rFonts w:ascii="Calibri" w:hAnsi="Calibri"/>
                <w:color w:val="000000"/>
                <w:sz w:val="19"/>
              </w:rPr>
              <w:t>5-10</w:t>
            </w:r>
          </w:p>
        </w:tc>
        <w:tc>
          <w:tcPr>
            <w:tcW w:type="dxa" w:w="2880"/>
            <w:shd w:fill="EDF2FA" w:val="clear"/>
          </w:tcPr>
          <w:p>
            <w:pPr>
              <w:spacing w:before="60" w:after="60"/>
            </w:pPr>
            <w:r/>
            <w:r>
              <w:rPr>
                <w:rFonts w:ascii="Calibri" w:hAnsi="Calibri"/>
                <w:color w:val="000000"/>
                <w:sz w:val="19"/>
              </w:rPr>
              <w:t>5-8</w:t>
            </w:r>
          </w:p>
        </w:tc>
        <w:tc>
          <w:tcPr>
            <w:tcW w:type="dxa" w:w="2880"/>
            <w:shd w:fill="EDF2FA" w:val="clear"/>
          </w:tcPr>
          <w:p>
            <w:pPr>
              <w:spacing w:before="60" w:after="60"/>
            </w:pPr>
            <w:r/>
            <w:r>
              <w:rPr>
                <w:rFonts w:ascii="Calibri" w:hAnsi="Calibri"/>
                <w:color w:val="000000"/>
                <w:sz w:val="19"/>
              </w:rPr>
              <w:t>$8-15</w:t>
            </w:r>
          </w:p>
        </w:tc>
      </w:tr>
    </w:tbl>
    <w:p>
      <w:pPr>
        <w:spacing w:before="80" w:after="80"/>
      </w:pPr>
    </w:p>
    <w:p>
      <w:pPr>
        <w:pStyle w:val="Heading2"/>
      </w:pPr>
      <w:r>
        <w:t>20.3 Incremental Feature Updates (gsd-update)</w:t>
      </w:r>
    </w:p>
    <w:p>
      <w:pPr>
        <w:spacing w:before="40" w:after="120"/>
      </w:pPr>
      <w:r>
        <w:rPr>
          <w:rFonts w:ascii="Calibri" w:hAnsi="Calibri"/>
          <w:color w:val="000000"/>
          <w:sz w:val="22"/>
        </w:rPr>
        <w:t xml:space="preserve">The </w:t>
      </w:r>
      <w:r>
        <w:rPr>
          <w:rFonts w:ascii="Consolas" w:hAnsi="Consolas"/>
          <w:color w:val="333333"/>
          <w:sz w:val="18"/>
          <w:shd w:fill="F2F2F2" w:val="clear"/>
        </w:rPr>
        <w:t>gsd-update</w:t>
      </w:r>
      <w:r>
        <w:rPr>
          <w:rFonts w:ascii="Calibri" w:hAnsi="Calibri"/>
          <w:color w:val="000000"/>
          <w:sz w:val="22"/>
        </w:rPr>
        <w:t xml:space="preserve"> command adds new requirements from updated specs without losing existing satisfied items.</w:t>
      </w:r>
    </w:p>
    <w:p>
      <w:pPr>
        <w:pStyle w:val="Heading3"/>
      </w:pPr>
      <w:r>
        <w:t>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Create new spec version: </w:t>
      </w:r>
      <w:r>
        <w:rPr>
          <w:rFonts w:ascii="Consolas" w:hAnsi="Consolas"/>
          <w:color w:val="333333"/>
          <w:sz w:val="18"/>
          <w:shd w:fill="F2F2F2" w:val="clear"/>
        </w:rPr>
        <w:t>design/web/v02/_analysis/</w:t>
      </w:r>
      <w:r>
        <w:rPr>
          <w:rFonts w:ascii="Calibri" w:hAnsi="Calibri"/>
          <w:color w:val="000000"/>
          <w:sz w:val="22"/>
        </w:rPr>
        <w:t xml:space="preserve"> with updated Figma Make 12-file set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p>
    <w:p>
      <w:pPr>
        <w:spacing w:before="20" w:after="20"/>
        <w:ind w:left="504" w:hanging="360"/>
      </w:pPr>
      <w:r>
        <w:rPr>
          <w:rFonts w:ascii="Calibri" w:hAnsi="Calibri"/>
          <w:b/>
          <w:color w:val="2B579A"/>
          <w:sz w:val="22"/>
        </w:rPr>
        <w:t xml:space="preserve">3.  </w:t>
      </w:r>
      <w:r>
        <w:rPr>
          <w:rFonts w:ascii="Calibri" w:hAnsi="Calibri"/>
          <w:color w:val="000000"/>
          <w:sz w:val="22"/>
        </w:rPr>
        <w:t>The engine reads existing matrix, preserves all satisfied requirements, adds new ones</w:t>
      </w:r>
    </w:p>
    <w:p>
      <w:pPr>
        <w:spacing w:before="20" w:after="20"/>
        <w:ind w:left="504" w:hanging="360"/>
      </w:pPr>
      <w:r>
        <w:rPr>
          <w:rFonts w:ascii="Calibri" w:hAnsi="Calibri"/>
          <w:b/>
          <w:color w:val="2B579A"/>
          <w:sz w:val="22"/>
        </w:rPr>
        <w:t xml:space="preserve">4.  </w:t>
      </w:r>
      <w:r>
        <w:rPr>
          <w:rFonts w:ascii="Calibri" w:hAnsi="Calibri"/>
          <w:color w:val="000000"/>
          <w:sz w:val="22"/>
        </w:rPr>
        <w:t>Convergence runs on the merged matrix</w:t>
      </w:r>
    </w:p>
    <w:p>
      <w:pPr>
        <w:pStyle w:val="Heading3"/>
      </w:pPr>
      <w:r>
        <w:t>Usage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Add new requirements and converge</w:t>
            </w:r>
          </w:p>
          <w:p>
            <w:pPr>
              <w:spacing w:before="0" w:after="0" w:line="260" w:lineRule="exact"/>
            </w:pPr>
            <w:r>
              <w:rPr>
                <w:rFonts w:ascii="Consolas" w:hAnsi="Consolas"/>
                <w:color w:val="333333"/>
                <w:sz w:val="17"/>
              </w:rPr>
              <w:t>gsd-update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Add requirements then converge only new features</w:t>
            </w:r>
          </w:p>
          <w:p>
            <w:pPr>
              <w:spacing w:before="0" w:after="0" w:line="260" w:lineRule="exact"/>
            </w:pPr>
            <w:r>
              <w:rPr>
                <w:rFonts w:ascii="Consolas" w:hAnsi="Consolas"/>
                <w:color w:val="333333"/>
                <w:sz w:val="17"/>
              </w:rPr>
              <w:t>gsd-update -Scope "source:v02_spec"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Preview what would be added</w:t>
            </w:r>
          </w:p>
          <w:p>
            <w:pPr>
              <w:spacing w:before="0" w:after="0" w:line="260" w:lineRule="exact"/>
            </w:pPr>
            <w:r>
              <w:rPr>
                <w:rFonts w:ascii="Consolas" w:hAnsi="Consolas"/>
                <w:color w:val="333333"/>
                <w:sz w:val="17"/>
              </w:rPr>
              <w:t>gsd-update -DryRun</w:t>
            </w:r>
          </w:p>
        </w:tc>
      </w:tr>
    </w:tbl>
    <w:p>
      <w:pPr>
        <w:spacing w:before="40" w:after="40"/>
      </w:pPr>
    </w:p>
    <w:p>
      <w:pPr>
        <w:pStyle w:val="Heading3"/>
      </w:pPr>
      <w:r>
        <w:t>Spec Versioning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t>
            </w:r>
          </w:p>
          <w:p>
            <w:pPr>
              <w:spacing w:before="0" w:after="0" w:line="260" w:lineRule="exact"/>
            </w:pPr>
            <w:r>
              <w:rPr>
                <w:rFonts w:ascii="Consolas" w:hAnsi="Consolas"/>
                <w:color w:val="333333"/>
                <w:sz w:val="17"/>
              </w:rPr>
              <w:t xml:space="preserve">  web/v01/              # Original release specs (keep for reference)</w:t>
            </w:r>
          </w:p>
          <w:p>
            <w:pPr>
              <w:spacing w:before="0" w:after="0" w:line="260" w:lineRule="exact"/>
            </w:pPr>
            <w:r>
              <w:rPr>
                <w:rFonts w:ascii="Consolas" w:hAnsi="Consolas"/>
                <w:color w:val="333333"/>
                <w:sz w:val="17"/>
              </w:rPr>
              <w:t xml:space="preserve">    _analysis/          # Full 12-file set for v1.0</w:t>
            </w:r>
          </w:p>
          <w:p>
            <w:pPr>
              <w:spacing w:before="0" w:after="0" w:line="260" w:lineRule="exact"/>
            </w:pPr>
            <w:r>
              <w:rPr>
                <w:rFonts w:ascii="Consolas" w:hAnsi="Consolas"/>
                <w:color w:val="333333"/>
                <w:sz w:val="17"/>
              </w:rPr>
              <w:t xml:space="preserve">  web/v02/              # Feature update</w:t>
            </w:r>
          </w:p>
          <w:p>
            <w:pPr>
              <w:spacing w:before="0" w:after="0" w:line="260" w:lineRule="exact"/>
            </w:pPr>
            <w:r>
              <w:rPr>
                <w:rFonts w:ascii="Consolas" w:hAnsi="Consolas"/>
                <w:color w:val="333333"/>
                <w:sz w:val="17"/>
              </w:rPr>
              <w:t xml:space="preserve">    _analysis/          # Full 12-file set (v01 content + new features)</w:t>
            </w:r>
          </w:p>
        </w:tc>
      </w:tr>
    </w:tbl>
    <w:p>
      <w:pPr>
        <w:spacing w:before="40" w:after="40"/>
      </w:pPr>
    </w:p>
    <w:p>
      <w:pPr>
        <w:spacing w:before="40" w:after="120"/>
      </w:pPr>
      <w:r>
        <w:rPr>
          <w:rFonts w:ascii="Calibri" w:hAnsi="Calibri"/>
          <w:b/>
          <w:color w:val="000000"/>
          <w:sz w:val="22"/>
        </w:rPr>
        <w:t>Key rule</w:t>
      </w:r>
      <w:r>
        <w:rPr>
          <w:rFonts w:ascii="Calibri" w:hAnsi="Calibri"/>
          <w:color w:val="000000"/>
          <w:sz w:val="22"/>
        </w:rPr>
        <w:t xml:space="preserve">: Each version must contain the COMPLETE spec set, not just deltas. The engine reads the full </w:t>
      </w:r>
      <w:r>
        <w:rPr>
          <w:rFonts w:ascii="Consolas" w:hAnsi="Consolas"/>
          <w:color w:val="333333"/>
          <w:sz w:val="18"/>
          <w:shd w:fill="F2F2F2" w:val="clear"/>
        </w:rPr>
        <w:t>_analysis/</w:t>
      </w:r>
      <w:r>
        <w:rPr>
          <w:rFonts w:ascii="Calibri" w:hAnsi="Calibri"/>
          <w:color w:val="000000"/>
          <w:sz w:val="22"/>
        </w:rPr>
        <w:t xml:space="preserve"> directory -- if v02 only has new feature specs, the engine loses context on existing functionality.</w:t>
      </w:r>
    </w:p>
    <w:p>
      <w:pPr>
        <w:pStyle w:val="Heading3"/>
      </w:pPr>
      <w:r>
        <w:t>How Incremental Create-Phases Works</w:t>
      </w:r>
    </w:p>
    <w:p>
      <w:pPr>
        <w:spacing w:before="40" w:after="120"/>
      </w:pPr>
      <w:r>
        <w:rPr>
          <w:rFonts w:ascii="Calibri" w:hAnsi="Calibri"/>
          <w:color w:val="000000"/>
          <w:sz w:val="22"/>
        </w:rPr>
        <w:t xml:space="preserve">The </w:t>
      </w:r>
      <w:r>
        <w:rPr>
          <w:rFonts w:ascii="Consolas" w:hAnsi="Consolas"/>
          <w:color w:val="333333"/>
          <w:sz w:val="18"/>
          <w:shd w:fill="F2F2F2" w:val="clear"/>
        </w:rPr>
        <w:t>create-phases-incremental.md</w:t>
      </w:r>
      <w:r>
        <w:rPr>
          <w:rFonts w:ascii="Calibri" w:hAnsi="Calibri"/>
          <w:color w:val="000000"/>
          <w:sz w:val="22"/>
        </w:rPr>
        <w:t xml:space="preserve"> prompt instructs Claude to:</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Read the existing </w:t>
      </w:r>
      <w:r>
        <w:rPr>
          <w:rFonts w:ascii="Consolas" w:hAnsi="Consolas"/>
          <w:color w:val="333333"/>
          <w:sz w:val="18"/>
          <w:shd w:fill="F2F2F2" w:val="clear"/>
        </w:rPr>
        <w:t>requirements-matrix.json</w:t>
      </w:r>
      <w:r>
        <w:rPr>
          <w:rFonts w:ascii="Calibri" w:hAnsi="Calibri"/>
          <w:color w:val="000000"/>
          <w:sz w:val="22"/>
        </w:rPr>
        <w:t xml:space="preserve"> completely</w:t>
      </w:r>
    </w:p>
    <w:p>
      <w:pPr>
        <w:spacing w:before="20" w:after="20"/>
        <w:ind w:left="504" w:hanging="360"/>
      </w:pPr>
      <w:r>
        <w:rPr>
          <w:rFonts w:ascii="Calibri" w:hAnsi="Calibri"/>
          <w:b/>
          <w:color w:val="2B579A"/>
          <w:sz w:val="22"/>
        </w:rPr>
        <w:t xml:space="preserve">2.  </w:t>
      </w:r>
      <w:r>
        <w:rPr>
          <w:rFonts w:ascii="Calibri" w:hAnsi="Calibri"/>
          <w:color w:val="000000"/>
          <w:sz w:val="22"/>
        </w:rPr>
        <w:t>Read the latest design specs</w:t>
      </w:r>
    </w:p>
    <w:p>
      <w:pPr>
        <w:spacing w:before="20" w:after="20"/>
        <w:ind w:left="504" w:hanging="360"/>
      </w:pPr>
      <w:r>
        <w:rPr>
          <w:rFonts w:ascii="Calibri" w:hAnsi="Calibri"/>
          <w:b/>
          <w:color w:val="2B579A"/>
          <w:sz w:val="22"/>
        </w:rPr>
        <w:t xml:space="preserve">3.  </w:t>
      </w:r>
      <w:r>
        <w:rPr>
          <w:rFonts w:ascii="Calibri" w:hAnsi="Calibri"/>
          <w:color w:val="000000"/>
          <w:sz w:val="22"/>
        </w:rPr>
        <w:t>Identify requirements in new specs NOT already in the matrix</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Append new requirements with </w:t>
      </w:r>
      <w:r>
        <w:rPr>
          <w:rFonts w:ascii="Consolas" w:hAnsi="Consolas"/>
          <w:color w:val="333333"/>
          <w:sz w:val="18"/>
          <w:shd w:fill="F2F2F2" w:val="clear"/>
        </w:rPr>
        <w:t>status: not_started</w:t>
      </w:r>
      <w:r>
        <w:rPr>
          <w:rFonts w:ascii="Calibri" w:hAnsi="Calibri"/>
          <w:color w:val="000000"/>
          <w:sz w:val="22"/>
        </w:rPr>
        <w:t xml:space="preserve"> and </w:t>
      </w:r>
      <w:r>
        <w:rPr>
          <w:rFonts w:ascii="Consolas" w:hAnsi="Consolas"/>
          <w:color w:val="333333"/>
          <w:sz w:val="18"/>
          <w:shd w:fill="F2F2F2" w:val="clear"/>
        </w:rPr>
        <w:t>spec_version: v02</w:t>
      </w:r>
    </w:p>
    <w:p>
      <w:pPr>
        <w:spacing w:before="20" w:after="20"/>
        <w:ind w:left="504" w:hanging="360"/>
      </w:pPr>
      <w:r>
        <w:rPr>
          <w:rFonts w:ascii="Calibri" w:hAnsi="Calibri"/>
          <w:b/>
          <w:color w:val="2B579A"/>
          <w:sz w:val="22"/>
        </w:rPr>
        <w:t xml:space="preserve">5.  </w:t>
      </w:r>
      <w:r>
        <w:rPr>
          <w:rFonts w:ascii="Calibri" w:hAnsi="Calibri"/>
          <w:color w:val="000000"/>
          <w:sz w:val="22"/>
        </w:rPr>
        <w:t>Preserve all existing entries (satisfied, partial, not_started)</w:t>
      </w:r>
    </w:p>
    <w:p>
      <w:pPr>
        <w:spacing w:before="20" w:after="20"/>
        <w:ind w:left="504" w:hanging="360"/>
      </w:pPr>
      <w:r>
        <w:rPr>
          <w:rFonts w:ascii="Calibri" w:hAnsi="Calibri"/>
          <w:b/>
          <w:color w:val="2B579A"/>
          <w:sz w:val="22"/>
        </w:rPr>
        <w:t xml:space="preserve">6.  </w:t>
      </w:r>
      <w:r>
        <w:rPr>
          <w:rFonts w:ascii="Calibri" w:hAnsi="Calibri"/>
          <w:color w:val="000000"/>
          <w:sz w:val="22"/>
        </w:rPr>
        <w:t>Recalculate health score with new totals</w:t>
      </w:r>
    </w:p>
    <w:p>
      <w:pPr>
        <w:pStyle w:val="Heading3"/>
      </w:pPr>
      <w:r>
        <w:t>Cost Estimate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New Features</w:t>
            </w:r>
          </w:p>
        </w:tc>
        <w:tc>
          <w:tcPr>
            <w:tcW w:type="dxa" w:w="2880"/>
            <w:shd w:fill="2B579A" w:val="clear"/>
          </w:tcPr>
          <w:p>
            <w:pPr>
              <w:spacing w:before="80" w:after="80"/>
            </w:pPr>
            <w:r>
              <w:rPr>
                <w:b/>
                <w:color w:val="FFFFFF"/>
                <w:sz w:val="19"/>
              </w:rPr>
            </w:r>
            <w:r>
              <w:rPr>
                <w:rFonts w:ascii="Calibri" w:hAnsi="Calibri"/>
                <w:b/>
                <w:color w:val="FFFFFF"/>
                <w:sz w:val="19"/>
              </w:rPr>
              <w:t>Iterations</w:t>
            </w:r>
          </w:p>
        </w:tc>
        <w:tc>
          <w:tcPr>
            <w:tcW w:type="dxa" w:w="2880"/>
            <w:shd w:fill="2B579A" w:val="clear"/>
          </w:tcPr>
          <w:p>
            <w:pPr>
              <w:spacing w:before="80" w:after="80"/>
            </w:pPr>
            <w:r>
              <w:rPr>
                <w:b/>
                <w:color w:val="FFFFFF"/>
                <w:sz w:val="19"/>
              </w:rPr>
            </w:r>
            <w:r>
              <w:rPr>
                <w:rFonts w:ascii="Calibri" w:hAnsi="Calibri"/>
                <w:b/>
                <w:color w:val="FFFFFF"/>
                <w:sz w:val="19"/>
              </w:rPr>
              <w:t>Est. Cost</w:t>
            </w:r>
          </w:p>
        </w:tc>
      </w:tr>
      <w:tr>
        <w:tc>
          <w:tcPr>
            <w:tcW w:type="dxa" w:w="2880"/>
          </w:tcPr>
          <w:p>
            <w:pPr>
              <w:spacing w:before="60" w:after="60"/>
            </w:pPr>
            <w:r/>
            <w:r>
              <w:rPr>
                <w:rFonts w:ascii="Calibri" w:hAnsi="Calibri"/>
                <w:color w:val="000000"/>
                <w:sz w:val="19"/>
              </w:rPr>
              <w:t>5-10</w:t>
            </w:r>
          </w:p>
        </w:tc>
        <w:tc>
          <w:tcPr>
            <w:tcW w:type="dxa" w:w="2880"/>
          </w:tcPr>
          <w:p>
            <w:pPr>
              <w:spacing w:before="60" w:after="60"/>
            </w:pPr>
            <w:r/>
            <w:r>
              <w:rPr>
                <w:rFonts w:ascii="Calibri" w:hAnsi="Calibri"/>
                <w:color w:val="000000"/>
                <w:sz w:val="19"/>
              </w:rPr>
              <w:t>8-15</w:t>
            </w:r>
          </w:p>
        </w:tc>
        <w:tc>
          <w:tcPr>
            <w:tcW w:type="dxa" w:w="2880"/>
          </w:tcPr>
          <w:p>
            <w:pPr>
              <w:spacing w:before="60" w:after="60"/>
            </w:pPr>
            <w:r/>
            <w:r>
              <w:rPr>
                <w:rFonts w:ascii="Calibri" w:hAnsi="Calibri"/>
                <w:color w:val="000000"/>
                <w:sz w:val="19"/>
              </w:rPr>
              <w:t>$12-25</w:t>
            </w:r>
          </w:p>
        </w:tc>
      </w:tr>
      <w:tr>
        <w:tc>
          <w:tcPr>
            <w:tcW w:type="dxa" w:w="2880"/>
            <w:shd w:fill="EDF2FA" w:val="clear"/>
          </w:tcPr>
          <w:p>
            <w:pPr>
              <w:spacing w:before="60" w:after="60"/>
            </w:pPr>
            <w:r/>
            <w:r>
              <w:rPr>
                <w:rFonts w:ascii="Calibri" w:hAnsi="Calibri"/>
                <w:color w:val="000000"/>
                <w:sz w:val="19"/>
              </w:rPr>
              <w:t>20-30</w:t>
            </w:r>
          </w:p>
        </w:tc>
        <w:tc>
          <w:tcPr>
            <w:tcW w:type="dxa" w:w="2880"/>
            <w:shd w:fill="EDF2FA" w:val="clear"/>
          </w:tcPr>
          <w:p>
            <w:pPr>
              <w:spacing w:before="60" w:after="60"/>
            </w:pPr>
            <w:r/>
            <w:r>
              <w:rPr>
                <w:rFonts w:ascii="Calibri" w:hAnsi="Calibri"/>
                <w:color w:val="000000"/>
                <w:sz w:val="19"/>
              </w:rPr>
              <w:t>15-25</w:t>
            </w:r>
          </w:p>
        </w:tc>
        <w:tc>
          <w:tcPr>
            <w:tcW w:type="dxa" w:w="2880"/>
            <w:shd w:fill="EDF2FA" w:val="clear"/>
          </w:tcPr>
          <w:p>
            <w:pPr>
              <w:spacing w:before="60" w:after="60"/>
            </w:pPr>
            <w:r/>
            <w:r>
              <w:rPr>
                <w:rFonts w:ascii="Calibri" w:hAnsi="Calibri"/>
                <w:color w:val="000000"/>
                <w:sz w:val="19"/>
              </w:rPr>
              <w:t>$25-45</w:t>
            </w:r>
          </w:p>
        </w:tc>
      </w:tr>
      <w:tr>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20-40</w:t>
            </w:r>
          </w:p>
        </w:tc>
        <w:tc>
          <w:tcPr>
            <w:tcW w:type="dxa" w:w="2880"/>
          </w:tcPr>
          <w:p>
            <w:pPr>
              <w:spacing w:before="60" w:after="60"/>
            </w:pPr>
            <w:r/>
            <w:r>
              <w:rPr>
                <w:rFonts w:ascii="Calibri" w:hAnsi="Calibri"/>
                <w:color w:val="000000"/>
                <w:sz w:val="19"/>
              </w:rPr>
              <w:t>$30-60</w:t>
            </w:r>
          </w:p>
        </w:tc>
      </w:tr>
    </w:tbl>
    <w:p>
      <w:pPr>
        <w:spacing w:before="80" w:after="80"/>
      </w:pPr>
    </w:p>
    <w:p>
      <w:pPr>
        <w:pStyle w:val="Heading2"/>
      </w:pPr>
      <w:r>
        <w:t>20.4 Scoped Convergence (--Scope)</w:t>
      </w:r>
    </w:p>
    <w:p>
      <w:pPr>
        <w:spacing w:before="40" w:after="120"/>
      </w:pPr>
      <w:r>
        <w:rPr>
          <w:rFonts w:ascii="Calibri" w:hAnsi="Calibri"/>
          <w:color w:val="000000"/>
          <w:sz w:val="22"/>
        </w:rPr>
        <w:t xml:space="preserve">The </w:t>
      </w:r>
      <w:r>
        <w:rPr>
          <w:rFonts w:ascii="Consolas" w:hAnsi="Consolas"/>
          <w:color w:val="333333"/>
          <w:sz w:val="18"/>
          <w:shd w:fill="F2F2F2" w:val="clear"/>
        </w:rPr>
        <w:t>--Scope</w:t>
      </w:r>
      <w:r>
        <w:rPr>
          <w:rFonts w:ascii="Calibri" w:hAnsi="Calibri"/>
          <w:color w:val="000000"/>
          <w:sz w:val="22"/>
        </w:rPr>
        <w:t xml:space="preserve"> parameter filters which requirements the plan phase can select for each batch, while code-review still evaluates all requirements (to catch regressions).</w:t>
      </w:r>
    </w:p>
    <w:p>
      <w:pPr>
        <w:pStyle w:val="Heading3"/>
      </w:pPr>
      <w:r>
        <w:t>Scope Syntax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By source field</w:t>
            </w:r>
          </w:p>
          <w:p>
            <w:pPr>
              <w:spacing w:before="0" w:after="0" w:line="260" w:lineRule="exact"/>
            </w:pPr>
            <w:r>
              <w:rPr>
                <w:rFonts w:ascii="Consolas" w:hAnsi="Consolas"/>
                <w:color w:val="333333"/>
                <w:sz w:val="17"/>
              </w:rPr>
              <w:t>gsd-converge --Scope "source:v02_spec"         # Only v02 features</w:t>
            </w:r>
          </w:p>
          <w:p>
            <w:pPr>
              <w:spacing w:before="0" w:after="0" w:line="260" w:lineRule="exact"/>
            </w:pPr>
            <w:r>
              <w:rPr>
                <w:rFonts w:ascii="Consolas" w:hAnsi="Consolas"/>
                <w:color w:val="333333"/>
                <w:sz w:val="17"/>
              </w:rPr>
              <w:t>gsd-converge --Scope "source:bug_report"        # Only bugs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By requirement ID</w:t>
            </w:r>
          </w:p>
          <w:p>
            <w:pPr>
              <w:spacing w:before="0" w:after="0" w:line="260" w:lineRule="exact"/>
            </w:pPr>
            <w:r>
              <w:rPr>
                <w:rFonts w:ascii="Consolas" w:hAnsi="Consolas"/>
                <w:color w:val="333333"/>
                <w:sz w:val="17"/>
              </w:rPr>
              <w:t>gsd-converge --Scope "id:BUG-001,BUG-002,REQ-105"  # Specific items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Combined with other flags</w:t>
            </w:r>
          </w:p>
          <w:p>
            <w:pPr>
              <w:spacing w:before="0" w:after="0" w:line="260" w:lineRule="exact"/>
            </w:pPr>
            <w:r>
              <w:rPr>
                <w:rFonts w:ascii="Consolas" w:hAnsi="Consolas"/>
                <w:color w:val="333333"/>
                <w:sz w:val="17"/>
              </w:rPr>
              <w:t>gsd-converge --Scope "source:bug_report" -MaxIterations 5 -BatchSize 3</w:t>
            </w:r>
          </w:p>
        </w:tc>
      </w:tr>
    </w:tbl>
    <w:p>
      <w:pPr>
        <w:spacing w:before="40" w:after="40"/>
      </w:pPr>
    </w:p>
    <w:p>
      <w:pPr>
        <w:pStyle w:val="Heading3"/>
      </w:pPr>
      <w:r>
        <w:t>How Scope Works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Scope Applied?</w:t>
            </w:r>
          </w:p>
        </w:tc>
        <w:tc>
          <w:tcPr>
            <w:tcW w:type="dxa" w:w="2880"/>
            <w:shd w:fill="2B579A" w:val="clear"/>
          </w:tcPr>
          <w:p>
            <w:pPr>
              <w:spacing w:before="80" w:after="80"/>
            </w:pPr>
            <w:r>
              <w:rPr>
                <w:b/>
                <w:color w:val="FFFFFF"/>
                <w:sz w:val="19"/>
              </w:rPr>
            </w:r>
            <w:r>
              <w:rPr>
                <w:rFonts w:ascii="Calibri" w:hAnsi="Calibri"/>
                <w:b/>
                <w:color w:val="FFFFFF"/>
                <w:sz w:val="19"/>
              </w:rPr>
              <w:t>Behavior</w:t>
            </w:r>
          </w:p>
        </w:tc>
      </w:tr>
      <w:tr>
        <w:tc>
          <w:tcPr>
            <w:tcW w:type="dxa" w:w="2880"/>
          </w:tcPr>
          <w:p>
            <w:pPr>
              <w:spacing w:before="60" w:after="60"/>
            </w:pPr>
            <w:r/>
            <w:r>
              <w:rPr>
                <w:rFonts w:ascii="Calibri" w:hAnsi="Calibri"/>
                <w:color w:val="000000"/>
                <w:sz w:val="19"/>
              </w:rPr>
              <w:t>Code Review</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requirements (catches regressions)</w:t>
            </w:r>
          </w:p>
        </w:tc>
      </w:tr>
      <w:tr>
        <w:tc>
          <w:tcPr>
            <w:tcW w:type="dxa" w:w="2880"/>
            <w:shd w:fill="EDF2FA" w:val="clear"/>
          </w:tcPr>
          <w:p>
            <w:pPr>
              <w:spacing w:before="60" w:after="60"/>
            </w:pPr>
            <w:r/>
            <w:r>
              <w:rPr>
                <w:rFonts w:ascii="Calibri" w:hAnsi="Calibri"/>
                <w:color w:val="000000"/>
                <w:sz w:val="19"/>
              </w:rPr>
              <w:t>Research</w:t>
            </w:r>
          </w:p>
        </w:tc>
        <w:tc>
          <w:tcPr>
            <w:tcW w:type="dxa" w:w="2880"/>
            <w:shd w:fill="EDF2FA" w:val="clear"/>
          </w:tcPr>
          <w:p>
            <w:pPr>
              <w:spacing w:before="60" w:after="60"/>
            </w:pPr>
            <w:r/>
            <w:r>
              <w:rPr>
                <w:rFonts w:ascii="Calibri" w:hAnsi="Calibri"/>
                <w:color w:val="000000"/>
                <w:sz w:val="19"/>
              </w:rPr>
              <w:t>No</w:t>
            </w:r>
          </w:p>
        </w:tc>
        <w:tc>
          <w:tcPr>
            <w:tcW w:type="dxa" w:w="2880"/>
            <w:shd w:fill="EDF2FA" w:val="clear"/>
          </w:tcPr>
          <w:p>
            <w:pPr>
              <w:spacing w:before="60" w:after="60"/>
            </w:pPr>
            <w:r/>
            <w:r>
              <w:rPr>
                <w:rFonts w:ascii="Calibri" w:hAnsi="Calibri"/>
                <w:color w:val="000000"/>
                <w:sz w:val="19"/>
              </w:rPr>
              <w:t>Researches patterns for scoped items</w:t>
            </w:r>
          </w:p>
        </w:tc>
      </w:tr>
      <w:tr>
        <w:tc>
          <w:tcPr>
            <w:tcW w:type="dxa" w:w="2880"/>
          </w:tcPr>
          <w:p>
            <w:pPr>
              <w:spacing w:before="60" w:after="60"/>
            </w:pPr>
            <w:r/>
            <w:r>
              <w:rPr>
                <w:rFonts w:ascii="Calibri" w:hAnsi="Calibri"/>
                <w:color w:val="000000"/>
                <w:sz w:val="19"/>
              </w:rPr>
              <w:t>Plan</w:t>
            </w:r>
          </w:p>
        </w:tc>
        <w:tc>
          <w:tcPr>
            <w:tcW w:type="dxa" w:w="2880"/>
          </w:tcPr>
          <w:p>
            <w:pPr>
              <w:spacing w:before="60" w:after="60"/>
            </w:pPr>
            <w:r/>
            <w:r>
              <w:rPr>
                <w:rFonts w:ascii="Calibri" w:hAnsi="Calibri"/>
                <w:color w:val="000000"/>
                <w:sz w:val="19"/>
              </w:rPr>
              <w:t>Yes</w:t>
            </w:r>
          </w:p>
        </w:tc>
        <w:tc>
          <w:tcPr>
            <w:tcW w:type="dxa" w:w="2880"/>
          </w:tcPr>
          <w:p>
            <w:pPr>
              <w:spacing w:before="60" w:after="60"/>
            </w:pPr>
            <w:r/>
            <w:r>
              <w:rPr>
                <w:rFonts w:ascii="Calibri" w:hAnsi="Calibri"/>
                <w:color w:val="000000"/>
                <w:sz w:val="19"/>
              </w:rPr>
              <w:t>Only selects requirements matching scope for batch</w:t>
            </w:r>
          </w:p>
        </w:tc>
      </w:tr>
      <w:tr>
        <w:tc>
          <w:tcPr>
            <w:tcW w:type="dxa" w:w="2880"/>
            <w:shd w:fill="EDF2FA" w:val="clear"/>
          </w:tcPr>
          <w:p>
            <w:pPr>
              <w:spacing w:before="60" w:after="60"/>
            </w:pPr>
            <w:r/>
            <w:r>
              <w:rPr>
                <w:rFonts w:ascii="Calibri" w:hAnsi="Calibri"/>
                <w:color w:val="000000"/>
                <w:sz w:val="19"/>
              </w:rPr>
              <w:t>Execute</w:t>
            </w:r>
          </w:p>
        </w:tc>
        <w:tc>
          <w:tcPr>
            <w:tcW w:type="dxa" w:w="2880"/>
            <w:shd w:fill="EDF2FA" w:val="clear"/>
          </w:tcPr>
          <w:p>
            <w:pPr>
              <w:spacing w:before="60" w:after="60"/>
            </w:pPr>
            <w:r/>
            <w:r>
              <w:rPr>
                <w:rFonts w:ascii="Calibri" w:hAnsi="Calibri"/>
                <w:color w:val="000000"/>
                <w:sz w:val="19"/>
              </w:rPr>
              <w:t>Yes (via plan)</w:t>
            </w:r>
          </w:p>
        </w:tc>
        <w:tc>
          <w:tcPr>
            <w:tcW w:type="dxa" w:w="2880"/>
            <w:shd w:fill="EDF2FA" w:val="clear"/>
          </w:tcPr>
          <w:p>
            <w:pPr>
              <w:spacing w:before="60" w:after="60"/>
            </w:pPr>
            <w:r/>
            <w:r>
              <w:rPr>
                <w:rFonts w:ascii="Calibri" w:hAnsi="Calibri"/>
                <w:color w:val="000000"/>
                <w:sz w:val="19"/>
              </w:rPr>
              <w:t>Only executes scoped batch items</w:t>
            </w:r>
          </w:p>
        </w:tc>
      </w:tr>
      <w:tr>
        <w:tc>
          <w:tcPr>
            <w:tcW w:type="dxa" w:w="2880"/>
          </w:tcPr>
          <w:p>
            <w:pPr>
              <w:spacing w:before="60" w:after="60"/>
            </w:pPr>
            <w:r/>
            <w:r>
              <w:rPr>
                <w:rFonts w:ascii="Calibri" w:hAnsi="Calibri"/>
                <w:color w:val="000000"/>
                <w:sz w:val="19"/>
              </w:rPr>
              <w:t>Council</w:t>
            </w:r>
          </w:p>
        </w:tc>
        <w:tc>
          <w:tcPr>
            <w:tcW w:type="dxa" w:w="2880"/>
          </w:tcPr>
          <w:p>
            <w:pPr>
              <w:spacing w:before="60" w:after="60"/>
            </w:pPr>
            <w:r/>
            <w:r>
              <w:rPr>
                <w:rFonts w:ascii="Calibri" w:hAnsi="Calibri"/>
                <w:color w:val="000000"/>
                <w:sz w:val="19"/>
              </w:rPr>
              <w:t>No</w:t>
            </w:r>
          </w:p>
        </w:tc>
        <w:tc>
          <w:tcPr>
            <w:tcW w:type="dxa" w:w="2880"/>
          </w:tcPr>
          <w:p>
            <w:pPr>
              <w:spacing w:before="60" w:after="60"/>
            </w:pPr>
            <w:r/>
            <w:r>
              <w:rPr>
                <w:rFonts w:ascii="Calibri" w:hAnsi="Calibri"/>
                <w:color w:val="000000"/>
                <w:sz w:val="19"/>
              </w:rPr>
              <w:t>Reviews all code changes</w:t>
            </w:r>
          </w:p>
        </w:tc>
      </w:tr>
    </w:tbl>
    <w:p>
      <w:pPr>
        <w:spacing w:before="80" w:after="80"/>
      </w:pPr>
    </w:p>
    <w:p>
      <w:pPr>
        <w:pStyle w:val="Heading3"/>
      </w:pPr>
      <w:r>
        <w:t>When to Use Scope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Scope Value</w:t>
            </w:r>
          </w:p>
        </w:tc>
      </w:tr>
      <w:tr>
        <w:tc>
          <w:tcPr>
            <w:tcW w:type="dxa" w:w="4320"/>
          </w:tcPr>
          <w:p>
            <w:pPr>
              <w:spacing w:before="60" w:after="60"/>
            </w:pPr>
            <w:r/>
            <w:r>
              <w:rPr>
                <w:rFonts w:ascii="Calibri" w:hAnsi="Calibri"/>
                <w:color w:val="000000"/>
                <w:sz w:val="19"/>
              </w:rPr>
              <w:t>Fix only bugs after mixed bug+feature update</w:t>
            </w:r>
          </w:p>
        </w:tc>
        <w:tc>
          <w:tcPr>
            <w:tcW w:type="dxa" w:w="4320"/>
          </w:tcPr>
          <w:p>
            <w:pPr>
              <w:spacing w:before="60" w:after="60"/>
            </w:pPr>
            <w:r/>
            <w:r>
              <w:rPr>
                <w:rFonts w:ascii="Consolas" w:hAnsi="Consolas"/>
                <w:color w:val="333333"/>
                <w:sz w:val="18"/>
                <w:shd w:fill="F2F2F2" w:val="clear"/>
              </w:rPr>
              <w:t>source:bug_report</w:t>
            </w:r>
          </w:p>
        </w:tc>
      </w:tr>
      <w:tr>
        <w:tc>
          <w:tcPr>
            <w:tcW w:type="dxa" w:w="4320"/>
            <w:shd w:fill="EDF2FA" w:val="clear"/>
          </w:tcPr>
          <w:p>
            <w:pPr>
              <w:spacing w:before="60" w:after="60"/>
            </w:pPr>
            <w:r/>
            <w:r>
              <w:rPr>
                <w:rFonts w:ascii="Calibri" w:hAnsi="Calibri"/>
                <w:color w:val="000000"/>
                <w:sz w:val="19"/>
              </w:rPr>
              <w:t>Work only on v02 features</w:t>
            </w:r>
          </w:p>
        </w:tc>
        <w:tc>
          <w:tcPr>
            <w:tcW w:type="dxa" w:w="4320"/>
            <w:shd w:fill="EDF2FA" w:val="clear"/>
          </w:tcPr>
          <w:p>
            <w:pPr>
              <w:spacing w:before="60" w:after="60"/>
            </w:pPr>
            <w:r/>
            <w:r>
              <w:rPr>
                <w:rFonts w:ascii="Consolas" w:hAnsi="Consolas"/>
                <w:color w:val="333333"/>
                <w:sz w:val="18"/>
                <w:shd w:fill="F2F2F2" w:val="clear"/>
              </w:rPr>
              <w:t>source:v02_spec</w:t>
            </w:r>
          </w:p>
        </w:tc>
      </w:tr>
      <w:tr>
        <w:tc>
          <w:tcPr>
            <w:tcW w:type="dxa" w:w="4320"/>
          </w:tcPr>
          <w:p>
            <w:pPr>
              <w:spacing w:before="60" w:after="60"/>
            </w:pPr>
            <w:r/>
            <w:r>
              <w:rPr>
                <w:rFonts w:ascii="Calibri" w:hAnsi="Calibri"/>
                <w:color w:val="000000"/>
                <w:sz w:val="19"/>
              </w:rPr>
              <w:t>Fix 3 specific requirements</w:t>
            </w:r>
          </w:p>
        </w:tc>
        <w:tc>
          <w:tcPr>
            <w:tcW w:type="dxa" w:w="4320"/>
          </w:tcPr>
          <w:p>
            <w:pPr>
              <w:spacing w:before="60" w:after="60"/>
            </w:pPr>
            <w:r/>
            <w:r>
              <w:rPr>
                <w:rFonts w:ascii="Consolas" w:hAnsi="Consolas"/>
                <w:color w:val="333333"/>
                <w:sz w:val="18"/>
                <w:shd w:fill="F2F2F2" w:val="clear"/>
              </w:rPr>
              <w:t>id:REQ-101,REQ-102,REQ-103</w:t>
            </w:r>
          </w:p>
        </w:tc>
      </w:tr>
      <w:tr>
        <w:tc>
          <w:tcPr>
            <w:tcW w:type="dxa" w:w="4320"/>
            <w:shd w:fill="EDF2FA" w:val="clear"/>
          </w:tcPr>
          <w:p>
            <w:pPr>
              <w:spacing w:before="60" w:after="60"/>
            </w:pPr>
            <w:r/>
            <w:r>
              <w:rPr>
                <w:rFonts w:ascii="Calibri" w:hAnsi="Calibri"/>
                <w:color w:val="000000"/>
                <w:sz w:val="19"/>
              </w:rPr>
              <w:t>Full convergence (default)</w:t>
            </w:r>
          </w:p>
        </w:tc>
        <w:tc>
          <w:tcPr>
            <w:tcW w:type="dxa" w:w="4320"/>
            <w:shd w:fill="EDF2FA" w:val="clear"/>
          </w:tcPr>
          <w:p>
            <w:pPr>
              <w:spacing w:before="60" w:after="60"/>
            </w:pPr>
            <w:r/>
            <w:r>
              <w:rPr>
                <w:rFonts w:ascii="Calibri" w:hAnsi="Calibri"/>
                <w:color w:val="000000"/>
                <w:sz w:val="19"/>
              </w:rPr>
              <w:t>(empty, no scope)</w:t>
            </w:r>
          </w:p>
        </w:tc>
      </w:tr>
    </w:tbl>
    <w:p>
      <w:pPr>
        <w:spacing w:before="80" w:after="80"/>
      </w:pPr>
    </w:p>
    <w:p>
      <w:pPr>
        <w:pStyle w:val="Heading2"/>
      </w:pPr>
      <w:r>
        <w:t>20.5 Mixed Mode (Bugs + Features)</w:t>
      </w:r>
    </w:p>
    <w:p>
      <w:pPr>
        <w:spacing w:before="40" w:after="120"/>
      </w:pPr>
      <w:r>
        <w:rPr>
          <w:rFonts w:ascii="Calibri" w:hAnsi="Calibri"/>
          <w:color w:val="000000"/>
          <w:sz w:val="22"/>
        </w:rPr>
        <w:t>When you have both bugs to fix and features to add:</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Add v02 specs to </w:t>
      </w:r>
      <w:r>
        <w:rPr>
          <w:rFonts w:ascii="Consolas" w:hAnsi="Consolas"/>
          <w:color w:val="333333"/>
          <w:sz w:val="18"/>
          <w:shd w:fill="F2F2F2" w:val="clear"/>
        </w:rPr>
        <w:t>design/web/v02/_analysis/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w:t>
      </w:r>
      <w:r>
        <w:rPr>
          <w:rFonts w:ascii="Consolas" w:hAnsi="Consolas"/>
          <w:color w:val="333333"/>
          <w:sz w:val="18"/>
          <w:shd w:fill="F2F2F2" w:val="clear"/>
        </w:rPr>
        <w:t>gsd-update</w:t>
      </w:r>
      <w:r>
        <w:rPr>
          <w:rFonts w:ascii="Calibri" w:hAnsi="Calibri"/>
          <w:color w:val="000000"/>
          <w:sz w:val="22"/>
        </w:rPr>
        <w:t xml:space="preserve"> to add feature requirements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Run </w:t>
      </w:r>
      <w:r>
        <w:rPr>
          <w:rFonts w:ascii="Consolas" w:hAnsi="Consolas"/>
          <w:color w:val="333333"/>
          <w:sz w:val="18"/>
          <w:shd w:fill="F2F2F2" w:val="clear"/>
        </w:rPr>
        <w:t>gsd-fix "bug1" "bug2"</w:t>
      </w:r>
      <w:r>
        <w:rPr>
          <w:rFonts w:ascii="Calibri" w:hAnsi="Calibri"/>
          <w:color w:val="000000"/>
          <w:sz w:val="22"/>
        </w:rPr>
        <w:t xml:space="preserve"> to add bug requirements</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Write priority instructions to </w:t>
      </w:r>
      <w:r>
        <w:rPr>
          <w:rFonts w:ascii="Consolas" w:hAnsi="Consolas"/>
          <w:color w:val="333333"/>
          <w:sz w:val="18"/>
          <w:shd w:fill="F2F2F2" w:val="clear"/>
        </w:rPr>
        <w:t>.gsd/supervisor/prompt-hints.md</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 Priority Override</w:t>
            </w:r>
          </w:p>
          <w:p>
            <w:pPr>
              <w:spacing w:before="0" w:after="0" w:line="260" w:lineRule="exact"/>
            </w:pPr>
            <w:r>
              <w:rPr>
                <w:rFonts w:ascii="Consolas" w:hAnsi="Consolas"/>
                <w:color w:val="333333"/>
                <w:sz w:val="17"/>
              </w:rPr>
              <w:t xml:space="preserve">   Fix ALL bug_report requirements BEFORE any v02_spec requirements.</w:t>
            </w:r>
          </w:p>
          <w:p>
            <w:pPr>
              <w:spacing w:before="0" w:after="0" w:line="260" w:lineRule="exact"/>
            </w:pPr>
            <w:r>
              <w:rPr>
                <w:rFonts w:ascii="Consolas" w:hAnsi="Consolas"/>
                <w:color w:val="333333"/>
                <w:sz w:val="17"/>
              </w:rPr>
              <w:t xml:space="preserve">   Bugs are production-critical.</w:t>
            </w:r>
          </w:p>
        </w:tc>
      </w:tr>
    </w:tbl>
    <w:p>
      <w:pPr>
        <w:spacing w:before="40" w:after="40"/>
      </w:pP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gsd-converge</w:t>
      </w:r>
      <w:r>
        <w:rPr>
          <w:rFonts w:ascii="Calibri" w:hAnsi="Calibri"/>
          <w:color w:val="000000"/>
          <w:sz w:val="22"/>
        </w:rPr>
        <w:t xml:space="preserve"> (no scope = work on everything, prompt-hints enforce priority)</w:t>
      </w:r>
    </w:p>
    <w:p>
      <w:pPr>
        <w:pStyle w:val="Heading3"/>
      </w:pPr>
      <w:r>
        <w:t>Separate Cost Tracking</w:t>
      </w:r>
    </w:p>
    <w:p>
      <w:pPr>
        <w:spacing w:before="40" w:after="120"/>
      </w:pPr>
      <w:r>
        <w:rPr>
          <w:rFonts w:ascii="Calibri" w:hAnsi="Calibri"/>
          <w:color w:val="000000"/>
          <w:sz w:val="22"/>
        </w:rPr>
        <w:t>To track costs separately for bugs vs features, run them as separate sessions: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Session 1: Fix bugs (note cost-summary.json before/after)</w:t>
            </w:r>
          </w:p>
          <w:p>
            <w:pPr>
              <w:spacing w:before="0" w:after="0" w:line="260" w:lineRule="exact"/>
            </w:pPr>
            <w:r>
              <w:rPr>
                <w:rFonts w:ascii="Consolas" w:hAnsi="Consolas"/>
                <w:color w:val="333333"/>
                <w:sz w:val="17"/>
              </w:rPr>
              <w:t>gsd-converge --Scope "source:bug_report" -MaxIterations 5</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Session 2: Build features</w:t>
            </w:r>
          </w:p>
          <w:p>
            <w:pPr>
              <w:spacing w:before="0" w:after="0" w:line="260" w:lineRule="exact"/>
            </w:pPr>
            <w:r>
              <w:rPr>
                <w:rFonts w:ascii="Consolas" w:hAnsi="Consolas"/>
                <w:color w:val="333333"/>
                <w:sz w:val="17"/>
              </w:rPr>
              <w:t>gsd-converge --Scope "source:v02_spec"</w:t>
            </w:r>
          </w:p>
        </w:tc>
      </w:tr>
    </w:tbl>
    <w:p>
      <w:pPr>
        <w:spacing w:before="40" w:after="40"/>
      </w:pPr>
    </w:p>
    <w:p>
      <w:pPr>
        <w:pStyle w:val="Heading2"/>
      </w:pPr>
      <w:r>
        <w:t>20.6 Quick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Situation</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Brand new project</w:t>
            </w:r>
          </w:p>
        </w:tc>
        <w:tc>
          <w:tcPr>
            <w:tcW w:type="dxa" w:w="4320"/>
          </w:tcPr>
          <w:p>
            <w:pPr>
              <w:spacing w:before="60" w:after="60"/>
            </w:pPr>
            <w:r/>
            <w:r>
              <w:rPr>
                <w:rFonts w:ascii="Consolas" w:hAnsi="Consolas"/>
                <w:color w:val="333333"/>
                <w:sz w:val="18"/>
                <w:shd w:fill="F2F2F2" w:val="clear"/>
              </w:rPr>
              <w:t>gsd-blueprint</w:t>
            </w:r>
          </w:p>
        </w:tc>
      </w:tr>
      <w:tr>
        <w:tc>
          <w:tcPr>
            <w:tcW w:type="dxa" w:w="4320"/>
            <w:shd w:fill="EDF2FA" w:val="clear"/>
          </w:tcPr>
          <w:p>
            <w:pPr>
              <w:spacing w:before="60" w:after="60"/>
            </w:pPr>
            <w:r/>
            <w:r>
              <w:rPr>
                <w:rFonts w:ascii="Calibri" w:hAnsi="Calibri"/>
                <w:color w:val="000000"/>
                <w:sz w:val="19"/>
              </w:rPr>
              <w:t>Existing code to fix</w:t>
            </w:r>
          </w:p>
        </w:tc>
        <w:tc>
          <w:tcPr>
            <w:tcW w:type="dxa" w:w="4320"/>
            <w:shd w:fill="EDF2FA" w:val="clear"/>
          </w:tcPr>
          <w:p>
            <w:pPr>
              <w:spacing w:before="60" w:after="60"/>
            </w:pPr>
            <w:r/>
            <w:r>
              <w:rPr>
                <w:rFonts w:ascii="Consolas" w:hAnsi="Consolas"/>
                <w:color w:val="333333"/>
                <w:sz w:val="18"/>
                <w:shd w:fill="F2F2F2" w:val="clear"/>
              </w:rPr>
              <w:t>gsd-converge</w:t>
            </w:r>
          </w:p>
        </w:tc>
      </w:tr>
      <w:tr>
        <w:tc>
          <w:tcPr>
            <w:tcW w:type="dxa" w:w="4320"/>
          </w:tcPr>
          <w:p>
            <w:pPr>
              <w:spacing w:before="60" w:after="60"/>
            </w:pPr>
            <w:r/>
            <w:r>
              <w:rPr>
                <w:rFonts w:ascii="Calibri" w:hAnsi="Calibri"/>
                <w:color w:val="000000"/>
                <w:sz w:val="19"/>
              </w:rPr>
              <w:t>Production bugs</w:t>
            </w:r>
          </w:p>
        </w:tc>
        <w:tc>
          <w:tcPr>
            <w:tcW w:type="dxa" w:w="4320"/>
          </w:tcPr>
          <w:p>
            <w:pPr>
              <w:spacing w:before="60" w:after="60"/>
            </w:pPr>
            <w:r/>
            <w:r>
              <w:rPr>
                <w:rFonts w:ascii="Consolas" w:hAnsi="Consolas"/>
                <w:color w:val="333333"/>
                <w:sz w:val="18"/>
                <w:shd w:fill="F2F2F2" w:val="clear"/>
              </w:rPr>
              <w:t>gsd-fix "description"</w:t>
            </w:r>
          </w:p>
        </w:tc>
      </w:tr>
      <w:tr>
        <w:tc>
          <w:tcPr>
            <w:tcW w:type="dxa" w:w="4320"/>
            <w:shd w:fill="EDF2FA" w:val="clear"/>
          </w:tcPr>
          <w:p>
            <w:pPr>
              <w:spacing w:before="60" w:after="60"/>
            </w:pPr>
            <w:r/>
            <w:r>
              <w:rPr>
                <w:rFonts w:ascii="Calibri" w:hAnsi="Calibri"/>
                <w:color w:val="000000"/>
                <w:sz w:val="19"/>
              </w:rPr>
              <w:t>New features from specs</w:t>
            </w:r>
          </w:p>
        </w:tc>
        <w:tc>
          <w:tcPr>
            <w:tcW w:type="dxa" w:w="4320"/>
            <w:shd w:fill="EDF2FA" w:val="clear"/>
          </w:tcPr>
          <w:p>
            <w:pPr>
              <w:spacing w:before="60" w:after="60"/>
            </w:pPr>
            <w:r/>
            <w:r>
              <w:rPr>
                <w:rFonts w:ascii="Consolas" w:hAnsi="Consolas"/>
                <w:color w:val="333333"/>
                <w:sz w:val="18"/>
                <w:shd w:fill="F2F2F2" w:val="clear"/>
              </w:rPr>
              <w:t>gsd-update</w:t>
            </w:r>
          </w:p>
        </w:tc>
      </w:tr>
      <w:tr>
        <w:tc>
          <w:tcPr>
            <w:tcW w:type="dxa" w:w="4320"/>
          </w:tcPr>
          <w:p>
            <w:pPr>
              <w:spacing w:before="60" w:after="60"/>
            </w:pPr>
            <w:r/>
            <w:r>
              <w:rPr>
                <w:rFonts w:ascii="Calibri" w:hAnsi="Calibri"/>
                <w:color w:val="000000"/>
                <w:sz w:val="19"/>
              </w:rPr>
              <w:t>Targeted work</w:t>
            </w:r>
          </w:p>
        </w:tc>
        <w:tc>
          <w:tcPr>
            <w:tcW w:type="dxa" w:w="4320"/>
          </w:tcPr>
          <w:p>
            <w:pPr>
              <w:spacing w:before="60" w:after="60"/>
            </w:pPr>
            <w:r/>
            <w:r>
              <w:rPr>
                <w:rFonts w:ascii="Consolas" w:hAnsi="Consolas"/>
                <w:color w:val="333333"/>
                <w:sz w:val="18"/>
                <w:shd w:fill="F2F2F2" w:val="clear"/>
              </w:rPr>
              <w:t>gsd-converge --Scope "source:..."</w:t>
            </w:r>
          </w:p>
        </w:tc>
      </w:tr>
      <w:tr>
        <w:tc>
          <w:tcPr>
            <w:tcW w:type="dxa" w:w="4320"/>
            <w:shd w:fill="EDF2FA" w:val="clear"/>
          </w:tcPr>
          <w:p>
            <w:pPr>
              <w:spacing w:before="60" w:after="60"/>
            </w:pPr>
            <w:r/>
            <w:r>
              <w:rPr>
                <w:rFonts w:ascii="Calibri" w:hAnsi="Calibri"/>
                <w:color w:val="000000"/>
                <w:sz w:val="19"/>
              </w:rPr>
              <w:t>Add requirements without rebuilding matrix</w:t>
            </w:r>
          </w:p>
        </w:tc>
        <w:tc>
          <w:tcPr>
            <w:tcW w:type="dxa" w:w="4320"/>
            <w:shd w:fill="EDF2FA" w:val="clear"/>
          </w:tcPr>
          <w:p>
            <w:pPr>
              <w:spacing w:before="60" w:after="60"/>
            </w:pPr>
            <w:r/>
            <w:r>
              <w:rPr>
                <w:rFonts w:ascii="Consolas" w:hAnsi="Consolas"/>
                <w:color w:val="333333"/>
                <w:sz w:val="18"/>
                <w:shd w:fill="F2F2F2" w:val="clear"/>
              </w:rPr>
              <w:t>gsd-converge --Incremental</w:t>
            </w:r>
          </w:p>
        </w:tc>
      </w:tr>
    </w:tbl>
    <w:p>
      <w:pPr>
        <w:spacing w:before="80" w:after="80"/>
      </w:pPr>
    </w:p>
    <w:p>
      <w:pPr>
        <w:pStyle w:val="Heading2"/>
      </w:pPr>
      <w:r>
        <w:t>20.7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"maintenance_mode":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"fix_defaults": {</w:t>
            </w:r>
          </w:p>
          <w:p>
            <w:pPr>
              <w:spacing w:before="0" w:after="0" w:line="260" w:lineRule="exact"/>
            </w:pPr>
            <w:r>
              <w:rPr>
                <w:rFonts w:ascii="Consolas" w:hAnsi="Consolas"/>
                <w:color w:val="333333"/>
                <w:sz w:val="17"/>
              </w:rPr>
              <w:t xml:space="preserve">        "max_iterations": 5,</w:t>
            </w:r>
          </w:p>
          <w:p>
            <w:pPr>
              <w:spacing w:before="0" w:after="0" w:line="260" w:lineRule="exact"/>
            </w:pPr>
            <w:r>
              <w:rPr>
                <w:rFonts w:ascii="Consolas" w:hAnsi="Consolas"/>
                <w:color w:val="333333"/>
                <w:sz w:val="17"/>
              </w:rPr>
              <w:t xml:space="preserve">        "batch_size": 3,</w:t>
            </w:r>
          </w:p>
          <w:p>
            <w:pPr>
              <w:spacing w:before="0" w:after="0" w:line="260" w:lineRule="exact"/>
            </w:pPr>
            <w:r>
              <w:rPr>
                <w:rFonts w:ascii="Consolas" w:hAnsi="Consolas"/>
                <w:color w:val="333333"/>
                <w:sz w:val="17"/>
              </w:rPr>
              <w:t xml:space="preserve">        "skip_research":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"scope_filter":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"review_all_on_scope": true,</w:t>
            </w:r>
          </w:p>
          <w:p>
            <w:pPr>
              <w:spacing w:before="0" w:after="0" w:line="260" w:lineRule="exact"/>
            </w:pPr>
            <w:r>
              <w:rPr>
                <w:rFonts w:ascii="Consolas" w:hAnsi="Consolas"/>
                <w:color w:val="333333"/>
                <w:sz w:val="17"/>
              </w:rPr>
              <w:t xml:space="preserve">        "scope_plan_and_execute":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"incremental_phases":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"preserve_satisfied": true,</w:t>
            </w:r>
          </w:p>
          <w:p>
            <w:pPr>
              <w:spacing w:before="0" w:after="0" w:line="260" w:lineRule="exact"/>
            </w:pPr>
            <w:r>
              <w:rPr>
                <w:rFonts w:ascii="Consolas" w:hAnsi="Consolas"/>
                <w:color w:val="333333"/>
                <w:sz w:val="17"/>
              </w:rPr>
              <w:t xml:space="preserve">        "add_spec_version_tag":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Key</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fix_defaults.max_iterations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iterations for gsd-fix</w:t>
            </w:r>
          </w:p>
        </w:tc>
      </w:tr>
      <w:tr>
        <w:tc>
          <w:tcPr>
            <w:tcW w:type="dxa" w:w="2880"/>
            <w:shd w:fill="EDF2FA" w:val="clear"/>
          </w:tcPr>
          <w:p>
            <w:pPr>
              <w:spacing w:before="60" w:after="60"/>
            </w:pPr>
            <w:r/>
            <w:r>
              <w:rPr>
                <w:rFonts w:ascii="Consolas" w:hAnsi="Consolas"/>
                <w:color w:val="333333"/>
                <w:sz w:val="18"/>
                <w:shd w:fill="F2F2F2" w:val="clear"/>
              </w:rPr>
              <w:t>fix_defaults.batch_size</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Batch size for gsd-fix</w:t>
            </w:r>
          </w:p>
        </w:tc>
      </w:tr>
      <w:tr>
        <w:tc>
          <w:tcPr>
            <w:tcW w:type="dxa" w:w="2880"/>
          </w:tcPr>
          <w:p>
            <w:pPr>
              <w:spacing w:before="60" w:after="60"/>
            </w:pPr>
            <w:r/>
            <w:r>
              <w:rPr>
                <w:rFonts w:ascii="Consolas" w:hAnsi="Consolas"/>
                <w:color w:val="333333"/>
                <w:sz w:val="18"/>
                <w:shd w:fill="F2F2F2" w:val="clear"/>
              </w:rPr>
              <w:t>fix_defaults.skip_research</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Skip research phase for bug fixes</w:t>
            </w:r>
          </w:p>
        </w:tc>
      </w:tr>
      <w:tr>
        <w:tc>
          <w:tcPr>
            <w:tcW w:type="dxa" w:w="2880"/>
            <w:shd w:fill="EDF2FA" w:val="clear"/>
          </w:tcPr>
          <w:p>
            <w:pPr>
              <w:spacing w:before="60" w:after="60"/>
            </w:pPr>
            <w:r/>
            <w:r>
              <w:rPr>
                <w:rFonts w:ascii="Consolas" w:hAnsi="Consolas"/>
                <w:color w:val="333333"/>
                <w:sz w:val="18"/>
                <w:shd w:fill="F2F2F2" w:val="clear"/>
              </w:rPr>
              <w:t>scope_filter.review_all_on_scope</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Code-review sees all requirements even when scoped</w:t>
            </w:r>
          </w:p>
        </w:tc>
      </w:tr>
      <w:tr>
        <w:tc>
          <w:tcPr>
            <w:tcW w:type="dxa" w:w="2880"/>
          </w:tcPr>
          <w:p>
            <w:pPr>
              <w:spacing w:before="60" w:after="60"/>
            </w:pPr>
            <w:r/>
            <w:r>
              <w:rPr>
                <w:rFonts w:ascii="Consolas" w:hAnsi="Consolas"/>
                <w:color w:val="333333"/>
                <w:sz w:val="18"/>
                <w:shd w:fill="F2F2F2" w:val="clear"/>
              </w:rPr>
              <w:t>scope_filter.scope_plan_and_execute</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Plan/execute only work on scoped items</w:t>
            </w:r>
          </w:p>
        </w:tc>
      </w:tr>
      <w:tr>
        <w:tc>
          <w:tcPr>
            <w:tcW w:type="dxa" w:w="2880"/>
            <w:shd w:fill="EDF2FA" w:val="clear"/>
          </w:tcPr>
          <w:p>
            <w:pPr>
              <w:spacing w:before="60" w:after="60"/>
            </w:pPr>
            <w:r/>
            <w:r>
              <w:rPr>
                <w:rFonts w:ascii="Consolas" w:hAnsi="Consolas"/>
                <w:color w:val="333333"/>
                <w:sz w:val="18"/>
                <w:shd w:fill="F2F2F2" w:val="clear"/>
              </w:rPr>
              <w:t>incremental_phases.preserve_satisfied</w:t>
            </w:r>
          </w:p>
        </w:tc>
        <w:tc>
          <w:tcPr>
            <w:tcW w:type="dxa" w:w="2880"/>
            <w:shd w:fill="EDF2FA" w:val="clear"/>
          </w:tcPr>
          <w:p>
            <w:pPr>
              <w:spacing w:before="60" w:after="60"/>
            </w:pPr>
            <w:r/>
            <w:r>
              <w:rPr>
                <w:rFonts w:ascii="Calibri" w:hAnsi="Calibri"/>
                <w:color w:val="000000"/>
                <w:sz w:val="19"/>
              </w:rPr>
              <w:t>true</w:t>
            </w:r>
          </w:p>
        </w:tc>
        <w:tc>
          <w:tcPr>
            <w:tcW w:type="dxa" w:w="2880"/>
            <w:shd w:fill="EDF2FA" w:val="clear"/>
          </w:tcPr>
          <w:p>
            <w:pPr>
              <w:spacing w:before="60" w:after="60"/>
            </w:pPr>
            <w:r/>
            <w:r>
              <w:rPr>
                <w:rFonts w:ascii="Calibri" w:hAnsi="Calibri"/>
                <w:color w:val="000000"/>
                <w:sz w:val="19"/>
              </w:rPr>
              <w:t>Never modify satisfied requirements during incremental update</w:t>
            </w:r>
          </w:p>
        </w:tc>
      </w:tr>
      <w:tr>
        <w:tc>
          <w:tcPr>
            <w:tcW w:type="dxa" w:w="2880"/>
          </w:tcPr>
          <w:p>
            <w:pPr>
              <w:spacing w:before="60" w:after="60"/>
            </w:pPr>
            <w:r/>
            <w:r>
              <w:rPr>
                <w:rFonts w:ascii="Consolas" w:hAnsi="Consolas"/>
                <w:color w:val="333333"/>
                <w:sz w:val="18"/>
                <w:shd w:fill="F2F2F2" w:val="clear"/>
              </w:rPr>
              <w:t>incremental_phases.add_spec_version_tag</w:t>
            </w:r>
          </w:p>
        </w:tc>
        <w:tc>
          <w:tcPr>
            <w:tcW w:type="dxa" w:w="2880"/>
          </w:tcPr>
          <w:p>
            <w:pPr>
              <w:spacing w:before="60" w:after="60"/>
            </w:pPr>
            <w:r/>
            <w:r>
              <w:rPr>
                <w:rFonts w:ascii="Calibri" w:hAnsi="Calibri"/>
                <w:color w:val="000000"/>
                <w:sz w:val="19"/>
              </w:rPr>
              <w:t>true</w:t>
            </w:r>
          </w:p>
        </w:tc>
        <w:tc>
          <w:tcPr>
            <w:tcW w:type="dxa" w:w="2880"/>
          </w:tcPr>
          <w:p>
            <w:pPr>
              <w:spacing w:before="60" w:after="60"/>
            </w:pPr>
            <w:r/>
            <w:r>
              <w:rPr>
                <w:rFonts w:ascii="Calibri" w:hAnsi="Calibri"/>
                <w:color w:val="000000"/>
                <w:sz w:val="19"/>
              </w:rPr>
              <w:t>Tag new requirements with spec_version field</w:t>
            </w:r>
          </w:p>
        </w:tc>
      </w:tr>
    </w:tbl>
    <w:p>
      <w:pPr>
        <w:spacing w:before="80" w:after="80"/>
      </w:pP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prompts/shared/api-contract-validation.md</w:t>
            </w:r>
          </w:p>
        </w:tc>
        <w:tc>
          <w:tcPr>
            <w:tcW w:type="dxa" w:w="4320"/>
            <w:shd w:fill="EDF2FA" w:val="clear"/>
          </w:tcPr>
          <w:p>
            <w:pPr>
              <w:spacing w:before="60" w:after="60"/>
            </w:pPr>
            <w:r/>
            <w:r>
              <w:rPr>
                <w:rFonts w:ascii="Calibri" w:hAnsi="Calibri"/>
                <w:color w:val="000000"/>
                <w:sz w:val="19"/>
              </w:rPr>
              <w:t>API contract validation rules</w:t>
            </w:r>
          </w:p>
        </w:tc>
      </w:tr>
      <w:tr>
        <w:tc>
          <w:tcPr>
            <w:tcW w:type="dxa" w:w="4320"/>
          </w:tcPr>
          <w:p>
            <w:pPr>
              <w:spacing w:before="60" w:after="60"/>
            </w:pPr>
            <w:r/>
            <w:r>
              <w:rPr>
                <w:rFonts w:ascii="Consolas" w:hAnsi="Consolas"/>
                <w:color w:val="333333"/>
                <w:sz w:val="18"/>
                <w:shd w:fill="F2F2F2" w:val="clear"/>
              </w:rPr>
              <w:t>prompts/claude/code-review-differential.md</w:t>
            </w:r>
          </w:p>
        </w:tc>
        <w:tc>
          <w:tcPr>
            <w:tcW w:type="dxa" w:w="4320"/>
          </w:tcPr>
          <w:p>
            <w:pPr>
              <w:spacing w:before="60" w:after="60"/>
            </w:pPr>
            <w:r/>
            <w:r>
              <w:rPr>
                <w:rFonts w:ascii="Calibri" w:hAnsi="Calibri"/>
                <w:color w:val="000000"/>
                <w:sz w:val="19"/>
              </w:rPr>
              <w:t>Differential code review prompt</w:t>
            </w:r>
          </w:p>
        </w:tc>
      </w:tr>
      <w:tr>
        <w:tc>
          <w:tcPr>
            <w:tcW w:type="dxa" w:w="4320"/>
            <w:shd w:fill="EDF2FA" w:val="clear"/>
          </w:tcPr>
          <w:p>
            <w:pPr>
              <w:spacing w:before="60" w:after="60"/>
            </w:pPr>
            <w:r/>
            <w:r>
              <w:rPr>
                <w:rFonts w:ascii="Consolas" w:hAnsi="Consolas"/>
                <w:color w:val="333333"/>
                <w:sz w:val="18"/>
                <w:shd w:fill="F2F2F2" w:val="clear"/>
              </w:rPr>
              <w:t>prompts/codex/fix-compile-errors.md</w:t>
            </w:r>
          </w:p>
        </w:tc>
        <w:tc>
          <w:tcPr>
            <w:tcW w:type="dxa" w:w="4320"/>
            <w:shd w:fill="EDF2FA" w:val="clear"/>
          </w:tcPr>
          <w:p>
            <w:pPr>
              <w:spacing w:before="60" w:after="60"/>
            </w:pPr>
            <w:r/>
            <w:r>
              <w:rPr>
                <w:rFonts w:ascii="Calibri" w:hAnsi="Calibri"/>
                <w:color w:val="000000"/>
                <w:sz w:val="19"/>
              </w:rPr>
              <w:t>Pre-execute compile fix prompt</w:t>
            </w:r>
          </w:p>
        </w:tc>
      </w:tr>
      <w:tr>
        <w:tc>
          <w:tcPr>
            <w:tcW w:type="dxa" w:w="4320"/>
          </w:tcPr>
          <w:p>
            <w:pPr>
              <w:spacing w:before="60" w:after="60"/>
            </w:pPr>
            <w:r/>
            <w:r>
              <w:rPr>
                <w:rFonts w:ascii="Consolas" w:hAnsi="Consolas"/>
                <w:color w:val="333333"/>
                <w:sz w:val="18"/>
                <w:shd w:fill="F2F2F2" w:val="clear"/>
              </w:rPr>
              <w:t>intelligence/agent-scores-global.json</w:t>
            </w:r>
          </w:p>
        </w:tc>
        <w:tc>
          <w:tcPr>
            <w:tcW w:type="dxa" w:w="4320"/>
          </w:tcPr>
          <w:p>
            <w:pPr>
              <w:spacing w:before="60" w:after="60"/>
            </w:pPr>
            <w:r/>
            <w:r>
              <w:rPr>
                <w:rFonts w:ascii="Calibri" w:hAnsi="Calibri"/>
                <w:color w:val="000000"/>
                <w:sz w:val="19"/>
              </w:rPr>
              <w:t>Cross-project agent performance scores</w:t>
            </w:r>
          </w:p>
        </w:tc>
      </w:tr>
      <w:tr>
        <w:tc>
          <w:tcPr>
            <w:tcW w:type="dxa" w:w="4320"/>
            <w:shd w:fill="EDF2FA" w:val="clear"/>
          </w:tcPr>
          <w:p>
            <w:pPr>
              <w:spacing w:before="60" w:after="60"/>
            </w:pPr>
            <w:r/>
            <w:r>
              <w:rPr>
                <w:rFonts w:ascii="Consolas" w:hAnsi="Consolas"/>
                <w:color w:val="333333"/>
                <w:sz w:val="18"/>
                <w:shd w:fill="F2F2F2" w:val="clear"/>
              </w:rPr>
              <w:t>intelligence/pattern-cache.json</w:t>
            </w:r>
          </w:p>
        </w:tc>
        <w:tc>
          <w:tcPr>
            <w:tcW w:type="dxa" w:w="4320"/>
            <w:shd w:fill="EDF2FA" w:val="clear"/>
          </w:tcPr>
          <w:p>
            <w:pPr>
              <w:spacing w:before="60" w:after="60"/>
            </w:pPr>
            <w:r/>
            <w:r>
              <w:rPr>
                <w:rFonts w:ascii="Calibri" w:hAnsi="Calibri"/>
                <w:color w:val="000000"/>
                <w:sz w:val="19"/>
              </w:rPr>
              <w:t>Warm-start pattern cache by project type</w:t>
            </w:r>
          </w:p>
        </w:tc>
      </w:tr>
      <w:tr>
        <w:tc>
          <w:tcPr>
            <w:tcW w:type="dxa" w:w="4320"/>
          </w:tcPr>
          <w:p>
            <w:pPr>
              <w:spacing w:before="60" w:after="60"/>
            </w:pPr>
            <w:r/>
            <w:r>
              <w:rPr>
                <w:rFonts w:ascii="Consolas" w:hAnsi="Consolas"/>
                <w:color w:val="333333"/>
                <w:sz w:val="18"/>
                <w:shd w:fill="F2F2F2" w:val="clear"/>
              </w:rPr>
              <w:t>supervisor/pattern-memory.jsonl</w:t>
            </w:r>
          </w:p>
        </w:tc>
        <w:tc>
          <w:tcPr>
            <w:tcW w:type="dxa" w:w="4320"/>
          </w:tcPr>
          <w:p>
            <w:pPr>
              <w:spacing w:before="60" w:after="60"/>
            </w:pPr>
            <w:r/>
            <w:r>
              <w:rPr>
                <w:rFonts w:ascii="Calibri" w:hAnsi="Calibri"/>
                <w:color w:val="000000"/>
                <w:sz w:val="19"/>
              </w:rPr>
              <w:t>Cross-project failure patterns</w:t>
            </w:r>
          </w:p>
        </w:tc>
      </w:tr>
      <w:tr>
        <w:tc>
          <w:tcPr>
            <w:tcW w:type="dxa" w:w="4320"/>
            <w:shd w:fill="EDF2FA" w:val="clear"/>
          </w:tcPr>
          <w:p>
            <w:pPr>
              <w:spacing w:before="60" w:after="60"/>
            </w:pPr>
            <w:r/>
            <w:r>
              <w:rPr>
                <w:rFonts w:ascii="Consolas" w:hAnsi="Consolas"/>
                <w:color w:val="333333"/>
                <w:sz w:val="18"/>
                <w:shd w:fill="F2F2F2" w:val="clear"/>
              </w:rPr>
              <w:t>pricing-cache.json</w:t>
            </w:r>
          </w:p>
        </w:tc>
        <w:tc>
          <w:tcPr>
            <w:tcW w:type="dxa" w:w="4320"/>
            <w:shd w:fill="EDF2FA" w:val="clear"/>
          </w:tcPr>
          <w:p>
            <w:pPr>
              <w:spacing w:before="60" w:after="60"/>
            </w:pPr>
            <w:r/>
            <w:r>
              <w:rPr>
                <w:rFonts w:ascii="Calibri" w:hAnsi="Calibri"/>
                <w:color w:val="000000"/>
                <w:sz w:val="19"/>
              </w:rPr>
              <w:t>LLM pricing data</w:t>
            </w:r>
          </w:p>
        </w:tc>
      </w:tr>
      <w:tr>
        <w:tc>
          <w:tcPr>
            <w:tcW w:type="dxa" w:w="4320"/>
          </w:tcPr>
          <w:p>
            <w:pPr>
              <w:spacing w:before="60" w:after="60"/>
            </w:pPr>
            <w:r/>
            <w:r>
              <w:rPr>
                <w:rFonts w:ascii="Consolas" w:hAnsi="Consolas"/>
                <w:color w:val="333333"/>
                <w:sz w:val="18"/>
                <w:shd w:fill="F2F2F2" w:val="clear"/>
              </w:rPr>
              <w:t>KNOWN-LIMITATIONS.md</w:t>
            </w:r>
          </w:p>
        </w:tc>
        <w:tc>
          <w:tcPr>
            <w:tcW w:type="dxa" w:w="4320"/>
          </w:tcPr>
          <w:p>
            <w:pPr>
              <w:spacing w:before="60" w:after="60"/>
            </w:pPr>
            <w:r/>
            <w:r>
              <w:rPr>
                <w:rFonts w:ascii="Calibri" w:hAnsi="Calibri"/>
                <w:color w:val="000000"/>
                <w:sz w:val="19"/>
              </w:rPr>
              <w:t>Scenario matrix</w:t>
            </w:r>
          </w:p>
        </w:tc>
      </w:tr>
      <w:tr>
        <w:tc>
          <w:tcPr>
            <w:tcW w:type="dxa" w:w="4320"/>
            <w:shd w:fill="EDF2FA" w:val="clear"/>
          </w:tcPr>
          <w:p>
            <w:pPr>
              <w:spacing w:before="60" w:after="60"/>
            </w:pPr>
            <w:r/>
            <w:r>
              <w:rPr>
                <w:rFonts w:ascii="Consolas" w:hAnsi="Consolas"/>
                <w:color w:val="333333"/>
                <w:sz w:val="18"/>
                <w:shd w:fill="F2F2F2" w:val="clear"/>
              </w:rPr>
              <w:t>VERSION</w:t>
            </w:r>
          </w:p>
        </w:tc>
        <w:tc>
          <w:tcPr>
            <w:tcW w:type="dxa" w:w="4320"/>
            <w:shd w:fill="EDF2FA" w:val="clear"/>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claude/code-review-differential.md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Differential (changed files only)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codex/fix-compile-errors.md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Pre-execute compile error fix</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shared/api-contract-validation.md</w:t>
            </w:r>
          </w:p>
        </w:tc>
        <w:tc>
          <w:tcPr>
            <w:tcW w:type="dxa" w:w="2160"/>
          </w:tcPr>
          <w:p>
            <w:pPr>
              <w:spacing w:before="60" w:after="60"/>
            </w:pPr>
            <w:r/>
            <w:r>
              <w:rPr>
                <w:rFonts w:ascii="Calibri" w:hAnsi="Calibri"/>
                <w:color w:val="000000"/>
                <w:sz w:val="19"/>
              </w:rPr>
              <w:t>Reference</w:t>
            </w:r>
          </w:p>
        </w:tc>
        <w:tc>
          <w:tcPr>
            <w:tcW w:type="dxa" w:w="2160"/>
          </w:tcPr>
          <w:p>
            <w:pPr>
              <w:spacing w:before="60" w:after="60"/>
            </w:pPr>
            <w:r/>
            <w:r>
              <w:rPr>
                <w:rFonts w:ascii="Calibri" w:hAnsi="Calibri"/>
                <w:color w:val="000000"/>
                <w:sz w:val="19"/>
              </w:rPr>
              <w:t>API contract validation rules</w:t>
            </w:r>
          </w:p>
        </w:tc>
        <w:tc>
          <w:tcPr>
            <w:tcW w:type="dxa" w:w="2160"/>
          </w:tcPr>
          <w:p>
            <w:pPr>
              <w:spacing w:before="60" w:after="60"/>
            </w:pPr>
            <w:r/>
            <w:r>
              <w:rPr>
                <w:rFonts w:ascii="Calibri" w:hAnsi="Calibri"/>
                <w:color w:val="000000"/>
                <w:sz w:val="19"/>
              </w:rPr>
              <w:t>N/A</w:t>
            </w:r>
          </w:p>
        </w:tc>
      </w:tr>
      <w:tr>
        <w:tc>
          <w:tcPr>
            <w:tcW w:type="dxa" w:w="2160"/>
            <w:shd w:fill="EDF2FA" w:val="clear"/>
          </w:tcPr>
          <w:p>
            <w:pPr>
              <w:spacing w:before="60" w:after="60"/>
            </w:pPr>
            <w:r/>
            <w:r>
              <w:rPr>
                <w:rFonts w:ascii="Consolas" w:hAnsi="Consolas"/>
                <w:color w:val="333333"/>
                <w:sz w:val="18"/>
                <w:shd w:fill="F2F2F2" w:val="clear"/>
              </w:rPr>
              <w:t>claude/create-phases.md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Phase 0: build requirements matrix from specs</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claude/create-phases-incremental.md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Phase 0: add new requirements to existing matrix</w:t>
            </w:r>
          </w:p>
        </w:tc>
        <w:tc>
          <w:tcPr>
            <w:tcW w:type="dxa" w:w="2160"/>
          </w:tcPr>
          <w:p>
            <w:pPr>
              <w:spacing w:before="60" w:after="60"/>
            </w:pPr>
            <w:r/>
            <w:r>
              <w:rPr>
                <w:rFonts w:ascii="Calibri" w:hAnsi="Calibri"/>
                <w:color w:val="000000"/>
                <w:sz w:val="19"/>
              </w:rPr>
              <w:t>~5K tokens</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v2.0.0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37 (1 master installer + 1 pre-flight + 31 installer scripts + 4 standalone utilities)</w:t>
      </w:r>
      <w:r>
        <w:rPr>
          <w:rFonts w:ascii="Calibri" w:hAnsi="Calibri"/>
          <w:color w:val="000000"/>
          <w:sz w:val="22"/>
        </w:rPr>
        <w:t>*</w:t>
      </w:r>
    </w:p>
    <w:p>
      <w:pPr>
        <w:spacing w:before="40" w:after="120"/>
      </w:pPr>
      <w:r>
        <w:rPr>
          <w:rFonts w:ascii="Calibri" w:hAnsi="Calibri"/>
          <w:color w:val="000000"/>
          <w:sz w:val="22"/>
        </w:rPr>
        <w:t>*Chapters: 19 + 6 Appendices | Security rules: 88+ | Compliance frameworks: 4 (HIPAA, SOC 2, PCI DSS, GDPR) | Validation gates: 14</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