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Schedule C</w:t>
      </w:r>
    </w:p>
    <w:p>
      <w:pPr>
        <w:spacing w:after="400"/>
        <w:jc w:val="center"/>
      </w:pPr>
      <w:r>
        <w:rPr>
          <w:rFonts w:ascii="Open Sans" w:cs="Open Sans" w:eastAsia="Open Sans" w:hAnsi="Open Sans"/>
          <w:color w:val="59595B"/>
          <w:sz w:val="24"/>
          <w:szCs w:val="24"/>
        </w:rPr>
        <w:t xml:space="preserve">Rate Card</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SCHEDULE C -- RATE CARD</w:t>
      </w:r>
    </w:p>
    <w:p>
      <w:r>
        <w:rPr>
          <w:rFonts w:ascii="Open Sans" w:cs="Open Sans" w:eastAsia="Open Sans" w:hAnsi="Open Sans"/>
          <w:b/>
          <w:bCs/>
          <w:color w:val="1A1A2E"/>
          <w:sz w:val="22"/>
          <w:szCs w:val="22"/>
        </w:rPr>
        <w:t xml:space="preserve">Attached to Master Service Agreement </w:t>
      </w:r>
      <w:r>
        <w:rPr>
          <w:rFonts w:ascii="Open Sans" w:cs="Open Sans" w:eastAsia="Open Sans" w:hAnsi="Open Sans"/>
          <w:color w:val="59595B"/>
          <w:sz w:val="22"/>
          <w:szCs w:val="22"/>
        </w:rPr>
        <w:t xml:space="preserve">[MSA-XXXX]</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[DATE]</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VIRTUAL STAFF RATES</w:t>
      </w:r>
    </w:p>
    <w:p>
      <w:pPr>
        <w:pStyle w:val="Heading3"/>
      </w:pPr>
      <w:r>
        <w:rPr>
          <w:rFonts w:ascii="Open Sans" w:cs="Open Sans" w:eastAsia="Open Sans" w:hAnsi="Open Sans"/>
          <w:color w:val="59595B"/>
          <w:sz w:val="22"/>
          <w:szCs w:val="22"/>
        </w:rPr>
        <w:t xml:space="preserve">1.1 United States -- Based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Normal Hours</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After-Hours</w:t>
            </w:r>
          </w:p>
        </w:tc>
        <w:tc>
          <w:tcPr>
            <w:tcW w:type="dxa" w:w="3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Strategic technology leadership and advisory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Developer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Software development and engineering</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Technical support and systems administration</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1.2 India -- Based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3460"/>
      </w:tblGrid>
      <w:tr>
        <w:tc>
          <w:tcPr>
            <w:tcW w:type="dxa" w:w="2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India Night (US Biz)</w:t>
            </w:r>
          </w:p>
        </w:tc>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India Day (US AH)</w:t>
            </w:r>
          </w:p>
        </w:tc>
        <w:tc>
          <w:tcPr>
            <w:tcW w:type="dxa" w:w="34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Developer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34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Software development and engineering</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 Support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Technical support and systems administration</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0"/>
          <w:szCs w:val="20"/>
        </w:rPr>
        <w:t xml:space="preserve">Normal Business Hours: Monday through Friday, 8:00 AM to 6:00 PM Pacific Time, excluding US federal holidays.</w:t>
      </w:r>
    </w:p>
    <w:p>
      <w:r>
        <w:rPr>
          <w:rFonts w:ascii="Open Sans" w:cs="Open Sans" w:eastAsia="Open Sans" w:hAnsi="Open Sans"/>
          <w:i/>
          <w:iCs/>
          <w:color w:val="59595B"/>
          <w:sz w:val="20"/>
          <w:szCs w:val="20"/>
        </w:rPr>
        <w:t xml:space="preserve">After-Hours: All hours outside of Normal Business Hours, including weekends and US federal holidays.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PROJECT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On-Site Support (US)</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Minimum 2-hour engagement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Remote Support (ad hoc)</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Billed in 15-minute increments</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Emergency / Critical Response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Minimum 1-hour engagement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Project Management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$[___]/hr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For SOW-based engagements</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ONLINE SERVICES -- INFRASTRUCTURE</w:t>
      </w:r>
    </w:p>
    <w:p>
      <w:pPr>
        <w:pStyle w:val="Heading3"/>
      </w:pPr>
      <w:r>
        <w:rPr>
          <w:rFonts w:ascii="Open Sans" w:cs="Open Sans" w:eastAsia="Open Sans" w:hAnsi="Open Sans"/>
          <w:color w:val="59595B"/>
          <w:sz w:val="22"/>
          <w:szCs w:val="22"/>
        </w:rPr>
        <w:t xml:space="preserve">3.1 Cloud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VM -- vCore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vCore</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VM -- Memory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GB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Cloud VM -- Shared Bandwidth</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connection</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Production Storage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TB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Replicated Storage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TB</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Backup Storage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TB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 Server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Image Backup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Server</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Server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Ops -- Net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server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 Desktop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Patch Management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 Protection -- Desktop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AVH Protection -- Desktop</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Secure Internet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Remote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My Ops -- Net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desktop</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 Network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VeloCloud SD-WAN (50M)</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appliance</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Firewall (2C-4G)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appliance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Sophos Firewall (1C-4G)</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appliance</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Edge Appliance (16GB)</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appliance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Real-Time Penetration Testing</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IP</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 Email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Email Archiving</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user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DMARC/DKIM Management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domain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Site Assessment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domain</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Veeam 365 Backup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user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 SIP TRUNK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Unit</w:t>
            </w:r>
          </w:p>
        </w:tc>
        <w:tc>
          <w:tcPr>
            <w:tcW w:type="dxa" w:w="48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Monthly Rate</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SIP Trunk</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trunk</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Voice Package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package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r>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DID Number</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Per number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$[___]</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TERMS</w:t>
      </w:r>
    </w:p>
    <w:p>
      <w:r>
        <w:rPr>
          <w:rFonts w:ascii="Open Sans" w:cs="Open Sans" w:eastAsia="Open Sans" w:hAnsi="Open Sans"/>
          <w:b/>
          <w:bCs/>
          <w:color w:val="1A1A2E"/>
          <w:sz w:val="22"/>
          <w:szCs w:val="22"/>
        </w:rPr>
        <w:t xml:space="preserve">5.01. Rate Adjustments. </w:t>
      </w:r>
      <w:r>
        <w:rPr>
          <w:rFonts w:ascii="Open Sans" w:cs="Open Sans" w:eastAsia="Open Sans" w:hAnsi="Open Sans"/>
          <w:color w:val="59595B"/>
          <w:sz w:val="22"/>
          <w:szCs w:val="22"/>
        </w:rPr>
        <w:t xml:space="preserve">Technijian may adjust the rates in this Schedule upon sixty (60) days written notice to Client. Adjusted rates shall take effect at the start of the next Renewal Term of the Agreement.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5.02. Volume Discounts. </w:t>
      </w:r>
      <w:r>
        <w:rPr>
          <w:rFonts w:ascii="Open Sans" w:cs="Open Sans" w:eastAsia="Open Sans" w:hAnsi="Open Sans"/>
          <w:color w:val="59595B"/>
          <w:sz w:val="22"/>
          <w:szCs w:val="22"/>
        </w:rPr>
        <w:t xml:space="preserve">Volume-based pricing may be negotiated and documented in the applicable Service Order or Subscription Order.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5.03. Minimum Billing. </w:t>
      </w:r>
      <w:r>
        <w:rPr>
          <w:rFonts w:ascii="Open Sans" w:cs="Open Sans" w:eastAsia="Open Sans" w:hAnsi="Open Sans"/>
          <w:color w:val="59595B"/>
          <w:sz w:val="22"/>
          <w:szCs w:val="22"/>
        </w:rPr>
        <w:t xml:space="preserve">Unless otherwise specified, contracted Virtual Staff hours are billed per the Cycle-Based Billing Model described in Schedule A, Part 3. Ad hoc (non-contracted) support is billed in 15-minute increments with a minimum engagement as specified above.</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[CLIENT NAME]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2026-03-10T00:19:27.092Z</dcterms:created>
  <dcterms:modified xsi:type="dcterms:W3CDTF">2026-03-10T00:19:27.092Z</dcterms:modified>
</cp:coreProperties>
</file>

<file path=docProps/custom.xml><?xml version="1.0" encoding="utf-8"?>
<Properties xmlns="http://schemas.openxmlformats.org/officeDocument/2006/custom-properties" xmlns:vt="http://schemas.openxmlformats.org/officeDocument/2006/docPropsVTypes"/>
</file>