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B4B74" w14:textId="77777777" w:rsidR="008122EB" w:rsidRPr="006C16EC" w:rsidRDefault="008122EB" w:rsidP="008122EB">
      <w:pPr>
        <w:pStyle w:val="Heading1"/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bookmarkStart w:id="0" w:name="X6dabeb1e257b72122b391ee6e8eebe986229f38"/>
    </w:p>
    <w:p w14:paraId="35B4A02E" w14:textId="77777777" w:rsidR="008122EB" w:rsidRPr="006C16EC" w:rsidRDefault="008122EB" w:rsidP="008122EB">
      <w:pPr>
        <w:pStyle w:val="Heading1"/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14:paraId="419C599D" w14:textId="77777777" w:rsidR="008122EB" w:rsidRPr="006C16EC" w:rsidRDefault="008122EB" w:rsidP="008122EB">
      <w:pPr>
        <w:pStyle w:val="Heading1"/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14:paraId="3589A0E3" w14:textId="10D2BD65" w:rsidR="00B27D80" w:rsidRPr="006C16EC" w:rsidRDefault="00F20397" w:rsidP="008122EB">
      <w:pPr>
        <w:pStyle w:val="Heading1"/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 w:rsidRPr="006C16EC">
        <w:rPr>
          <w:rFonts w:ascii="Times New Roman" w:hAnsi="Times New Roman" w:cs="Times New Roman"/>
          <w:sz w:val="52"/>
          <w:szCs w:val="52"/>
          <w:lang w:val="es-ES"/>
        </w:rPr>
        <w:t>Sistema Corporativo Documental con Capacidades de IA</w:t>
      </w:r>
    </w:p>
    <w:p w14:paraId="7BEDF768" w14:textId="2689AD1F" w:rsidR="00B27D80" w:rsidRPr="006C16EC" w:rsidRDefault="008122EB">
      <w:pPr>
        <w:pStyle w:val="FirstParagrap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Código de expediente:</w:t>
      </w:r>
      <w:r w:rsidRPr="006C16EC">
        <w:rPr>
          <w:rFonts w:ascii="Times New Roman" w:hAnsi="Times New Roman" w:cs="Times New Roman"/>
          <w:lang w:val="es-ES"/>
        </w:rPr>
        <w:t xml:space="preserve"> EXP-</w:t>
      </w:r>
      <w:r w:rsidR="00F20397" w:rsidRPr="006C16EC">
        <w:rPr>
          <w:rFonts w:ascii="Times New Roman" w:hAnsi="Times New Roman" w:cs="Times New Roman"/>
          <w:lang w:val="es-ES"/>
        </w:rPr>
        <w:t>TD</w:t>
      </w:r>
      <w:r w:rsidRPr="006C16EC">
        <w:rPr>
          <w:rFonts w:ascii="Times New Roman" w:hAnsi="Times New Roman" w:cs="Times New Roman"/>
          <w:lang w:val="es-ES"/>
        </w:rPr>
        <w:t>-</w:t>
      </w:r>
      <w:r w:rsidR="00F20397" w:rsidRPr="006C16EC">
        <w:rPr>
          <w:rFonts w:ascii="Times New Roman" w:hAnsi="Times New Roman" w:cs="Times New Roman"/>
          <w:lang w:val="es-ES"/>
        </w:rPr>
        <w:t>OPER</w:t>
      </w:r>
      <w:r w:rsidRPr="006C16EC">
        <w:rPr>
          <w:rFonts w:ascii="Times New Roman" w:hAnsi="Times New Roman" w:cs="Times New Roman"/>
          <w:lang w:val="es-ES"/>
        </w:rPr>
        <w:t>-202</w:t>
      </w:r>
      <w:r w:rsidR="00F20397" w:rsidRPr="006C16EC">
        <w:rPr>
          <w:rFonts w:ascii="Times New Roman" w:hAnsi="Times New Roman" w:cs="Times New Roman"/>
          <w:lang w:val="es-ES"/>
        </w:rPr>
        <w:t>5-12</w:t>
      </w:r>
      <w:r w:rsidRPr="006C16EC">
        <w:rPr>
          <w:rFonts w:ascii="Times New Roman" w:hAnsi="Times New Roman" w:cs="Times New Roman"/>
          <w:lang w:val="es-ES"/>
        </w:rPr>
        <w:br/>
      </w:r>
      <w:r w:rsidRPr="006C16EC">
        <w:rPr>
          <w:rFonts w:ascii="Times New Roman" w:hAnsi="Times New Roman" w:cs="Times New Roman"/>
          <w:b/>
          <w:bCs/>
          <w:lang w:val="es-ES"/>
        </w:rPr>
        <w:t>Organismo/Empresa promotora:</w:t>
      </w:r>
      <w:r w:rsidRPr="006C16EC">
        <w:rPr>
          <w:rFonts w:ascii="Times New Roman" w:hAnsi="Times New Roman" w:cs="Times New Roman"/>
          <w:lang w:val="es-ES"/>
        </w:rPr>
        <w:t xml:space="preserve"> </w:t>
      </w:r>
      <w:r w:rsidR="00126476" w:rsidRPr="006C16EC">
        <w:rPr>
          <w:rFonts w:ascii="Times New Roman" w:hAnsi="Times New Roman" w:cs="Times New Roman"/>
          <w:lang w:val="es-ES"/>
        </w:rPr>
        <w:t xml:space="preserve">TeFinancia S.A. – Dirección de Medios </w:t>
      </w:r>
      <w:r w:rsidRPr="006C16EC">
        <w:rPr>
          <w:rFonts w:ascii="Times New Roman" w:hAnsi="Times New Roman" w:cs="Times New Roman"/>
          <w:lang w:val="es-ES"/>
        </w:rPr>
        <w:br/>
      </w:r>
      <w:r w:rsidRPr="006C16EC">
        <w:rPr>
          <w:rFonts w:ascii="Times New Roman" w:hAnsi="Times New Roman" w:cs="Times New Roman"/>
          <w:b/>
          <w:bCs/>
          <w:lang w:val="es-ES"/>
        </w:rPr>
        <w:t>Régimen de contratación:</w:t>
      </w:r>
      <w:r w:rsidRPr="006C16EC">
        <w:rPr>
          <w:rFonts w:ascii="Times New Roman" w:hAnsi="Times New Roman" w:cs="Times New Roman"/>
          <w:lang w:val="es-ES"/>
        </w:rPr>
        <w:t xml:space="preserve"> </w:t>
      </w:r>
      <w:r w:rsidR="00F20397" w:rsidRPr="006C16EC">
        <w:rPr>
          <w:rFonts w:ascii="Times New Roman" w:hAnsi="Times New Roman" w:cs="Times New Roman"/>
          <w:lang w:val="es-ES"/>
        </w:rPr>
        <w:t>Proyecto llave en Mano</w:t>
      </w:r>
      <w:r w:rsidRPr="006C16EC">
        <w:rPr>
          <w:rFonts w:ascii="Times New Roman" w:hAnsi="Times New Roman" w:cs="Times New Roman"/>
          <w:lang w:val="es-ES"/>
        </w:rPr>
        <w:br/>
      </w:r>
      <w:r w:rsidRPr="006C16EC">
        <w:rPr>
          <w:rFonts w:ascii="Times New Roman" w:hAnsi="Times New Roman" w:cs="Times New Roman"/>
          <w:b/>
          <w:bCs/>
          <w:lang w:val="es-ES"/>
        </w:rPr>
        <w:t>Duración estimada:</w:t>
      </w:r>
      <w:r w:rsidRPr="006C16EC">
        <w:rPr>
          <w:rFonts w:ascii="Times New Roman" w:hAnsi="Times New Roman" w:cs="Times New Roman"/>
          <w:lang w:val="es-ES"/>
        </w:rPr>
        <w:t xml:space="preserve"> </w:t>
      </w:r>
      <w:r w:rsidR="00F20397" w:rsidRPr="006C16EC">
        <w:rPr>
          <w:rFonts w:ascii="Times New Roman" w:hAnsi="Times New Roman" w:cs="Times New Roman"/>
          <w:lang w:val="es-ES"/>
        </w:rPr>
        <w:t>3</w:t>
      </w:r>
      <w:r w:rsidR="00126476" w:rsidRPr="006C16EC">
        <w:rPr>
          <w:rFonts w:ascii="Times New Roman" w:hAnsi="Times New Roman" w:cs="Times New Roman"/>
          <w:lang w:val="es-ES"/>
        </w:rPr>
        <w:t>0</w:t>
      </w:r>
      <w:r w:rsidR="00F20397" w:rsidRPr="006C16EC">
        <w:rPr>
          <w:rFonts w:ascii="Times New Roman" w:hAnsi="Times New Roman" w:cs="Times New Roman"/>
          <w:lang w:val="es-ES"/>
        </w:rPr>
        <w:t xml:space="preserve"> meses</w:t>
      </w:r>
      <w:r w:rsidRPr="006C16EC">
        <w:rPr>
          <w:rFonts w:ascii="Times New Roman" w:hAnsi="Times New Roman" w:cs="Times New Roman"/>
          <w:lang w:val="es-ES"/>
        </w:rPr>
        <w:t xml:space="preserve"> (con posibilidad </w:t>
      </w:r>
      <w:r w:rsidR="00F20397" w:rsidRPr="006C16EC">
        <w:rPr>
          <w:rFonts w:ascii="Times New Roman" w:hAnsi="Times New Roman" w:cs="Times New Roman"/>
          <w:lang w:val="es-ES"/>
        </w:rPr>
        <w:t xml:space="preserve">posterior de ampliación para las fases de diseño, implementación y </w:t>
      </w:r>
      <w:r w:rsidRPr="006C16EC">
        <w:rPr>
          <w:rFonts w:ascii="Times New Roman" w:hAnsi="Times New Roman" w:cs="Times New Roman"/>
          <w:lang w:val="es-ES"/>
        </w:rPr>
        <w:br/>
      </w:r>
      <w:r w:rsidRPr="006C16EC">
        <w:rPr>
          <w:rFonts w:ascii="Times New Roman" w:hAnsi="Times New Roman" w:cs="Times New Roman"/>
          <w:b/>
          <w:bCs/>
          <w:lang w:val="es-ES"/>
        </w:rPr>
        <w:t>Presupuesto base de licitación (PBL):</w:t>
      </w:r>
      <w:r w:rsidRPr="006C16EC">
        <w:rPr>
          <w:rFonts w:ascii="Times New Roman" w:hAnsi="Times New Roman" w:cs="Times New Roman"/>
          <w:lang w:val="es-ES"/>
        </w:rPr>
        <w:t xml:space="preserve"> </w:t>
      </w:r>
      <w:r w:rsidR="00F20397" w:rsidRPr="006C16EC">
        <w:rPr>
          <w:rFonts w:ascii="Times New Roman" w:hAnsi="Times New Roman" w:cs="Times New Roman"/>
          <w:lang w:val="es-ES"/>
        </w:rPr>
        <w:t>2</w:t>
      </w:r>
      <w:r w:rsidRPr="006C16EC">
        <w:rPr>
          <w:rFonts w:ascii="Times New Roman" w:hAnsi="Times New Roman" w:cs="Times New Roman"/>
          <w:lang w:val="es-ES"/>
        </w:rPr>
        <w:t>.000.000</w:t>
      </w:r>
      <w:r w:rsidRPr="006C16EC">
        <w:rPr>
          <w:rFonts w:ascii="Times New Roman" w:hAnsi="Times New Roman" w:cs="Times New Roman"/>
          <w:lang w:val="es-ES"/>
        </w:rPr>
        <w:br/>
      </w:r>
      <w:r w:rsidRPr="006C16EC">
        <w:rPr>
          <w:rFonts w:ascii="Times New Roman" w:hAnsi="Times New Roman" w:cs="Times New Roman"/>
          <w:b/>
          <w:bCs/>
          <w:lang w:val="es-ES"/>
        </w:rPr>
        <w:t>Tratamiento de datos personales:</w:t>
      </w:r>
      <w:r w:rsidRPr="006C16EC">
        <w:rPr>
          <w:rFonts w:ascii="Times New Roman" w:hAnsi="Times New Roman" w:cs="Times New Roman"/>
          <w:lang w:val="es-ES"/>
        </w:rPr>
        <w:t xml:space="preserve"> Sí (conforme a normativa aplicable)</w:t>
      </w:r>
    </w:p>
    <w:p w14:paraId="733953E7" w14:textId="77777777" w:rsidR="00B27D80" w:rsidRPr="006C16E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44E993">
          <v:rect id="_x0000_i1026" style="width:0;height:1.5pt" o:hralign="center" o:bullet="t" o:hrstd="t" o:hr="t"/>
        </w:pict>
      </w:r>
    </w:p>
    <w:p w14:paraId="371358ED" w14:textId="7E377180" w:rsidR="008122EB" w:rsidRPr="006C16EC" w:rsidRDefault="00B94232" w:rsidP="00B94232">
      <w:pPr>
        <w:jc w:val="center"/>
        <w:rPr>
          <w:rFonts w:ascii="Times New Roman" w:hAnsi="Times New Roman" w:cs="Times New Roman"/>
        </w:rPr>
      </w:pPr>
      <w:r w:rsidRPr="006C16EC">
        <w:rPr>
          <w:rFonts w:ascii="Times New Roman" w:hAnsi="Times New Roman" w:cs="Times New Roman"/>
          <w:noProof/>
        </w:rPr>
        <w:drawing>
          <wp:inline distT="0" distB="0" distL="0" distR="0" wp14:anchorId="7C7F1776" wp14:editId="6E6D9D46">
            <wp:extent cx="2581275" cy="1747151"/>
            <wp:effectExtent l="0" t="0" r="0" b="5715"/>
            <wp:docPr id="1173973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617" cy="175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316DA" w14:textId="61401E0C" w:rsidR="00B94232" w:rsidRPr="006C16EC" w:rsidRDefault="00B94232">
      <w:pPr>
        <w:rPr>
          <w:rFonts w:ascii="Times New Roman" w:hAnsi="Times New Roman" w:cs="Times New Roman"/>
        </w:rPr>
      </w:pPr>
      <w:r w:rsidRPr="006C16EC">
        <w:rPr>
          <w:rFonts w:ascii="Times New Roman" w:hAnsi="Times New Roman" w:cs="Times New Roman"/>
        </w:rPr>
        <w:br w:type="page"/>
      </w:r>
    </w:p>
    <w:p w14:paraId="73CDA0BA" w14:textId="77777777" w:rsidR="00B94232" w:rsidRPr="006C16EC" w:rsidRDefault="00B94232" w:rsidP="00B94232">
      <w:pPr>
        <w:jc w:val="center"/>
        <w:rPr>
          <w:rFonts w:ascii="Times New Roman" w:hAnsi="Times New Roman" w:cs="Times New Roman"/>
        </w:rPr>
      </w:pPr>
    </w:p>
    <w:p w14:paraId="0D75420F" w14:textId="4EE9773F" w:rsidR="00FA6F13" w:rsidRPr="006C16EC" w:rsidRDefault="00FA6F13" w:rsidP="00FA6F13">
      <w:pPr>
        <w:pStyle w:val="Heading2"/>
        <w:rPr>
          <w:rFonts w:ascii="Times New Roman" w:hAnsi="Times New Roman" w:cs="Times New Roman"/>
          <w:lang w:val="es-ES"/>
        </w:rPr>
      </w:pPr>
      <w:bookmarkStart w:id="1" w:name="objeto-y-alcance-del-contrato"/>
      <w:r w:rsidRPr="006C16EC">
        <w:rPr>
          <w:rFonts w:ascii="Times New Roman" w:hAnsi="Times New Roman" w:cs="Times New Roman"/>
          <w:lang w:val="es-ES"/>
        </w:rPr>
        <w:t>1. Te</w:t>
      </w:r>
      <w:r w:rsidR="005E3EF0" w:rsidRPr="006C16EC">
        <w:rPr>
          <w:rFonts w:ascii="Times New Roman" w:hAnsi="Times New Roman" w:cs="Times New Roman"/>
          <w:lang w:val="es-ES"/>
        </w:rPr>
        <w:t>F</w:t>
      </w:r>
      <w:r w:rsidRPr="006C16EC">
        <w:rPr>
          <w:rFonts w:ascii="Times New Roman" w:hAnsi="Times New Roman" w:cs="Times New Roman"/>
          <w:lang w:val="es-ES"/>
        </w:rPr>
        <w:t xml:space="preserve">inancia </w:t>
      </w:r>
    </w:p>
    <w:p w14:paraId="667402CD" w14:textId="671FC808" w:rsidR="00FA6F13" w:rsidRPr="006C16EC" w:rsidRDefault="00FA6F13" w:rsidP="005E3EF0">
      <w:pPr>
        <w:pStyle w:val="Heading3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1.1 Nuestro proyecto </w:t>
      </w:r>
      <w:r w:rsidR="005E3EF0" w:rsidRPr="006C16EC">
        <w:rPr>
          <w:rFonts w:ascii="Times New Roman" w:hAnsi="Times New Roman" w:cs="Times New Roman"/>
          <w:lang w:val="es-ES"/>
        </w:rPr>
        <w:t>empresarial</w:t>
      </w:r>
    </w:p>
    <w:p w14:paraId="5925EFFB" w14:textId="5CA07FA7" w:rsidR="00FA6F13" w:rsidRPr="006C16EC" w:rsidRDefault="00FA6F13" w:rsidP="00FA6F13">
      <w:pPr>
        <w:pStyle w:val="FirstParagraph"/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Te</w:t>
      </w:r>
      <w:r w:rsidR="005E3EF0" w:rsidRPr="006C16EC">
        <w:rPr>
          <w:rFonts w:ascii="Times New Roman" w:hAnsi="Times New Roman" w:cs="Times New Roman"/>
          <w:lang w:val="es-ES"/>
        </w:rPr>
        <w:t>F</w:t>
      </w:r>
      <w:r w:rsidRPr="006C16EC">
        <w:rPr>
          <w:rFonts w:ascii="Times New Roman" w:hAnsi="Times New Roman" w:cs="Times New Roman"/>
          <w:lang w:val="es-ES"/>
        </w:rPr>
        <w:t>inancia</w:t>
      </w:r>
      <w:r w:rsidR="005E3EF0" w:rsidRPr="006C16EC">
        <w:rPr>
          <w:rFonts w:ascii="Times New Roman" w:hAnsi="Times New Roman" w:cs="Times New Roman"/>
          <w:lang w:val="es-ES"/>
        </w:rPr>
        <w:t xml:space="preserve"> </w:t>
      </w:r>
      <w:r w:rsidRPr="006C16EC">
        <w:rPr>
          <w:rFonts w:ascii="Times New Roman" w:hAnsi="Times New Roman" w:cs="Times New Roman"/>
          <w:lang w:val="es-ES"/>
        </w:rPr>
        <w:t>ofrece productos de financiación al consumo, como préstamos personales, tarjetas de crédito, y financiación para coches y reformas, actuando también como socio de comercios y concesionarios para facilitar la compra a sus clientes. </w:t>
      </w:r>
    </w:p>
    <w:p w14:paraId="76A139A3" w14:textId="153AE2C9" w:rsidR="005E3EF0" w:rsidRPr="006C16EC" w:rsidRDefault="00FA6F13" w:rsidP="005E3EF0">
      <w:pPr>
        <w:pStyle w:val="FirstParagraph"/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Nuestra misión se centra en ser un socio estratégico que facilita la gestión del presupuesto diario de las personas a través de soluciones de financiación y seguros, promoviendo un crédito responsable y la educación financiera. </w:t>
      </w:r>
      <w:r w:rsidR="005E3EF0" w:rsidRPr="006C16EC">
        <w:rPr>
          <w:rFonts w:ascii="Times New Roman" w:hAnsi="Times New Roman" w:cs="Times New Roman"/>
          <w:lang w:val="es-ES"/>
        </w:rPr>
        <w:t xml:space="preserve"> Queremos: </w:t>
      </w:r>
    </w:p>
    <w:p w14:paraId="398B1E6B" w14:textId="77777777" w:rsidR="005E3EF0" w:rsidRPr="006C16EC" w:rsidRDefault="005E3EF0" w:rsidP="005E3EF0">
      <w:pPr>
        <w:pStyle w:val="BodyText"/>
        <w:numPr>
          <w:ilvl w:val="0"/>
          <w:numId w:val="4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Ser un socio financiero para los particulares:</w:t>
      </w:r>
      <w:r w:rsidRPr="006C16EC">
        <w:rPr>
          <w:rFonts w:ascii="Times New Roman" w:hAnsi="Times New Roman" w:cs="Times New Roman"/>
          <w:lang w:val="es-ES"/>
        </w:rPr>
        <w:t> </w:t>
      </w:r>
    </w:p>
    <w:p w14:paraId="291AC617" w14:textId="77777777" w:rsidR="005E3EF0" w:rsidRPr="006C16EC" w:rsidRDefault="005E3EF0" w:rsidP="005E3EF0">
      <w:pPr>
        <w:pStyle w:val="BodyText"/>
        <w:ind w:left="720"/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Ayudar a las personas a gestionar su presupuesto y a realizar sus proyectos mediante productos de crédito y financiación. </w:t>
      </w:r>
    </w:p>
    <w:p w14:paraId="032E2452" w14:textId="77777777" w:rsidR="005E3EF0" w:rsidRPr="006C16EC" w:rsidRDefault="005E3EF0" w:rsidP="005E3EF0">
      <w:pPr>
        <w:pStyle w:val="BodyText"/>
        <w:numPr>
          <w:ilvl w:val="0"/>
          <w:numId w:val="4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Ser un aliado para el comercio:</w:t>
      </w:r>
      <w:r w:rsidRPr="006C16EC">
        <w:rPr>
          <w:rFonts w:ascii="Times New Roman" w:hAnsi="Times New Roman" w:cs="Times New Roman"/>
          <w:lang w:val="es-ES"/>
        </w:rPr>
        <w:t> </w:t>
      </w:r>
    </w:p>
    <w:p w14:paraId="1C34079A" w14:textId="77777777" w:rsidR="005E3EF0" w:rsidRPr="006C16EC" w:rsidRDefault="005E3EF0" w:rsidP="005E3EF0">
      <w:pPr>
        <w:pStyle w:val="BodyText"/>
        <w:ind w:left="720"/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Colaborar con comercios y marcas para que puedan ofrecer financiación a sus clientes, facilitando la compra. </w:t>
      </w:r>
    </w:p>
    <w:p w14:paraId="13146010" w14:textId="77777777" w:rsidR="005E3EF0" w:rsidRPr="006C16EC" w:rsidRDefault="005E3EF0" w:rsidP="005E3EF0">
      <w:pPr>
        <w:pStyle w:val="BodyText"/>
        <w:numPr>
          <w:ilvl w:val="0"/>
          <w:numId w:val="4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Promover un crédito responsable:</w:t>
      </w:r>
      <w:r w:rsidRPr="006C16EC">
        <w:rPr>
          <w:rFonts w:ascii="Times New Roman" w:hAnsi="Times New Roman" w:cs="Times New Roman"/>
          <w:lang w:val="es-ES"/>
        </w:rPr>
        <w:t> </w:t>
      </w:r>
    </w:p>
    <w:p w14:paraId="0FB60A60" w14:textId="1329ABE4" w:rsidR="005E3EF0" w:rsidRPr="006C16EC" w:rsidRDefault="005E3EF0" w:rsidP="005E3EF0">
      <w:pPr>
        <w:pStyle w:val="BodyText"/>
        <w:ind w:left="720"/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TeFinancia está comprometida con el crédito responsable, ofreciendo productos adaptados a las necesidades de los clientes y fomentando la educación financiera. </w:t>
      </w:r>
    </w:p>
    <w:p w14:paraId="55B8C011" w14:textId="77777777" w:rsidR="005E3EF0" w:rsidRPr="006C16EC" w:rsidRDefault="005E3EF0" w:rsidP="005E3EF0">
      <w:pPr>
        <w:pStyle w:val="BodyText"/>
        <w:numPr>
          <w:ilvl w:val="0"/>
          <w:numId w:val="4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Integrar la sostenibilidad:</w:t>
      </w:r>
      <w:r w:rsidRPr="006C16EC">
        <w:rPr>
          <w:rFonts w:ascii="Times New Roman" w:hAnsi="Times New Roman" w:cs="Times New Roman"/>
          <w:lang w:val="es-ES"/>
        </w:rPr>
        <w:t> </w:t>
      </w:r>
    </w:p>
    <w:p w14:paraId="349A6224" w14:textId="577E6085" w:rsidR="005E3EF0" w:rsidRPr="006C16EC" w:rsidRDefault="005E3EF0" w:rsidP="005E3EF0">
      <w:pPr>
        <w:pStyle w:val="BodyText"/>
        <w:ind w:left="720"/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Generar un impacto positivo en la sociedad y el medio ambiente integrando la sostenibilidad en sus operaciones. </w:t>
      </w:r>
    </w:p>
    <w:p w14:paraId="5E422158" w14:textId="77777777" w:rsidR="005E3EF0" w:rsidRPr="006C16EC" w:rsidRDefault="005E3EF0" w:rsidP="005E3EF0">
      <w:pPr>
        <w:pStyle w:val="BodyText"/>
        <w:rPr>
          <w:rFonts w:ascii="Times New Roman" w:hAnsi="Times New Roman" w:cs="Times New Roman"/>
          <w:lang w:val="es-ES"/>
        </w:rPr>
      </w:pPr>
    </w:p>
    <w:p w14:paraId="7A7EE555" w14:textId="55A60EBA" w:rsidR="00FA6F13" w:rsidRPr="006C16EC" w:rsidRDefault="005E3EF0" w:rsidP="005E3EF0">
      <w:pPr>
        <w:pStyle w:val="Heading3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1.2 </w:t>
      </w:r>
      <w:r w:rsidR="00FA6F13" w:rsidRPr="006C16EC">
        <w:rPr>
          <w:rFonts w:ascii="Times New Roman" w:hAnsi="Times New Roman" w:cs="Times New Roman"/>
          <w:lang w:val="es-ES"/>
        </w:rPr>
        <w:t>Servicios de Te</w:t>
      </w:r>
      <w:r w:rsidRPr="006C16EC">
        <w:rPr>
          <w:rFonts w:ascii="Times New Roman" w:hAnsi="Times New Roman" w:cs="Times New Roman"/>
          <w:lang w:val="es-ES"/>
        </w:rPr>
        <w:t>F</w:t>
      </w:r>
      <w:r w:rsidR="00FA6F13" w:rsidRPr="006C16EC">
        <w:rPr>
          <w:rFonts w:ascii="Times New Roman" w:hAnsi="Times New Roman" w:cs="Times New Roman"/>
          <w:lang w:val="es-ES"/>
        </w:rPr>
        <w:t>inancia</w:t>
      </w:r>
    </w:p>
    <w:p w14:paraId="7130E4F0" w14:textId="77777777" w:rsidR="00FA6F13" w:rsidRPr="006C16EC" w:rsidRDefault="00FA6F13" w:rsidP="00FA6F13">
      <w:pPr>
        <w:pStyle w:val="BodyText"/>
        <w:numPr>
          <w:ilvl w:val="0"/>
          <w:numId w:val="4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Préstamos y financiación:</w:t>
      </w:r>
      <w:r w:rsidRPr="006C16EC">
        <w:rPr>
          <w:rFonts w:ascii="Times New Roman" w:hAnsi="Times New Roman" w:cs="Times New Roman"/>
          <w:lang w:val="es-ES"/>
        </w:rPr>
        <w:t> </w:t>
      </w:r>
    </w:p>
    <w:p w14:paraId="7BCBBD26" w14:textId="3C131D1B" w:rsidR="00FA6F13" w:rsidRPr="006C16EC" w:rsidRDefault="005E3EF0" w:rsidP="005E3EF0">
      <w:pPr>
        <w:pStyle w:val="BodyText"/>
        <w:ind w:firstLine="720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Ofrecemos </w:t>
      </w:r>
      <w:r w:rsidR="00FA6F13" w:rsidRPr="006C16EC">
        <w:rPr>
          <w:rFonts w:ascii="Times New Roman" w:hAnsi="Times New Roman" w:cs="Times New Roman"/>
          <w:lang w:val="es-ES"/>
        </w:rPr>
        <w:t>una amplia gama de productos, incluyendo:</w:t>
      </w:r>
    </w:p>
    <w:p w14:paraId="522465A5" w14:textId="77777777" w:rsidR="00FA6F13" w:rsidRPr="006C16EC" w:rsidRDefault="00FA6F13" w:rsidP="00FA6F13">
      <w:pPr>
        <w:pStyle w:val="BodyText"/>
        <w:numPr>
          <w:ilvl w:val="1"/>
          <w:numId w:val="46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Préstamos personales. </w:t>
      </w:r>
    </w:p>
    <w:p w14:paraId="595C5B1C" w14:textId="77777777" w:rsidR="00FA6F13" w:rsidRPr="006C16EC" w:rsidRDefault="00FA6F13" w:rsidP="00FA6F13">
      <w:pPr>
        <w:pStyle w:val="BodyText"/>
        <w:numPr>
          <w:ilvl w:val="1"/>
          <w:numId w:val="47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Financiación para coches (nuevos y usados) y motocicletas. </w:t>
      </w:r>
    </w:p>
    <w:p w14:paraId="472017CA" w14:textId="77777777" w:rsidR="00FA6F13" w:rsidRPr="006C16EC" w:rsidRDefault="00FA6F13" w:rsidP="00FA6F13">
      <w:pPr>
        <w:pStyle w:val="BodyText"/>
        <w:numPr>
          <w:ilvl w:val="1"/>
          <w:numId w:val="48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Financiación para reformas del hogar y salud dental. </w:t>
      </w:r>
    </w:p>
    <w:p w14:paraId="353D7953" w14:textId="77777777" w:rsidR="00FA6F13" w:rsidRPr="006C16EC" w:rsidRDefault="00FA6F13" w:rsidP="00FA6F13">
      <w:pPr>
        <w:pStyle w:val="BodyText"/>
        <w:numPr>
          <w:ilvl w:val="0"/>
          <w:numId w:val="4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Tarjetas de crédito:</w:t>
      </w:r>
      <w:r w:rsidRPr="006C16EC">
        <w:rPr>
          <w:rFonts w:ascii="Times New Roman" w:hAnsi="Times New Roman" w:cs="Times New Roman"/>
          <w:lang w:val="es-ES"/>
        </w:rPr>
        <w:t> </w:t>
      </w:r>
    </w:p>
    <w:p w14:paraId="12642FEF" w14:textId="77777777" w:rsidR="00FA6F13" w:rsidRPr="006C16EC" w:rsidRDefault="00FA6F13" w:rsidP="005E3EF0">
      <w:pPr>
        <w:pStyle w:val="BodyText"/>
        <w:ind w:firstLine="720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Productos financieros para gestionar las finanzas diarias de los particulares. </w:t>
      </w:r>
    </w:p>
    <w:p w14:paraId="288FA1F1" w14:textId="77777777" w:rsidR="00FA6F13" w:rsidRPr="006C16EC" w:rsidRDefault="00FA6F13" w:rsidP="00FA6F13">
      <w:pPr>
        <w:pStyle w:val="BodyText"/>
        <w:numPr>
          <w:ilvl w:val="0"/>
          <w:numId w:val="4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Seguros:</w:t>
      </w:r>
      <w:r w:rsidRPr="006C16EC">
        <w:rPr>
          <w:rFonts w:ascii="Times New Roman" w:hAnsi="Times New Roman" w:cs="Times New Roman"/>
          <w:lang w:val="es-ES"/>
        </w:rPr>
        <w:t> </w:t>
      </w:r>
    </w:p>
    <w:p w14:paraId="29446448" w14:textId="1925DB91" w:rsidR="00FA6F13" w:rsidRPr="006C16EC" w:rsidRDefault="005E3EF0" w:rsidP="005E3EF0">
      <w:pPr>
        <w:pStyle w:val="BodyText"/>
        <w:ind w:firstLine="720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lastRenderedPageBreak/>
        <w:t xml:space="preserve">Disponemos de </w:t>
      </w:r>
      <w:r w:rsidR="00FA6F13" w:rsidRPr="006C16EC">
        <w:rPr>
          <w:rFonts w:ascii="Times New Roman" w:hAnsi="Times New Roman" w:cs="Times New Roman"/>
          <w:lang w:val="es-ES"/>
        </w:rPr>
        <w:t>seguros para complementar sus servicios de financiación. </w:t>
      </w:r>
    </w:p>
    <w:p w14:paraId="3FC7EDCE" w14:textId="77777777" w:rsidR="00FA6F13" w:rsidRPr="006C16EC" w:rsidRDefault="00FA6F13" w:rsidP="00FA6F13">
      <w:pPr>
        <w:pStyle w:val="BodyText"/>
        <w:numPr>
          <w:ilvl w:val="0"/>
          <w:numId w:val="4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Soluciones para comercios:</w:t>
      </w:r>
      <w:r w:rsidRPr="006C16EC">
        <w:rPr>
          <w:rFonts w:ascii="Times New Roman" w:hAnsi="Times New Roman" w:cs="Times New Roman"/>
          <w:lang w:val="es-ES"/>
        </w:rPr>
        <w:t> </w:t>
      </w:r>
    </w:p>
    <w:p w14:paraId="73FAD4E5" w14:textId="1E7CF8B7" w:rsidR="00FA6F13" w:rsidRPr="006C16EC" w:rsidRDefault="005E3EF0" w:rsidP="005E3EF0">
      <w:pPr>
        <w:pStyle w:val="BodyText"/>
        <w:ind w:left="720"/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TeFinancia </w:t>
      </w:r>
      <w:r w:rsidR="00FA6F13" w:rsidRPr="006C16EC">
        <w:rPr>
          <w:rFonts w:ascii="Times New Roman" w:hAnsi="Times New Roman" w:cs="Times New Roman"/>
          <w:lang w:val="es-ES"/>
        </w:rPr>
        <w:t>trabaja con grandes cadenas de distribución, tiendas físicas, concesionarios de automóviles y comercios electrónicos para ofrecer soluciones de financiación para sus clientes. </w:t>
      </w:r>
    </w:p>
    <w:p w14:paraId="53A4B84F" w14:textId="77777777" w:rsidR="005E3EF0" w:rsidRPr="006C16EC" w:rsidRDefault="005E3EF0" w:rsidP="005E3EF0">
      <w:pPr>
        <w:pStyle w:val="BodyText"/>
        <w:ind w:left="720"/>
        <w:jc w:val="both"/>
        <w:rPr>
          <w:rFonts w:ascii="Times New Roman" w:hAnsi="Times New Roman" w:cs="Times New Roman"/>
          <w:lang w:val="es-ES"/>
        </w:rPr>
      </w:pPr>
    </w:p>
    <w:p w14:paraId="1D8DA125" w14:textId="47C080AB" w:rsidR="00FA6F13" w:rsidRPr="006C16EC" w:rsidRDefault="005E3EF0" w:rsidP="005E3EF0">
      <w:pPr>
        <w:pStyle w:val="Heading3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1.3 Contexto</w:t>
      </w:r>
    </w:p>
    <w:p w14:paraId="3601FDB8" w14:textId="2BD5CB69" w:rsidR="005E3EF0" w:rsidRPr="006C16EC" w:rsidRDefault="005E3EF0" w:rsidP="005E3EF0">
      <w:pPr>
        <w:pStyle w:val="BodyText"/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Enmarcado dentro del ambicioso Plan Estratégico de Transformación Digital y Modernización llamado </w:t>
      </w:r>
      <w:r w:rsidRPr="006C16EC">
        <w:rPr>
          <w:rFonts w:ascii="Times New Roman" w:hAnsi="Times New Roman" w:cs="Times New Roman"/>
          <w:b/>
          <w:bCs/>
          <w:lang w:val="es-ES"/>
        </w:rPr>
        <w:t>FinancIA 203</w:t>
      </w:r>
      <w:r w:rsidR="00F03B18" w:rsidRPr="006C16EC">
        <w:rPr>
          <w:rFonts w:ascii="Times New Roman" w:hAnsi="Times New Roman" w:cs="Times New Roman"/>
          <w:b/>
          <w:bCs/>
          <w:lang w:val="es-ES"/>
        </w:rPr>
        <w:t>0</w:t>
      </w:r>
      <w:r w:rsidRPr="006C16EC">
        <w:rPr>
          <w:rFonts w:ascii="Times New Roman" w:hAnsi="Times New Roman" w:cs="Times New Roman"/>
          <w:lang w:val="es-ES"/>
        </w:rPr>
        <w:t xml:space="preserve">, TeFinancia busca reinventar su sistema documental corporativo e implementar un nuevo sistema documental disruptivo que simplifique y automatice las tareas documentales embebidas en los procesos con clientes, tanto personas físicas como figuras jurídicas.  </w:t>
      </w:r>
    </w:p>
    <w:p w14:paraId="4CBB67DC" w14:textId="238DAD32" w:rsidR="005E3EF0" w:rsidRPr="006C16EC" w:rsidRDefault="005E3EF0" w:rsidP="005E3EF0">
      <w:pPr>
        <w:pStyle w:val="BodyText"/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Actualmente la documentación aportada por clientes, la contractual y la generada por la entidad, está distribuida en diferentes repositorios documentales, sin una visión única, y en la que no es posible tener una visión única e integrada de los activos documentales correspondientes a un cliente de una manera ágil y rápida. Esta situación no solo conlleva una pérdida de confianza por parte de los clientes sino que presenta claros riesgos de cara al cumplimiento regulatorio. </w:t>
      </w:r>
    </w:p>
    <w:p w14:paraId="0FA84065" w14:textId="51EBB8A1" w:rsidR="00F03B18" w:rsidRPr="006C16EC" w:rsidRDefault="00F03B18" w:rsidP="005E3EF0">
      <w:pPr>
        <w:pStyle w:val="BodyText"/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Por otro lado, los procesos actuales adolecen de fases manuales, que suponen un coste muy alto para la organización y un alto riesgo de error humano, lo que nos lleva a una baja eficiencia que impacta gravemente en la competitividad de la empresa. </w:t>
      </w:r>
    </w:p>
    <w:p w14:paraId="07C81AF8" w14:textId="0525267B" w:rsidR="005E3EF0" w:rsidRPr="006C16EC" w:rsidRDefault="005E3EF0" w:rsidP="005E3EF0">
      <w:pPr>
        <w:pStyle w:val="BodyText"/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Con esta RFP se busca poner fin a esta situación con un sistema moderno e innovador, buscando traer al presente como será la gestión documental en el futuro. </w:t>
      </w:r>
    </w:p>
    <w:p w14:paraId="6FD9424B" w14:textId="188E3B68" w:rsidR="00126476" w:rsidRPr="00141945" w:rsidRDefault="00126476" w:rsidP="00126476">
      <w:pPr>
        <w:pStyle w:val="BodyText"/>
        <w:jc w:val="both"/>
        <w:rPr>
          <w:rFonts w:ascii="Times New Roman" w:hAnsi="Times New Roman" w:cs="Times New Roman"/>
          <w:lang w:val="es-ES"/>
        </w:rPr>
      </w:pPr>
    </w:p>
    <w:p w14:paraId="07886BBF" w14:textId="77777777" w:rsidR="00126476" w:rsidRPr="006C16EC" w:rsidRDefault="00126476" w:rsidP="005E3EF0">
      <w:pPr>
        <w:pStyle w:val="BodyText"/>
        <w:jc w:val="both"/>
        <w:rPr>
          <w:rFonts w:ascii="Times New Roman" w:hAnsi="Times New Roman" w:cs="Times New Roman"/>
          <w:lang w:val="es-ES"/>
        </w:rPr>
      </w:pPr>
    </w:p>
    <w:p w14:paraId="68740478" w14:textId="77777777" w:rsidR="00F03B18" w:rsidRPr="006C16EC" w:rsidRDefault="00F03B18" w:rsidP="005E3EF0">
      <w:pPr>
        <w:pStyle w:val="BodyText"/>
        <w:jc w:val="both"/>
        <w:rPr>
          <w:rFonts w:ascii="Times New Roman" w:hAnsi="Times New Roman" w:cs="Times New Roman"/>
          <w:lang w:val="es-ES"/>
        </w:rPr>
      </w:pPr>
    </w:p>
    <w:p w14:paraId="7F185D27" w14:textId="77777777" w:rsidR="00126476" w:rsidRPr="006C16EC" w:rsidRDefault="00126476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  <w:lang w:val="es-ES"/>
        </w:rPr>
      </w:pPr>
      <w:r w:rsidRPr="006C16EC">
        <w:rPr>
          <w:rFonts w:ascii="Times New Roman" w:hAnsi="Times New Roman" w:cs="Times New Roman"/>
          <w:lang w:val="es-ES"/>
        </w:rPr>
        <w:br w:type="page"/>
      </w:r>
    </w:p>
    <w:p w14:paraId="7954C052" w14:textId="0AC33D6E" w:rsidR="00B27D80" w:rsidRPr="006C16EC" w:rsidRDefault="005E3EF0">
      <w:pPr>
        <w:pStyle w:val="Heading2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lastRenderedPageBreak/>
        <w:t>2</w:t>
      </w:r>
      <w:r w:rsidR="008122EB" w:rsidRPr="006C16EC">
        <w:rPr>
          <w:rFonts w:ascii="Times New Roman" w:hAnsi="Times New Roman" w:cs="Times New Roman"/>
          <w:lang w:val="es-ES"/>
        </w:rPr>
        <w:t>. Objeto y alcance del contrato</w:t>
      </w:r>
    </w:p>
    <w:p w14:paraId="76F82116" w14:textId="598B9E75" w:rsidR="00F20397" w:rsidRPr="006C16EC" w:rsidRDefault="00F20397" w:rsidP="00F20397">
      <w:pPr>
        <w:pStyle w:val="Heading3"/>
        <w:rPr>
          <w:rFonts w:ascii="Times New Roman" w:hAnsi="Times New Roman" w:cs="Times New Roman"/>
          <w:lang w:val="es-ES"/>
        </w:rPr>
      </w:pPr>
      <w:bookmarkStart w:id="2" w:name="objeto"/>
      <w:r w:rsidRPr="006C16EC">
        <w:rPr>
          <w:rFonts w:ascii="Times New Roman" w:hAnsi="Times New Roman" w:cs="Times New Roman"/>
          <w:lang w:val="es-ES"/>
        </w:rPr>
        <w:t xml:space="preserve">1.1 </w:t>
      </w:r>
      <w:r w:rsidR="00F03B18" w:rsidRPr="006C16EC">
        <w:rPr>
          <w:rFonts w:ascii="Times New Roman" w:hAnsi="Times New Roman" w:cs="Times New Roman"/>
          <w:lang w:val="es-ES"/>
        </w:rPr>
        <w:t>Objeto</w:t>
      </w:r>
    </w:p>
    <w:p w14:paraId="4A749C28" w14:textId="06B48FA8" w:rsidR="00B27D80" w:rsidRPr="006C16EC" w:rsidRDefault="008122EB" w:rsidP="007C6E51">
      <w:pPr>
        <w:pStyle w:val="FirstParagraph"/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Contratación </w:t>
      </w:r>
      <w:r w:rsidR="00F03B18" w:rsidRPr="006C16EC">
        <w:rPr>
          <w:rFonts w:ascii="Times New Roman" w:hAnsi="Times New Roman" w:cs="Times New Roman"/>
          <w:lang w:val="es-ES"/>
        </w:rPr>
        <w:t xml:space="preserve">de </w:t>
      </w:r>
      <w:r w:rsidRPr="006C16EC">
        <w:rPr>
          <w:rFonts w:ascii="Times New Roman" w:hAnsi="Times New Roman" w:cs="Times New Roman"/>
          <w:lang w:val="es-ES"/>
        </w:rPr>
        <w:t xml:space="preserve">una </w:t>
      </w:r>
      <w:r w:rsidRPr="006C16EC">
        <w:rPr>
          <w:rFonts w:ascii="Times New Roman" w:hAnsi="Times New Roman" w:cs="Times New Roman"/>
          <w:b/>
          <w:bCs/>
          <w:lang w:val="es-ES"/>
        </w:rPr>
        <w:t xml:space="preserve">solución integral de </w:t>
      </w:r>
      <w:r w:rsidR="00F03B18" w:rsidRPr="006C16EC">
        <w:rPr>
          <w:rFonts w:ascii="Times New Roman" w:hAnsi="Times New Roman" w:cs="Times New Roman"/>
          <w:b/>
          <w:bCs/>
          <w:lang w:val="es-ES"/>
        </w:rPr>
        <w:t xml:space="preserve">gestión documental </w:t>
      </w:r>
      <w:r w:rsidRPr="006C16EC">
        <w:rPr>
          <w:rFonts w:ascii="Times New Roman" w:hAnsi="Times New Roman" w:cs="Times New Roman"/>
          <w:lang w:val="es-ES"/>
        </w:rPr>
        <w:t xml:space="preserve">basada en </w:t>
      </w:r>
      <w:r w:rsidR="00F03B18" w:rsidRPr="006C16EC">
        <w:rPr>
          <w:rFonts w:ascii="Times New Roman" w:hAnsi="Times New Roman" w:cs="Times New Roman"/>
          <w:lang w:val="es-ES"/>
        </w:rPr>
        <w:t xml:space="preserve">capacidades cloud y de la Inteligencia artificia (IA) </w:t>
      </w:r>
      <w:r w:rsidRPr="006C16EC">
        <w:rPr>
          <w:rFonts w:ascii="Times New Roman" w:hAnsi="Times New Roman" w:cs="Times New Roman"/>
          <w:lang w:val="es-ES"/>
        </w:rPr>
        <w:t>que permita:</w:t>
      </w:r>
    </w:p>
    <w:p w14:paraId="4912B731" w14:textId="5131E9E6" w:rsidR="00F03B18" w:rsidRDefault="00F03B18" w:rsidP="007C6E51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Capturar cualquier documento</w:t>
      </w:r>
      <w:r w:rsidR="008122EB" w:rsidRPr="006C16EC">
        <w:rPr>
          <w:rFonts w:ascii="Times New Roman" w:hAnsi="Times New Roman" w:cs="Times New Roman"/>
          <w:lang w:val="es-ES"/>
        </w:rPr>
        <w:t xml:space="preserve"> </w:t>
      </w:r>
      <w:r w:rsidRPr="006C16EC">
        <w:rPr>
          <w:rFonts w:ascii="Times New Roman" w:hAnsi="Times New Roman" w:cs="Times New Roman"/>
          <w:lang w:val="es-ES"/>
        </w:rPr>
        <w:t>que se requiera en los procesos con cliente</w:t>
      </w:r>
      <w:r w:rsidR="00E65EAB" w:rsidRPr="006C16EC">
        <w:rPr>
          <w:rFonts w:ascii="Times New Roman" w:hAnsi="Times New Roman" w:cs="Times New Roman"/>
          <w:lang w:val="es-ES"/>
        </w:rPr>
        <w:t>s, productos y servicios</w:t>
      </w:r>
      <w:r w:rsidRPr="006C16EC">
        <w:rPr>
          <w:rFonts w:ascii="Times New Roman" w:hAnsi="Times New Roman" w:cs="Times New Roman"/>
          <w:lang w:val="es-ES"/>
        </w:rPr>
        <w:t xml:space="preserve">, tanto documentación aportada, como generada internamente o por terceros que deba guardarse en los sistemas de TeFiancia, bien por requerimientos comerciales, bien por requerimientos regulatorios. </w:t>
      </w:r>
      <w:r w:rsidR="00E65EAB" w:rsidRPr="006C16EC">
        <w:rPr>
          <w:rFonts w:ascii="Times New Roman" w:hAnsi="Times New Roman" w:cs="Times New Roman"/>
          <w:lang w:val="es-ES"/>
        </w:rPr>
        <w:t xml:space="preserve">Se considerará </w:t>
      </w:r>
      <w:r w:rsidR="006C16EC">
        <w:rPr>
          <w:rFonts w:ascii="Times New Roman" w:hAnsi="Times New Roman" w:cs="Times New Roman"/>
          <w:lang w:val="es-ES"/>
        </w:rPr>
        <w:t xml:space="preserve">como </w:t>
      </w:r>
      <w:r w:rsidR="00E65EAB" w:rsidRPr="006C16EC">
        <w:rPr>
          <w:rFonts w:ascii="Times New Roman" w:hAnsi="Times New Roman" w:cs="Times New Roman"/>
          <w:lang w:val="es-ES"/>
        </w:rPr>
        <w:t xml:space="preserve">documento cualquier activo generado a partir de la relación con los clientes: </w:t>
      </w:r>
      <w:r w:rsidR="006C16EC">
        <w:rPr>
          <w:rFonts w:ascii="Times New Roman" w:hAnsi="Times New Roman" w:cs="Times New Roman"/>
          <w:lang w:val="es-ES"/>
        </w:rPr>
        <w:t xml:space="preserve">textos comerciales, jurídicos, recibos, mensajes SMS o audios de dispositivos móviles, calls y </w:t>
      </w:r>
      <w:r w:rsidR="00E65EAB" w:rsidRPr="006C16EC">
        <w:rPr>
          <w:rFonts w:ascii="Times New Roman" w:hAnsi="Times New Roman" w:cs="Times New Roman"/>
          <w:lang w:val="es-ES"/>
        </w:rPr>
        <w:t xml:space="preserve">audios de llamadas, </w:t>
      </w:r>
      <w:r w:rsidR="006C16EC">
        <w:rPr>
          <w:rFonts w:ascii="Times New Roman" w:hAnsi="Times New Roman" w:cs="Times New Roman"/>
          <w:lang w:val="es-ES"/>
        </w:rPr>
        <w:t xml:space="preserve">transcripciones, </w:t>
      </w:r>
      <w:r w:rsidR="00E65EAB" w:rsidRPr="006C16EC">
        <w:rPr>
          <w:rFonts w:ascii="Times New Roman" w:hAnsi="Times New Roman" w:cs="Times New Roman"/>
          <w:lang w:val="es-ES"/>
        </w:rPr>
        <w:t xml:space="preserve">videos, fotos, </w:t>
      </w:r>
      <w:r w:rsidR="006C16EC">
        <w:rPr>
          <w:rFonts w:ascii="Times New Roman" w:hAnsi="Times New Roman" w:cs="Times New Roman"/>
          <w:lang w:val="es-ES"/>
        </w:rPr>
        <w:t>etc.</w:t>
      </w:r>
    </w:p>
    <w:p w14:paraId="07C0BA4D" w14:textId="77777777" w:rsidR="006C16EC" w:rsidRPr="006C16EC" w:rsidRDefault="006C16EC" w:rsidP="006C16EC">
      <w:pPr>
        <w:pStyle w:val="Compact"/>
        <w:ind w:left="720"/>
        <w:jc w:val="both"/>
        <w:rPr>
          <w:rFonts w:ascii="Times New Roman" w:hAnsi="Times New Roman" w:cs="Times New Roman"/>
          <w:lang w:val="es-ES"/>
        </w:rPr>
      </w:pPr>
    </w:p>
    <w:p w14:paraId="769789FD" w14:textId="68027128" w:rsidR="00B27D80" w:rsidRDefault="00F03B18" w:rsidP="007C6E51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 xml:space="preserve">Entendimiento </w:t>
      </w:r>
      <w:r w:rsidRPr="006C16EC">
        <w:rPr>
          <w:rFonts w:ascii="Times New Roman" w:hAnsi="Times New Roman" w:cs="Times New Roman"/>
          <w:lang w:val="es-ES"/>
        </w:rPr>
        <w:t>automatizado del contenido del documento</w:t>
      </w:r>
      <w:r w:rsidR="008122EB" w:rsidRPr="006C16EC">
        <w:rPr>
          <w:rFonts w:ascii="Times New Roman" w:hAnsi="Times New Roman" w:cs="Times New Roman"/>
          <w:lang w:val="es-ES"/>
        </w:rPr>
        <w:t>.</w:t>
      </w:r>
      <w:r w:rsidRPr="006C16EC">
        <w:rPr>
          <w:rFonts w:ascii="Times New Roman" w:hAnsi="Times New Roman" w:cs="Times New Roman"/>
          <w:lang w:val="es-ES"/>
        </w:rPr>
        <w:t xml:space="preserve"> Indexado del documento, </w:t>
      </w:r>
      <w:r w:rsidR="006C16EC">
        <w:rPr>
          <w:rFonts w:ascii="Times New Roman" w:hAnsi="Times New Roman" w:cs="Times New Roman"/>
          <w:lang w:val="es-ES"/>
        </w:rPr>
        <w:t xml:space="preserve">almacenaje de </w:t>
      </w:r>
      <w:r w:rsidRPr="006C16EC">
        <w:rPr>
          <w:rFonts w:ascii="Times New Roman" w:hAnsi="Times New Roman" w:cs="Times New Roman"/>
          <w:lang w:val="es-ES"/>
        </w:rPr>
        <w:t>datos y metadatos asociados</w:t>
      </w:r>
      <w:r w:rsidR="006C16EC">
        <w:rPr>
          <w:rFonts w:ascii="Times New Roman" w:hAnsi="Times New Roman" w:cs="Times New Roman"/>
          <w:lang w:val="es-ES"/>
        </w:rPr>
        <w:t>, e</w:t>
      </w:r>
      <w:r w:rsidR="00E65EAB" w:rsidRPr="006C16EC">
        <w:rPr>
          <w:rFonts w:ascii="Times New Roman" w:hAnsi="Times New Roman" w:cs="Times New Roman"/>
          <w:lang w:val="es-ES"/>
        </w:rPr>
        <w:t xml:space="preserve">tiquetado y clasificación siguiendo taxonomías predefinidas. </w:t>
      </w:r>
      <w:r w:rsidRPr="006C16EC">
        <w:rPr>
          <w:rFonts w:ascii="Times New Roman" w:hAnsi="Times New Roman" w:cs="Times New Roman"/>
          <w:lang w:val="es-ES"/>
        </w:rPr>
        <w:t xml:space="preserve"> </w:t>
      </w:r>
    </w:p>
    <w:p w14:paraId="7372DC3F" w14:textId="77777777" w:rsidR="006C16EC" w:rsidRPr="006C16EC" w:rsidRDefault="006C16EC" w:rsidP="006C16EC">
      <w:pPr>
        <w:pStyle w:val="Compact"/>
        <w:jc w:val="both"/>
        <w:rPr>
          <w:rFonts w:ascii="Times New Roman" w:hAnsi="Times New Roman" w:cs="Times New Roman"/>
          <w:lang w:val="es-ES"/>
        </w:rPr>
      </w:pPr>
    </w:p>
    <w:p w14:paraId="3DBA78C2" w14:textId="594D8AB2" w:rsidR="00F03B18" w:rsidRPr="006C16EC" w:rsidRDefault="00F03B18" w:rsidP="007C6E51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Almacenamiento inteligente de los documentos</w:t>
      </w:r>
      <w:r w:rsidR="00E65EAB" w:rsidRPr="006C16EC">
        <w:rPr>
          <w:rFonts w:ascii="Times New Roman" w:hAnsi="Times New Roman" w:cs="Times New Roman"/>
          <w:lang w:val="es-ES"/>
        </w:rPr>
        <w:t xml:space="preserve">, con procesos de ciclo de vida documental automatizados, respetando el marco regulatorio y obedeciendo también a criterios comerciales. </w:t>
      </w:r>
    </w:p>
    <w:p w14:paraId="540B4E6B" w14:textId="77777777" w:rsidR="006C16EC" w:rsidRPr="006C16EC" w:rsidRDefault="006C16EC" w:rsidP="006C16EC">
      <w:pPr>
        <w:pStyle w:val="Compact"/>
        <w:ind w:left="720"/>
        <w:jc w:val="both"/>
        <w:rPr>
          <w:rFonts w:ascii="Times New Roman" w:hAnsi="Times New Roman" w:cs="Times New Roman"/>
          <w:lang w:val="es-ES"/>
        </w:rPr>
      </w:pPr>
    </w:p>
    <w:p w14:paraId="042A35E0" w14:textId="1BC165DB" w:rsidR="006C16EC" w:rsidRDefault="00F03B18" w:rsidP="007C6E51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Búsquedas avanzadas sobre los documentos</w:t>
      </w:r>
      <w:r w:rsidRPr="006C16EC">
        <w:rPr>
          <w:rFonts w:ascii="Times New Roman" w:hAnsi="Times New Roman" w:cs="Times New Roman"/>
          <w:lang w:val="es-ES"/>
        </w:rPr>
        <w:t xml:space="preserve">, no sólo a través de consultas paramétricas sino también a través del uso del lenguaje natural. </w:t>
      </w:r>
      <w:r w:rsidR="00E65EAB" w:rsidRPr="006C16EC">
        <w:rPr>
          <w:rFonts w:ascii="Times New Roman" w:hAnsi="Times New Roman" w:cs="Times New Roman"/>
          <w:lang w:val="es-ES"/>
        </w:rPr>
        <w:t xml:space="preserve">Es decir, debe permitirse búsqueda léxica y semántica. Estas búsquedas, perimetradas y con los permisos adecuados, estarán habilitadas tanto a gestores y personal interno autorizado como a los clientes y proveedores, según aplique. </w:t>
      </w:r>
      <w:r w:rsidR="007C6E51" w:rsidRPr="006C16EC">
        <w:rPr>
          <w:rFonts w:ascii="Times New Roman" w:hAnsi="Times New Roman" w:cs="Times New Roman"/>
          <w:lang w:val="es-ES"/>
        </w:rPr>
        <w:t xml:space="preserve">El resultado tiene </w:t>
      </w:r>
      <w:r w:rsidR="006C16EC">
        <w:rPr>
          <w:rFonts w:ascii="Times New Roman" w:hAnsi="Times New Roman" w:cs="Times New Roman"/>
          <w:lang w:val="es-ES"/>
        </w:rPr>
        <w:t xml:space="preserve">que ofrecerse en </w:t>
      </w:r>
      <w:r w:rsidR="007C6E51" w:rsidRPr="006C16EC">
        <w:rPr>
          <w:rFonts w:ascii="Times New Roman" w:hAnsi="Times New Roman" w:cs="Times New Roman"/>
          <w:lang w:val="es-ES"/>
        </w:rPr>
        <w:t>también en lenguaje natural</w:t>
      </w:r>
      <w:r w:rsidR="006C16EC">
        <w:rPr>
          <w:rFonts w:ascii="Times New Roman" w:hAnsi="Times New Roman" w:cs="Times New Roman"/>
          <w:lang w:val="es-ES"/>
        </w:rPr>
        <w:t xml:space="preserve"> con diferentes niveles </w:t>
      </w:r>
      <w:r w:rsidR="007C6E51" w:rsidRPr="006C16EC">
        <w:rPr>
          <w:rFonts w:ascii="Times New Roman" w:hAnsi="Times New Roman" w:cs="Times New Roman"/>
          <w:lang w:val="es-ES"/>
        </w:rPr>
        <w:t>niveles de resumen</w:t>
      </w:r>
      <w:r w:rsidR="006C16EC">
        <w:rPr>
          <w:rFonts w:ascii="Times New Roman" w:hAnsi="Times New Roman" w:cs="Times New Roman"/>
          <w:lang w:val="es-ES"/>
        </w:rPr>
        <w:t xml:space="preserve"> y estructurando adecuadamente referencias </w:t>
      </w:r>
      <w:r w:rsidR="007C6E51" w:rsidRPr="006C16EC">
        <w:rPr>
          <w:rFonts w:ascii="Times New Roman" w:hAnsi="Times New Roman" w:cs="Times New Roman"/>
          <w:lang w:val="es-ES"/>
        </w:rPr>
        <w:t xml:space="preserve">y trazabilidad </w:t>
      </w:r>
      <w:r w:rsidR="006C16EC">
        <w:rPr>
          <w:rFonts w:ascii="Times New Roman" w:hAnsi="Times New Roman" w:cs="Times New Roman"/>
          <w:lang w:val="es-ES"/>
        </w:rPr>
        <w:t>hacia las fuentes de información</w:t>
      </w:r>
    </w:p>
    <w:p w14:paraId="336126D8" w14:textId="40BBEAC4" w:rsidR="00F03B18" w:rsidRPr="006C16EC" w:rsidRDefault="007C6E51" w:rsidP="006C16EC">
      <w:pPr>
        <w:pStyle w:val="Compact"/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 </w:t>
      </w:r>
    </w:p>
    <w:p w14:paraId="6716B2FC" w14:textId="6E4D8F45" w:rsidR="007C6E51" w:rsidRDefault="007C6E51" w:rsidP="007C6E51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 xml:space="preserve">Chatbots y </w:t>
      </w:r>
      <w:r w:rsidR="006C16EC">
        <w:rPr>
          <w:rFonts w:ascii="Times New Roman" w:hAnsi="Times New Roman" w:cs="Times New Roman"/>
          <w:b/>
          <w:bCs/>
          <w:lang w:val="es-ES"/>
        </w:rPr>
        <w:t>agentes</w:t>
      </w:r>
      <w:r w:rsidRPr="006C16EC">
        <w:rPr>
          <w:rFonts w:ascii="Times New Roman" w:hAnsi="Times New Roman" w:cs="Times New Roman"/>
          <w:b/>
          <w:bCs/>
          <w:lang w:val="es-ES"/>
        </w:rPr>
        <w:t xml:space="preserve"> inteligentes </w:t>
      </w:r>
      <w:r w:rsidRPr="006C16EC">
        <w:rPr>
          <w:rFonts w:ascii="Times New Roman" w:hAnsi="Times New Roman" w:cs="Times New Roman"/>
          <w:lang w:val="es-ES"/>
        </w:rPr>
        <w:t>para ingesta o consulta documental</w:t>
      </w:r>
    </w:p>
    <w:p w14:paraId="2BE3D03E" w14:textId="77777777" w:rsidR="006C16EC" w:rsidRPr="006C16EC" w:rsidRDefault="006C16EC" w:rsidP="006C16EC">
      <w:pPr>
        <w:pStyle w:val="Compact"/>
        <w:jc w:val="both"/>
        <w:rPr>
          <w:rFonts w:ascii="Times New Roman" w:hAnsi="Times New Roman" w:cs="Times New Roman"/>
          <w:lang w:val="es-ES"/>
        </w:rPr>
      </w:pPr>
    </w:p>
    <w:p w14:paraId="4F00957E" w14:textId="12D6D431" w:rsidR="00F03B18" w:rsidRDefault="008122EB" w:rsidP="007C6E51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 xml:space="preserve">Evaluar y </w:t>
      </w:r>
      <w:r w:rsidR="00F03B18" w:rsidRPr="006C16EC">
        <w:rPr>
          <w:rFonts w:ascii="Times New Roman" w:hAnsi="Times New Roman" w:cs="Times New Roman"/>
          <w:b/>
          <w:bCs/>
          <w:lang w:val="es-ES"/>
        </w:rPr>
        <w:t xml:space="preserve">gestionar la vigencia </w:t>
      </w:r>
      <w:r w:rsidR="00F03B18" w:rsidRPr="006C16EC">
        <w:rPr>
          <w:rFonts w:ascii="Times New Roman" w:hAnsi="Times New Roman" w:cs="Times New Roman"/>
          <w:lang w:val="es-ES"/>
        </w:rPr>
        <w:t>y validez</w:t>
      </w:r>
      <w:r w:rsidR="00F03B18" w:rsidRPr="006C16EC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F03B18" w:rsidRPr="006C16EC">
        <w:rPr>
          <w:rFonts w:ascii="Times New Roman" w:hAnsi="Times New Roman" w:cs="Times New Roman"/>
          <w:lang w:val="es-ES"/>
        </w:rPr>
        <w:t xml:space="preserve">de los documentos lanzando tareas y alertas a gestores y clientes, según aplique. </w:t>
      </w:r>
    </w:p>
    <w:p w14:paraId="76F15673" w14:textId="77777777" w:rsidR="006C16EC" w:rsidRPr="006C16EC" w:rsidRDefault="006C16EC" w:rsidP="006C16EC">
      <w:pPr>
        <w:pStyle w:val="Compact"/>
        <w:jc w:val="both"/>
        <w:rPr>
          <w:rFonts w:ascii="Times New Roman" w:hAnsi="Times New Roman" w:cs="Times New Roman"/>
          <w:lang w:val="es-ES"/>
        </w:rPr>
      </w:pPr>
    </w:p>
    <w:p w14:paraId="115C014C" w14:textId="06565ADE" w:rsidR="00E65EAB" w:rsidRDefault="00F03B18" w:rsidP="007C6E51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Evaluación d</w:t>
      </w:r>
      <w:r w:rsidR="008122EB" w:rsidRPr="006C16EC">
        <w:rPr>
          <w:rFonts w:ascii="Times New Roman" w:hAnsi="Times New Roman" w:cs="Times New Roman"/>
          <w:b/>
          <w:bCs/>
          <w:lang w:val="es-ES"/>
        </w:rPr>
        <w:t>el riesgo</w:t>
      </w:r>
      <w:r w:rsidR="008122EB" w:rsidRPr="006C16EC">
        <w:rPr>
          <w:rFonts w:ascii="Times New Roman" w:hAnsi="Times New Roman" w:cs="Times New Roman"/>
          <w:lang w:val="es-ES"/>
        </w:rPr>
        <w:t xml:space="preserve"> legal, operativo, de cumplimiento y reputacional de cada contrato</w:t>
      </w:r>
      <w:r w:rsidR="00E65EAB" w:rsidRPr="006C16EC">
        <w:rPr>
          <w:rFonts w:ascii="Times New Roman" w:hAnsi="Times New Roman" w:cs="Times New Roman"/>
          <w:lang w:val="es-ES"/>
        </w:rPr>
        <w:t>, póliza, documento legal</w:t>
      </w:r>
      <w:r w:rsidR="006C16EC">
        <w:rPr>
          <w:rFonts w:ascii="Times New Roman" w:hAnsi="Times New Roman" w:cs="Times New Roman"/>
          <w:lang w:val="es-ES"/>
        </w:rPr>
        <w:t>, o documento aportado por cliente</w:t>
      </w:r>
      <w:r w:rsidR="00E65EAB" w:rsidRPr="006C16EC">
        <w:rPr>
          <w:rFonts w:ascii="Times New Roman" w:hAnsi="Times New Roman" w:cs="Times New Roman"/>
          <w:lang w:val="es-ES"/>
        </w:rPr>
        <w:t xml:space="preserve">. </w:t>
      </w:r>
    </w:p>
    <w:p w14:paraId="19314D07" w14:textId="77777777" w:rsidR="006C16EC" w:rsidRPr="006C16EC" w:rsidRDefault="006C16EC" w:rsidP="006C16EC">
      <w:pPr>
        <w:pStyle w:val="Compact"/>
        <w:jc w:val="both"/>
        <w:rPr>
          <w:rFonts w:ascii="Times New Roman" w:hAnsi="Times New Roman" w:cs="Times New Roman"/>
          <w:lang w:val="es-ES"/>
        </w:rPr>
      </w:pPr>
    </w:p>
    <w:p w14:paraId="2E95987C" w14:textId="63EE7670" w:rsidR="00B27D80" w:rsidRDefault="006C16EC" w:rsidP="007C6E51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Relación con </w:t>
      </w:r>
      <w:r w:rsidR="00E65EAB" w:rsidRPr="006C16EC">
        <w:rPr>
          <w:rFonts w:ascii="Times New Roman" w:hAnsi="Times New Roman" w:cs="Times New Roman"/>
          <w:lang w:val="es-ES"/>
        </w:rPr>
        <w:t xml:space="preserve">Scoring de clientes y operaciones en base no sólo a la información estructurado de los datos de cliente, sino también a información no estructurada obtenido de cualquier documento o fichero del cliente.   </w:t>
      </w:r>
    </w:p>
    <w:p w14:paraId="14498525" w14:textId="77777777" w:rsidR="006C16EC" w:rsidRPr="006C16EC" w:rsidRDefault="006C16EC" w:rsidP="006C16EC">
      <w:pPr>
        <w:pStyle w:val="Compact"/>
        <w:jc w:val="both"/>
        <w:rPr>
          <w:rFonts w:ascii="Times New Roman" w:hAnsi="Times New Roman" w:cs="Times New Roman"/>
          <w:lang w:val="es-ES"/>
        </w:rPr>
      </w:pPr>
    </w:p>
    <w:p w14:paraId="28CFF583" w14:textId="6851336C" w:rsidR="007C6E51" w:rsidRDefault="007C6E51" w:rsidP="007C6E51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lastRenderedPageBreak/>
        <w:t xml:space="preserve">Analítica clásica (descriptiva) y avanzada (predictiva) sobre el contenido y el uso del gestor documental. </w:t>
      </w:r>
    </w:p>
    <w:p w14:paraId="69B69C4A" w14:textId="77777777" w:rsidR="006C16EC" w:rsidRPr="006C16EC" w:rsidRDefault="006C16EC" w:rsidP="006C16EC">
      <w:pPr>
        <w:pStyle w:val="Compact"/>
        <w:jc w:val="both"/>
        <w:rPr>
          <w:rFonts w:ascii="Times New Roman" w:hAnsi="Times New Roman" w:cs="Times New Roman"/>
          <w:lang w:val="es-ES"/>
        </w:rPr>
      </w:pPr>
    </w:p>
    <w:p w14:paraId="3C07A457" w14:textId="77777777" w:rsidR="00B27D80" w:rsidRDefault="008122EB" w:rsidP="007C6E51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Para </w:t>
      </w:r>
      <w:r w:rsidRPr="006C16EC">
        <w:rPr>
          <w:rFonts w:ascii="Times New Roman" w:hAnsi="Times New Roman" w:cs="Times New Roman"/>
          <w:b/>
          <w:bCs/>
          <w:lang w:val="es-ES"/>
        </w:rPr>
        <w:t>contratos de terceros</w:t>
      </w:r>
      <w:r w:rsidRPr="006C16EC">
        <w:rPr>
          <w:rFonts w:ascii="Times New Roman" w:hAnsi="Times New Roman" w:cs="Times New Roman"/>
          <w:lang w:val="es-ES"/>
        </w:rPr>
        <w:t xml:space="preserve">, ejecutar </w:t>
      </w:r>
      <w:r w:rsidRPr="006C16EC">
        <w:rPr>
          <w:rFonts w:ascii="Times New Roman" w:hAnsi="Times New Roman" w:cs="Times New Roman"/>
          <w:b/>
          <w:bCs/>
          <w:lang w:val="es-ES"/>
        </w:rPr>
        <w:t>validaciones y comprobaciones automáticas</w:t>
      </w:r>
      <w:r w:rsidRPr="006C16EC">
        <w:rPr>
          <w:rFonts w:ascii="Times New Roman" w:hAnsi="Times New Roman" w:cs="Times New Roman"/>
          <w:lang w:val="es-ES"/>
        </w:rPr>
        <w:t xml:space="preserve"> de viabilidad (p. ej., detección de proveedores con restricciones/sanciones, conflictos de interés, incompatibilidades, condiciones económicas abusivas o no conformes).</w:t>
      </w:r>
    </w:p>
    <w:p w14:paraId="0C8065C7" w14:textId="77777777" w:rsidR="006C16EC" w:rsidRPr="006C16EC" w:rsidRDefault="006C16EC" w:rsidP="006C16EC">
      <w:pPr>
        <w:pStyle w:val="Compact"/>
        <w:jc w:val="both"/>
        <w:rPr>
          <w:rFonts w:ascii="Times New Roman" w:hAnsi="Times New Roman" w:cs="Times New Roman"/>
          <w:lang w:val="es-ES"/>
        </w:rPr>
      </w:pPr>
    </w:p>
    <w:p w14:paraId="715F93BE" w14:textId="480ED75B" w:rsidR="007C6E51" w:rsidRDefault="007C6E51" w:rsidP="007C6E51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Implantación de un gobierno Gobierno Documental y de la IA. </w:t>
      </w:r>
    </w:p>
    <w:p w14:paraId="6A552AB6" w14:textId="77777777" w:rsidR="006C16EC" w:rsidRPr="006C16EC" w:rsidRDefault="006C16EC" w:rsidP="006C16EC">
      <w:pPr>
        <w:pStyle w:val="Compact"/>
        <w:jc w:val="both"/>
        <w:rPr>
          <w:rFonts w:ascii="Times New Roman" w:hAnsi="Times New Roman" w:cs="Times New Roman"/>
          <w:lang w:val="es-ES"/>
        </w:rPr>
      </w:pPr>
    </w:p>
    <w:p w14:paraId="58E9E55E" w14:textId="14994D3B" w:rsidR="00BF5DD4" w:rsidRPr="006C16EC" w:rsidRDefault="006C16EC" w:rsidP="007C6E51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Servicio inteligente de Discovery e </w:t>
      </w:r>
      <w:r w:rsidR="00BF5DD4" w:rsidRPr="006C16EC">
        <w:rPr>
          <w:rFonts w:ascii="Times New Roman" w:hAnsi="Times New Roman" w:cs="Times New Roman"/>
          <w:lang w:val="es-ES"/>
        </w:rPr>
        <w:t xml:space="preserve">Ideación </w:t>
      </w:r>
      <w:r>
        <w:rPr>
          <w:rFonts w:ascii="Times New Roman" w:hAnsi="Times New Roman" w:cs="Times New Roman"/>
          <w:lang w:val="es-ES"/>
        </w:rPr>
        <w:t xml:space="preserve">para identificar </w:t>
      </w:r>
      <w:r w:rsidR="00BF5DD4" w:rsidRPr="006C16EC">
        <w:rPr>
          <w:rFonts w:ascii="Times New Roman" w:hAnsi="Times New Roman" w:cs="Times New Roman"/>
          <w:lang w:val="es-ES"/>
        </w:rPr>
        <w:t>casos de uso con valor comercial a partir de la documentación</w:t>
      </w:r>
      <w:r w:rsidR="007C6E51" w:rsidRPr="006C16EC">
        <w:rPr>
          <w:rFonts w:ascii="Times New Roman" w:hAnsi="Times New Roman" w:cs="Times New Roman"/>
          <w:lang w:val="es-ES"/>
        </w:rPr>
        <w:t xml:space="preserve"> y el uso de técnicas, modelos y/o herramientas de inteligencia artificial.</w:t>
      </w:r>
    </w:p>
    <w:p w14:paraId="598B4EFD" w14:textId="77777777" w:rsidR="006C16EC" w:rsidRDefault="006C16EC" w:rsidP="006C16EC">
      <w:pPr>
        <w:pStyle w:val="Compact"/>
        <w:ind w:left="720"/>
        <w:jc w:val="both"/>
        <w:rPr>
          <w:rFonts w:ascii="Times New Roman" w:hAnsi="Times New Roman" w:cs="Times New Roman"/>
          <w:lang w:val="es-ES"/>
        </w:rPr>
      </w:pPr>
    </w:p>
    <w:p w14:paraId="617B536C" w14:textId="24FEAEF9" w:rsidR="005161E0" w:rsidRPr="006C16EC" w:rsidRDefault="005161E0" w:rsidP="007C6E51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Creación de </w:t>
      </w:r>
      <w:r w:rsidRPr="006C16EC">
        <w:rPr>
          <w:rFonts w:ascii="Times New Roman" w:hAnsi="Times New Roman" w:cs="Times New Roman"/>
          <w:b/>
          <w:bCs/>
          <w:lang w:val="es-ES"/>
        </w:rPr>
        <w:t>APIs</w:t>
      </w:r>
      <w:r w:rsidRPr="006C16EC">
        <w:rPr>
          <w:rFonts w:ascii="Times New Roman" w:hAnsi="Times New Roman" w:cs="Times New Roman"/>
          <w:lang w:val="es-ES"/>
        </w:rPr>
        <w:t xml:space="preserve"> documentales e integración con </w:t>
      </w:r>
      <w:r w:rsidRPr="006C16EC">
        <w:rPr>
          <w:rFonts w:ascii="Times New Roman" w:hAnsi="Times New Roman" w:cs="Times New Roman"/>
          <w:b/>
          <w:bCs/>
          <w:lang w:val="es-ES"/>
        </w:rPr>
        <w:t>mapa de procesos corporativo</w:t>
      </w:r>
      <w:r w:rsidRPr="006C16EC">
        <w:rPr>
          <w:rFonts w:ascii="Times New Roman" w:hAnsi="Times New Roman" w:cs="Times New Roman"/>
          <w:lang w:val="es-ES"/>
        </w:rPr>
        <w:t xml:space="preserve"> así como con las aplicaciones que hacen uso de tareas documentales</w:t>
      </w:r>
      <w:r w:rsidR="00BF5DD4" w:rsidRPr="006C16EC">
        <w:rPr>
          <w:rFonts w:ascii="Times New Roman" w:hAnsi="Times New Roman" w:cs="Times New Roman"/>
          <w:lang w:val="es-ES"/>
        </w:rPr>
        <w:t>, sea cual sea el canal (terminal financiero, aplicaciones, apps, portales web, etc).</w:t>
      </w:r>
      <w:r w:rsidR="00A91E37" w:rsidRPr="006C16EC">
        <w:rPr>
          <w:rFonts w:ascii="Times New Roman" w:hAnsi="Times New Roman" w:cs="Times New Roman"/>
          <w:lang w:val="es-ES"/>
        </w:rPr>
        <w:t xml:space="preserve"> Un ejemplo sería diseñar un nuevo visualizador corporativo de documentos. </w:t>
      </w:r>
    </w:p>
    <w:p w14:paraId="5D85B7CD" w14:textId="77777777" w:rsidR="006C16EC" w:rsidRDefault="006C16EC" w:rsidP="006C16EC">
      <w:pPr>
        <w:pStyle w:val="Compact"/>
        <w:ind w:left="720"/>
        <w:jc w:val="both"/>
        <w:rPr>
          <w:rFonts w:ascii="Times New Roman" w:hAnsi="Times New Roman" w:cs="Times New Roman"/>
          <w:lang w:val="es-ES"/>
        </w:rPr>
      </w:pPr>
    </w:p>
    <w:p w14:paraId="710B0543" w14:textId="50621328" w:rsidR="00BF5DD4" w:rsidRPr="006C16EC" w:rsidRDefault="00BF5DD4" w:rsidP="007C6E51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Definición del Plan para Migración Documental (desde los sistemas antiguos) </w:t>
      </w:r>
    </w:p>
    <w:p w14:paraId="233A2A82" w14:textId="77777777" w:rsidR="006C16EC" w:rsidRDefault="006C16EC" w:rsidP="006C16EC">
      <w:pPr>
        <w:pStyle w:val="Compact"/>
        <w:ind w:left="720"/>
        <w:jc w:val="both"/>
        <w:rPr>
          <w:rFonts w:ascii="Times New Roman" w:hAnsi="Times New Roman" w:cs="Times New Roman"/>
          <w:lang w:val="es-ES"/>
        </w:rPr>
      </w:pPr>
    </w:p>
    <w:p w14:paraId="505463E3" w14:textId="6DE91E3E" w:rsidR="00BF5DD4" w:rsidRPr="006C16EC" w:rsidRDefault="00BF5DD4" w:rsidP="007C6E51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Definición de Resilencia y Planes de Contingencia</w:t>
      </w:r>
    </w:p>
    <w:p w14:paraId="15DD3F0A" w14:textId="77777777" w:rsidR="005161E0" w:rsidRPr="006C16EC" w:rsidRDefault="005161E0" w:rsidP="005161E0">
      <w:pPr>
        <w:pStyle w:val="Compact"/>
        <w:ind w:left="720"/>
        <w:rPr>
          <w:rFonts w:ascii="Times New Roman" w:hAnsi="Times New Roman" w:cs="Times New Roman"/>
          <w:lang w:val="es-ES"/>
        </w:rPr>
      </w:pPr>
    </w:p>
    <w:p w14:paraId="0C38688A" w14:textId="301562E6" w:rsidR="00B27D80" w:rsidRPr="006C16EC" w:rsidRDefault="00B27D80" w:rsidP="005161E0">
      <w:pPr>
        <w:pStyle w:val="Compact"/>
        <w:ind w:left="720"/>
        <w:rPr>
          <w:rFonts w:ascii="Times New Roman" w:hAnsi="Times New Roman" w:cs="Times New Roman"/>
          <w:lang w:val="es-ES"/>
        </w:rPr>
      </w:pPr>
    </w:p>
    <w:p w14:paraId="6B0F1BD2" w14:textId="77777777" w:rsidR="00B27D80" w:rsidRPr="006C16EC" w:rsidRDefault="008122EB">
      <w:pPr>
        <w:pStyle w:val="Heading3"/>
        <w:rPr>
          <w:rFonts w:ascii="Times New Roman" w:hAnsi="Times New Roman" w:cs="Times New Roman"/>
          <w:lang w:val="es-ES"/>
        </w:rPr>
      </w:pPr>
      <w:bookmarkStart w:id="3" w:name="alcance-funcional-visión-de-alto-nivel"/>
      <w:bookmarkEnd w:id="2"/>
      <w:r w:rsidRPr="006C16EC">
        <w:rPr>
          <w:rFonts w:ascii="Times New Roman" w:hAnsi="Times New Roman" w:cs="Times New Roman"/>
          <w:lang w:val="es-ES"/>
        </w:rPr>
        <w:t>1.2 Alcance funcional (visión de alto nivel)</w:t>
      </w:r>
    </w:p>
    <w:p w14:paraId="3DAB2F24" w14:textId="77777777" w:rsidR="00B27D80" w:rsidRPr="006C16EC" w:rsidRDefault="008122EB" w:rsidP="007C6E51">
      <w:pPr>
        <w:pStyle w:val="FirstParagraph"/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La solución deberá cubrir, como mínimo, los siguientes dominios:</w:t>
      </w:r>
    </w:p>
    <w:p w14:paraId="6B3C48A0" w14:textId="23B509E0" w:rsidR="00B27D80" w:rsidRDefault="006C16EC" w:rsidP="007C6E51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Captura, </w:t>
      </w:r>
      <w:r w:rsidR="008122EB" w:rsidRPr="006C16EC">
        <w:rPr>
          <w:rFonts w:ascii="Times New Roman" w:hAnsi="Times New Roman" w:cs="Times New Roman"/>
          <w:b/>
          <w:bCs/>
          <w:lang w:val="es-ES"/>
        </w:rPr>
        <w:t>Ingesta</w:t>
      </w:r>
      <w:r>
        <w:rPr>
          <w:rFonts w:ascii="Times New Roman" w:hAnsi="Times New Roman" w:cs="Times New Roman"/>
          <w:b/>
          <w:bCs/>
          <w:lang w:val="es-ES"/>
        </w:rPr>
        <w:t>,</w:t>
      </w:r>
      <w:r w:rsidR="008122EB" w:rsidRPr="006C16EC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E65EAB" w:rsidRPr="006C16EC">
        <w:rPr>
          <w:rFonts w:ascii="Times New Roman" w:hAnsi="Times New Roman" w:cs="Times New Roman"/>
          <w:b/>
          <w:bCs/>
          <w:lang w:val="es-ES"/>
        </w:rPr>
        <w:t xml:space="preserve">entendimiento y clasificación </w:t>
      </w:r>
      <w:r w:rsidR="008122EB" w:rsidRPr="006C16EC">
        <w:rPr>
          <w:rFonts w:ascii="Times New Roman" w:hAnsi="Times New Roman" w:cs="Times New Roman"/>
          <w:b/>
          <w:bCs/>
          <w:lang w:val="es-ES"/>
        </w:rPr>
        <w:t>documental</w:t>
      </w:r>
      <w:r w:rsidR="008122EB" w:rsidRPr="006C16EC">
        <w:rPr>
          <w:rFonts w:ascii="Times New Roman" w:hAnsi="Times New Roman" w:cs="Times New Roman"/>
          <w:lang w:val="es-ES"/>
        </w:rPr>
        <w:t>: OCR avanzado, detección de idioma, firma digital, control de versiones y deduplicación.</w:t>
      </w:r>
    </w:p>
    <w:p w14:paraId="75362AF7" w14:textId="77777777" w:rsidR="006C16EC" w:rsidRPr="006C16EC" w:rsidRDefault="006C16EC" w:rsidP="006C16EC">
      <w:pPr>
        <w:pStyle w:val="Compact"/>
        <w:ind w:left="720"/>
        <w:jc w:val="both"/>
        <w:rPr>
          <w:rFonts w:ascii="Times New Roman" w:hAnsi="Times New Roman" w:cs="Times New Roman"/>
          <w:lang w:val="es-ES"/>
        </w:rPr>
      </w:pPr>
    </w:p>
    <w:p w14:paraId="5BE51317" w14:textId="255011A3" w:rsidR="00B27D80" w:rsidRPr="006C16EC" w:rsidRDefault="008122EB" w:rsidP="007C6E51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Validación y compliance</w:t>
      </w:r>
      <w:r w:rsidRPr="006C16EC">
        <w:rPr>
          <w:rFonts w:ascii="Times New Roman" w:hAnsi="Times New Roman" w:cs="Times New Roman"/>
          <w:lang w:val="es-ES"/>
        </w:rPr>
        <w:t>: reglas declarativas, detección de gaps vs. plantillas, chequeos de terceras partes evaluación de compatibilidad con políticas internas.</w:t>
      </w:r>
    </w:p>
    <w:p w14:paraId="44471A8D" w14:textId="77777777" w:rsidR="006C16EC" w:rsidRPr="006C16EC" w:rsidRDefault="006C16EC" w:rsidP="006C16EC">
      <w:pPr>
        <w:pStyle w:val="Compact"/>
        <w:ind w:left="720"/>
        <w:jc w:val="both"/>
        <w:rPr>
          <w:rFonts w:ascii="Times New Roman" w:hAnsi="Times New Roman" w:cs="Times New Roman"/>
          <w:lang w:val="es-ES"/>
        </w:rPr>
      </w:pPr>
    </w:p>
    <w:p w14:paraId="7E1A53CA" w14:textId="7348A0A0" w:rsidR="00B27D80" w:rsidRPr="006C16EC" w:rsidRDefault="008122EB" w:rsidP="007C6E51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Evaluación de riesgo</w:t>
      </w:r>
      <w:r w:rsidRPr="006C16EC">
        <w:rPr>
          <w:rFonts w:ascii="Times New Roman" w:hAnsi="Times New Roman" w:cs="Times New Roman"/>
          <w:lang w:val="es-ES"/>
        </w:rPr>
        <w:t>: scoring multidimensional configurable (legal, financiero, operativo, ESG, privacidad, ciber), explicabilidad y evidencias.</w:t>
      </w:r>
    </w:p>
    <w:p w14:paraId="039D3A3F" w14:textId="77777777" w:rsidR="006C16EC" w:rsidRPr="006C16EC" w:rsidRDefault="006C16EC" w:rsidP="006C16EC">
      <w:pPr>
        <w:pStyle w:val="Compact"/>
        <w:ind w:left="720"/>
        <w:jc w:val="both"/>
        <w:rPr>
          <w:rFonts w:ascii="Times New Roman" w:hAnsi="Times New Roman" w:cs="Times New Roman"/>
          <w:lang w:val="es-ES"/>
        </w:rPr>
      </w:pPr>
    </w:p>
    <w:p w14:paraId="530D5595" w14:textId="76D279F2" w:rsidR="00B27D80" w:rsidRPr="006C16EC" w:rsidRDefault="008122EB" w:rsidP="007C6E51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Búsqueda y analítica</w:t>
      </w:r>
      <w:r w:rsidRPr="006C16EC">
        <w:rPr>
          <w:rFonts w:ascii="Times New Roman" w:hAnsi="Times New Roman" w:cs="Times New Roman"/>
          <w:lang w:val="es-ES"/>
        </w:rPr>
        <w:t>: buscador léxico/semántico, RAG sobre repositorio corporativo, análisis comparativo de redlines y cláusulas alternativas.</w:t>
      </w:r>
    </w:p>
    <w:p w14:paraId="68F97F87" w14:textId="77777777" w:rsidR="006C16EC" w:rsidRPr="006C16EC" w:rsidRDefault="006C16EC" w:rsidP="006C16EC">
      <w:pPr>
        <w:pStyle w:val="Compact"/>
        <w:ind w:left="720"/>
        <w:jc w:val="both"/>
        <w:rPr>
          <w:rFonts w:ascii="Times New Roman" w:hAnsi="Times New Roman" w:cs="Times New Roman"/>
          <w:lang w:val="es-ES"/>
        </w:rPr>
      </w:pPr>
    </w:p>
    <w:p w14:paraId="41990FDE" w14:textId="41D023C8" w:rsidR="00B27D80" w:rsidRPr="006C16EC" w:rsidRDefault="008122EB" w:rsidP="007C6E51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Asistencia inteligente</w:t>
      </w:r>
      <w:r w:rsidRPr="006C16EC">
        <w:rPr>
          <w:rFonts w:ascii="Times New Roman" w:hAnsi="Times New Roman" w:cs="Times New Roman"/>
          <w:lang w:val="es-ES"/>
        </w:rPr>
        <w:t>: copiloto para redacción/negociación, sugerencias de enmiendas alineadas a estándares internos, generación de reportes ejecutivos.</w:t>
      </w:r>
    </w:p>
    <w:p w14:paraId="42704121" w14:textId="77777777" w:rsidR="006C16EC" w:rsidRPr="006C16EC" w:rsidRDefault="006C16EC" w:rsidP="006C16EC">
      <w:pPr>
        <w:pStyle w:val="Compact"/>
        <w:ind w:left="720"/>
        <w:jc w:val="both"/>
        <w:rPr>
          <w:rFonts w:ascii="Times New Roman" w:hAnsi="Times New Roman" w:cs="Times New Roman"/>
          <w:lang w:val="es-ES"/>
        </w:rPr>
      </w:pPr>
    </w:p>
    <w:p w14:paraId="28029037" w14:textId="469E5002" w:rsidR="00B27D80" w:rsidRPr="006C16EC" w:rsidRDefault="008122EB" w:rsidP="007C6E51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lastRenderedPageBreak/>
        <w:t>Gobierno, seguridad y auditoría</w:t>
      </w:r>
      <w:r w:rsidRPr="006C16EC">
        <w:rPr>
          <w:rFonts w:ascii="Times New Roman" w:hAnsi="Times New Roman" w:cs="Times New Roman"/>
          <w:lang w:val="es-ES"/>
        </w:rPr>
        <w:t>: gestión de identidades y zonas de datos, Trazabilidad (lineage), telemetría, observabilidad, controles ENS/ISO, registro de decisiones.</w:t>
      </w:r>
    </w:p>
    <w:p w14:paraId="202FC44F" w14:textId="77777777" w:rsidR="006C16EC" w:rsidRPr="006C16EC" w:rsidRDefault="006C16EC" w:rsidP="006C16EC">
      <w:pPr>
        <w:pStyle w:val="Compact"/>
        <w:ind w:left="720"/>
        <w:jc w:val="both"/>
        <w:rPr>
          <w:rFonts w:ascii="Times New Roman" w:hAnsi="Times New Roman" w:cs="Times New Roman"/>
          <w:lang w:val="es-ES"/>
        </w:rPr>
      </w:pPr>
    </w:p>
    <w:p w14:paraId="55A38403" w14:textId="677F781C" w:rsidR="00A91E37" w:rsidRPr="006C16EC" w:rsidRDefault="00A91E37" w:rsidP="007C6E51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 xml:space="preserve">La gestión documental </w:t>
      </w:r>
      <w:r w:rsidRPr="006C16EC">
        <w:rPr>
          <w:rFonts w:ascii="Times New Roman" w:hAnsi="Times New Roman" w:cs="Times New Roman"/>
          <w:lang w:val="es-ES"/>
        </w:rPr>
        <w:t xml:space="preserve">debe permitir trabajar con los documentos en multiidioma: castellano, inglés, catalán, euskera, gallego, francés y alemán. </w:t>
      </w:r>
    </w:p>
    <w:p w14:paraId="05635C49" w14:textId="77777777" w:rsidR="00B27D80" w:rsidRPr="006C16EC" w:rsidRDefault="008122EB" w:rsidP="007C6E51">
      <w:pPr>
        <w:pStyle w:val="Heading3"/>
        <w:jc w:val="both"/>
        <w:rPr>
          <w:rFonts w:ascii="Times New Roman" w:hAnsi="Times New Roman" w:cs="Times New Roman"/>
        </w:rPr>
      </w:pPr>
      <w:bookmarkStart w:id="4" w:name="exclusiones"/>
      <w:bookmarkEnd w:id="3"/>
      <w:r w:rsidRPr="006C16EC">
        <w:rPr>
          <w:rFonts w:ascii="Times New Roman" w:hAnsi="Times New Roman" w:cs="Times New Roman"/>
        </w:rPr>
        <w:t>1.3 Exclusiones</w:t>
      </w:r>
    </w:p>
    <w:p w14:paraId="5D1BD11B" w14:textId="77777777" w:rsidR="006C16EC" w:rsidRDefault="006C16EC" w:rsidP="006C16EC">
      <w:pPr>
        <w:pStyle w:val="Compact"/>
        <w:ind w:left="720"/>
        <w:jc w:val="both"/>
        <w:rPr>
          <w:rFonts w:ascii="Times New Roman" w:hAnsi="Times New Roman" w:cs="Times New Roman"/>
          <w:lang w:val="es-ES"/>
        </w:rPr>
      </w:pPr>
    </w:p>
    <w:p w14:paraId="4FD808E0" w14:textId="638AC105" w:rsidR="00B27D80" w:rsidRDefault="008122EB" w:rsidP="006C16EC">
      <w:pPr>
        <w:pStyle w:val="Compact"/>
        <w:numPr>
          <w:ilvl w:val="0"/>
          <w:numId w:val="50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No se solicitar</w:t>
      </w:r>
      <w:r w:rsidR="007C6E51" w:rsidRPr="006C16EC">
        <w:rPr>
          <w:rFonts w:ascii="Times New Roman" w:hAnsi="Times New Roman" w:cs="Times New Roman"/>
          <w:lang w:val="es-ES"/>
        </w:rPr>
        <w:t>á</w:t>
      </w:r>
      <w:r w:rsidRPr="006C16EC">
        <w:rPr>
          <w:rFonts w:ascii="Times New Roman" w:hAnsi="Times New Roman" w:cs="Times New Roman"/>
          <w:lang w:val="es-ES"/>
        </w:rPr>
        <w:t xml:space="preserve"> la externalización de decisiones jurídicas finales (las decisiones corresponderán al área legal).</w:t>
      </w:r>
    </w:p>
    <w:p w14:paraId="6BCFF1C8" w14:textId="77777777" w:rsidR="006C16EC" w:rsidRPr="006C16EC" w:rsidRDefault="006C16EC" w:rsidP="006C16EC">
      <w:pPr>
        <w:pStyle w:val="Compact"/>
        <w:ind w:left="720"/>
        <w:jc w:val="both"/>
        <w:rPr>
          <w:rFonts w:ascii="Times New Roman" w:hAnsi="Times New Roman" w:cs="Times New Roman"/>
          <w:lang w:val="es-ES"/>
        </w:rPr>
      </w:pPr>
    </w:p>
    <w:p w14:paraId="2DD96799" w14:textId="77777777" w:rsidR="00B27D80" w:rsidRPr="006C16EC" w:rsidRDefault="008122EB" w:rsidP="006C16EC">
      <w:pPr>
        <w:pStyle w:val="Compact"/>
        <w:numPr>
          <w:ilvl w:val="0"/>
          <w:numId w:val="50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No se requiere la provisión de BPMS corporativo (sí la integración).</w:t>
      </w:r>
    </w:p>
    <w:p w14:paraId="51F6BB42" w14:textId="77777777" w:rsidR="006C16EC" w:rsidRDefault="006C16EC" w:rsidP="006C16EC">
      <w:pPr>
        <w:pStyle w:val="Compact"/>
        <w:ind w:left="720"/>
        <w:jc w:val="both"/>
        <w:rPr>
          <w:rFonts w:ascii="Times New Roman" w:hAnsi="Times New Roman" w:cs="Times New Roman"/>
          <w:lang w:val="es-ES"/>
        </w:rPr>
      </w:pPr>
    </w:p>
    <w:p w14:paraId="5BB4DE63" w14:textId="17F8059E" w:rsidR="007C6E51" w:rsidRPr="006C16EC" w:rsidRDefault="007C6E51" w:rsidP="006C16EC">
      <w:pPr>
        <w:pStyle w:val="Compact"/>
        <w:numPr>
          <w:ilvl w:val="0"/>
          <w:numId w:val="50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El proyecto no subcontratará partes a terceros proveedores. Los participantes en el proyecto deben ser empleados </w:t>
      </w:r>
      <w:r w:rsidR="006C16EC">
        <w:rPr>
          <w:rFonts w:ascii="Times New Roman" w:hAnsi="Times New Roman" w:cs="Times New Roman"/>
          <w:lang w:val="es-ES"/>
        </w:rPr>
        <w:t xml:space="preserve">directos </w:t>
      </w:r>
      <w:r w:rsidRPr="006C16EC">
        <w:rPr>
          <w:rFonts w:ascii="Times New Roman" w:hAnsi="Times New Roman" w:cs="Times New Roman"/>
          <w:lang w:val="es-ES"/>
        </w:rPr>
        <w:t xml:space="preserve">del licitante. </w:t>
      </w:r>
    </w:p>
    <w:p w14:paraId="043DE2E9" w14:textId="77777777" w:rsidR="007C6E51" w:rsidRPr="006C16EC" w:rsidRDefault="007C6E51" w:rsidP="007C6E51">
      <w:pPr>
        <w:pStyle w:val="Compact"/>
        <w:ind w:left="360"/>
        <w:rPr>
          <w:rFonts w:ascii="Times New Roman" w:hAnsi="Times New Roman" w:cs="Times New Roman"/>
          <w:lang w:val="es-ES"/>
        </w:rPr>
      </w:pPr>
    </w:p>
    <w:p w14:paraId="0868137B" w14:textId="77777777" w:rsidR="00B27D80" w:rsidRPr="006C16EC" w:rsidRDefault="008122EB">
      <w:pPr>
        <w:pStyle w:val="Heading3"/>
        <w:rPr>
          <w:rFonts w:ascii="Times New Roman" w:hAnsi="Times New Roman" w:cs="Times New Roman"/>
          <w:lang w:val="es-ES"/>
        </w:rPr>
      </w:pPr>
      <w:bookmarkStart w:id="5" w:name="entornos-y-despliegue"/>
      <w:bookmarkEnd w:id="4"/>
      <w:r w:rsidRPr="006C16EC">
        <w:rPr>
          <w:rFonts w:ascii="Times New Roman" w:hAnsi="Times New Roman" w:cs="Times New Roman"/>
          <w:lang w:val="es-ES"/>
        </w:rPr>
        <w:t>1.4 Entornos y despliegue</w:t>
      </w:r>
    </w:p>
    <w:p w14:paraId="1BC00052" w14:textId="21D0B95E" w:rsidR="00B27D80" w:rsidRPr="006C16EC" w:rsidRDefault="008122EB">
      <w:pPr>
        <w:pStyle w:val="FirstParagrap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La solución deberá operar en </w:t>
      </w:r>
      <w:r w:rsidRPr="006C16EC">
        <w:rPr>
          <w:rFonts w:ascii="Times New Roman" w:hAnsi="Times New Roman" w:cs="Times New Roman"/>
          <w:b/>
          <w:bCs/>
          <w:lang w:val="es-ES"/>
        </w:rPr>
        <w:t>entornos segregados</w:t>
      </w:r>
      <w:r w:rsidRPr="006C16EC">
        <w:rPr>
          <w:rFonts w:ascii="Times New Roman" w:hAnsi="Times New Roman" w:cs="Times New Roman"/>
          <w:lang w:val="es-ES"/>
        </w:rPr>
        <w:t xml:space="preserve"> (DEV, PRE, PROD) y soportar despliegue</w:t>
      </w:r>
      <w:r w:rsidR="007C6E51" w:rsidRPr="006C16EC">
        <w:rPr>
          <w:rFonts w:ascii="Times New Roman" w:hAnsi="Times New Roman" w:cs="Times New Roman"/>
          <w:b/>
          <w:bCs/>
          <w:lang w:val="es-ES"/>
        </w:rPr>
        <w:t xml:space="preserve"> </w:t>
      </w:r>
      <w:r w:rsidR="007C6E51" w:rsidRPr="006C16EC">
        <w:rPr>
          <w:rFonts w:ascii="Times New Roman" w:hAnsi="Times New Roman" w:cs="Times New Roman"/>
          <w:lang w:val="es-ES"/>
        </w:rPr>
        <w:t>en</w:t>
      </w:r>
      <w:r w:rsidRPr="006C16EC">
        <w:rPr>
          <w:rFonts w:ascii="Times New Roman" w:hAnsi="Times New Roman" w:cs="Times New Roman"/>
          <w:b/>
          <w:bCs/>
          <w:lang w:val="es-ES"/>
        </w:rPr>
        <w:t xml:space="preserve">, </w:t>
      </w:r>
      <w:r w:rsidR="002364FC">
        <w:rPr>
          <w:rFonts w:ascii="Times New Roman" w:hAnsi="Times New Roman" w:cs="Times New Roman"/>
          <w:b/>
          <w:bCs/>
          <w:lang w:val="es-ES"/>
        </w:rPr>
        <w:t>cloud privado</w:t>
      </w:r>
      <w:r w:rsidRPr="006C16EC">
        <w:rPr>
          <w:rFonts w:ascii="Times New Roman" w:hAnsi="Times New Roman" w:cs="Times New Roman"/>
          <w:b/>
          <w:bCs/>
          <w:lang w:val="es-ES"/>
        </w:rPr>
        <w:t xml:space="preserve"> o cloud público</w:t>
      </w:r>
      <w:r w:rsidRPr="006C16EC">
        <w:rPr>
          <w:rFonts w:ascii="Times New Roman" w:hAnsi="Times New Roman" w:cs="Times New Roman"/>
          <w:lang w:val="es-ES"/>
        </w:rPr>
        <w:t xml:space="preserve"> según política de la Entidad.</w:t>
      </w:r>
      <w:r w:rsidR="007C6E51" w:rsidRPr="006C16EC">
        <w:rPr>
          <w:rFonts w:ascii="Times New Roman" w:hAnsi="Times New Roman" w:cs="Times New Roman"/>
          <w:lang w:val="es-ES"/>
        </w:rPr>
        <w:t xml:space="preserve"> </w:t>
      </w:r>
    </w:p>
    <w:p w14:paraId="30153334" w14:textId="4E5571AE" w:rsidR="007C6E51" w:rsidRPr="006C16EC" w:rsidRDefault="007C6E51" w:rsidP="007C6E51">
      <w:pPr>
        <w:pStyle w:val="BodyText"/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TeFinancia tiene sus sistemas, en un 80% en infraestructura On-Premises y un 20% de las aplicaciones sobre infraestructura Cloud en AWS y en Microsoft Azure. La solución debe contemplar esta situación híbrida e integrarse con todos los sistemas de la casa que tengan tareas documentales. </w:t>
      </w:r>
    </w:p>
    <w:p w14:paraId="2FD90AD4" w14:textId="2389B543" w:rsidR="00B27D80" w:rsidRPr="00141945" w:rsidRDefault="00B27D80">
      <w:pPr>
        <w:rPr>
          <w:rFonts w:ascii="Times New Roman" w:hAnsi="Times New Roman" w:cs="Times New Roman"/>
          <w:lang w:val="es-ES"/>
        </w:rPr>
      </w:pPr>
    </w:p>
    <w:p w14:paraId="6820BBFF" w14:textId="77777777" w:rsidR="00126476" w:rsidRPr="006C16EC" w:rsidRDefault="00126476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  <w:lang w:val="es-ES"/>
        </w:rPr>
      </w:pPr>
      <w:bookmarkStart w:id="6" w:name="requisitos-funcionales-detallados"/>
      <w:bookmarkEnd w:id="1"/>
      <w:bookmarkEnd w:id="5"/>
      <w:r w:rsidRPr="006C16EC">
        <w:rPr>
          <w:rFonts w:ascii="Times New Roman" w:hAnsi="Times New Roman" w:cs="Times New Roman"/>
          <w:lang w:val="es-ES"/>
        </w:rPr>
        <w:br w:type="page"/>
      </w:r>
    </w:p>
    <w:p w14:paraId="348133F8" w14:textId="64BAAA36" w:rsidR="00B27D80" w:rsidRPr="006C16EC" w:rsidRDefault="008122EB">
      <w:pPr>
        <w:pStyle w:val="Heading2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lastRenderedPageBreak/>
        <w:t xml:space="preserve">2. Requisitos funcionales </w:t>
      </w:r>
    </w:p>
    <w:p w14:paraId="5BB37979" w14:textId="77777777" w:rsidR="00B27D80" w:rsidRPr="006C16EC" w:rsidRDefault="008122EB">
      <w:pPr>
        <w:pStyle w:val="Heading3"/>
        <w:rPr>
          <w:rFonts w:ascii="Times New Roman" w:hAnsi="Times New Roman" w:cs="Times New Roman"/>
          <w:lang w:val="es-ES"/>
        </w:rPr>
      </w:pPr>
      <w:bookmarkStart w:id="7" w:name="ingesta-y-preparación"/>
      <w:r w:rsidRPr="006C16EC">
        <w:rPr>
          <w:rFonts w:ascii="Times New Roman" w:hAnsi="Times New Roman" w:cs="Times New Roman"/>
          <w:lang w:val="es-ES"/>
        </w:rPr>
        <w:t>2.1 Ingesta y preparación</w:t>
      </w:r>
    </w:p>
    <w:p w14:paraId="08EF2F13" w14:textId="77777777" w:rsidR="006C16EC" w:rsidRPr="006C16EC" w:rsidRDefault="006C16EC" w:rsidP="006C16EC">
      <w:pPr>
        <w:pStyle w:val="Compact"/>
        <w:ind w:left="720"/>
        <w:rPr>
          <w:rFonts w:ascii="Times New Roman" w:hAnsi="Times New Roman" w:cs="Times New Roman"/>
        </w:rPr>
      </w:pPr>
    </w:p>
    <w:p w14:paraId="0F4802A2" w14:textId="20FC44FC" w:rsidR="00B27D80" w:rsidRPr="006C16EC" w:rsidRDefault="008122EB" w:rsidP="002364FC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C16EC">
        <w:rPr>
          <w:rFonts w:ascii="Times New Roman" w:hAnsi="Times New Roman" w:cs="Times New Roman"/>
          <w:b/>
          <w:bCs/>
        </w:rPr>
        <w:t>Fuentes</w:t>
      </w:r>
      <w:r w:rsidRPr="006C16EC">
        <w:rPr>
          <w:rFonts w:ascii="Times New Roman" w:hAnsi="Times New Roman" w:cs="Times New Roman"/>
        </w:rPr>
        <w:t>: DMS/ECM (p. ej., SharePoint/Alfresco), correo, SFTP, API REST, carpetas vigiladas.</w:t>
      </w:r>
    </w:p>
    <w:p w14:paraId="5899B500" w14:textId="1E2B6AB4" w:rsidR="00B27D80" w:rsidRPr="006C16EC" w:rsidRDefault="008122EB" w:rsidP="002364FC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Formatos</w:t>
      </w:r>
      <w:r w:rsidRPr="006C16EC">
        <w:rPr>
          <w:rFonts w:ascii="Times New Roman" w:hAnsi="Times New Roman" w:cs="Times New Roman"/>
          <w:lang w:val="es-ES"/>
        </w:rPr>
        <w:t>: DOCX, PDF (nativo/escaneado), ODT, TXT, imágenes (PNG/JPG/TIFF), firma XAdES/PAdES.</w:t>
      </w:r>
      <w:r w:rsidR="007C6E51" w:rsidRPr="006C16EC">
        <w:rPr>
          <w:rFonts w:ascii="Times New Roman" w:hAnsi="Times New Roman" w:cs="Times New Roman"/>
          <w:lang w:val="es-ES"/>
        </w:rPr>
        <w:t xml:space="preserve"> También formato</w:t>
      </w:r>
      <w:r w:rsidR="00A91E37" w:rsidRPr="006C16EC">
        <w:rPr>
          <w:rFonts w:ascii="Times New Roman" w:hAnsi="Times New Roman" w:cs="Times New Roman"/>
          <w:lang w:val="es-ES"/>
        </w:rPr>
        <w:t xml:space="preserve"> de impresión AFP, audios </w:t>
      </w:r>
      <w:r w:rsidR="002364FC">
        <w:rPr>
          <w:rFonts w:ascii="Times New Roman" w:hAnsi="Times New Roman" w:cs="Times New Roman"/>
          <w:lang w:val="es-ES"/>
        </w:rPr>
        <w:t xml:space="preserve">(mp3) </w:t>
      </w:r>
      <w:r w:rsidR="00A91E37" w:rsidRPr="006C16EC">
        <w:rPr>
          <w:rFonts w:ascii="Times New Roman" w:hAnsi="Times New Roman" w:cs="Times New Roman"/>
          <w:lang w:val="es-ES"/>
        </w:rPr>
        <w:t xml:space="preserve">y videos </w:t>
      </w:r>
      <w:r w:rsidR="002364FC">
        <w:rPr>
          <w:rFonts w:ascii="Times New Roman" w:hAnsi="Times New Roman" w:cs="Times New Roman"/>
          <w:lang w:val="es-ES"/>
        </w:rPr>
        <w:t xml:space="preserve">(mp4) </w:t>
      </w:r>
      <w:r w:rsidR="00A91E37" w:rsidRPr="006C16EC">
        <w:rPr>
          <w:rFonts w:ascii="Times New Roman" w:hAnsi="Times New Roman" w:cs="Times New Roman"/>
          <w:lang w:val="es-ES"/>
        </w:rPr>
        <w:t xml:space="preserve">y sus correspondientes transcripciones. </w:t>
      </w:r>
      <w:r w:rsidR="002364FC">
        <w:rPr>
          <w:rFonts w:ascii="Times New Roman" w:hAnsi="Times New Roman" w:cs="Times New Roman"/>
          <w:lang w:val="es-ES"/>
        </w:rPr>
        <w:t xml:space="preserve">Debe tenerse un conversor de formatos que permita desde otros formatos no soportados convertir a los formatos permitidos. </w:t>
      </w:r>
    </w:p>
    <w:p w14:paraId="1BC1AB07" w14:textId="77777777" w:rsidR="00B27D80" w:rsidRPr="006C16EC" w:rsidRDefault="008122EB" w:rsidP="002364FC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OCR</w:t>
      </w:r>
      <w:r w:rsidRPr="006C16EC">
        <w:rPr>
          <w:rFonts w:ascii="Times New Roman" w:hAnsi="Times New Roman" w:cs="Times New Roman"/>
          <w:lang w:val="es-ES"/>
        </w:rPr>
        <w:t>: multilenguaje (ES/EN/FR/PT al menos), detección de tablas y sellos; precisión OCR ≥ 98% en documentos estándar.</w:t>
      </w:r>
    </w:p>
    <w:p w14:paraId="6FCADFD7" w14:textId="2B20322E" w:rsidR="00B27D80" w:rsidRPr="006C16EC" w:rsidRDefault="008122EB" w:rsidP="002364FC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Control de versiones</w:t>
      </w:r>
      <w:r w:rsidRPr="006C16EC">
        <w:rPr>
          <w:rFonts w:ascii="Times New Roman" w:hAnsi="Times New Roman" w:cs="Times New Roman"/>
          <w:lang w:val="es-ES"/>
        </w:rPr>
        <w:t xml:space="preserve"> y </w:t>
      </w:r>
      <w:r w:rsidRPr="006C16EC">
        <w:rPr>
          <w:rFonts w:ascii="Times New Roman" w:hAnsi="Times New Roman" w:cs="Times New Roman"/>
          <w:b/>
          <w:bCs/>
          <w:lang w:val="es-ES"/>
        </w:rPr>
        <w:t>deduplicación</w:t>
      </w:r>
      <w:r w:rsidRPr="006C16EC">
        <w:rPr>
          <w:rFonts w:ascii="Times New Roman" w:hAnsi="Times New Roman" w:cs="Times New Roman"/>
          <w:lang w:val="es-ES"/>
        </w:rPr>
        <w:t xml:space="preserve"> </w:t>
      </w:r>
    </w:p>
    <w:p w14:paraId="65C40158" w14:textId="538546DD" w:rsidR="00A91E37" w:rsidRDefault="00A91E37" w:rsidP="002364FC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Estados de documentos</w:t>
      </w:r>
      <w:r w:rsidRPr="006C16EC">
        <w:rPr>
          <w:rFonts w:ascii="Times New Roman" w:hAnsi="Times New Roman" w:cs="Times New Roman"/>
          <w:lang w:val="es-ES"/>
        </w:rPr>
        <w:t xml:space="preserve"> (pendiente de firma, completado, etc). </w:t>
      </w:r>
    </w:p>
    <w:p w14:paraId="781A9227" w14:textId="77777777" w:rsidR="002364FC" w:rsidRDefault="002364FC" w:rsidP="002364FC">
      <w:pPr>
        <w:pStyle w:val="Compact"/>
        <w:ind w:left="720"/>
        <w:rPr>
          <w:rFonts w:ascii="Times New Roman" w:hAnsi="Times New Roman" w:cs="Times New Roman"/>
          <w:lang w:val="es-ES"/>
        </w:rPr>
      </w:pPr>
    </w:p>
    <w:p w14:paraId="1AF548BF" w14:textId="77777777" w:rsidR="002364FC" w:rsidRPr="006C16EC" w:rsidRDefault="002364FC" w:rsidP="002364FC">
      <w:pPr>
        <w:pStyle w:val="Compact"/>
        <w:ind w:left="720"/>
        <w:rPr>
          <w:rFonts w:ascii="Times New Roman" w:hAnsi="Times New Roman" w:cs="Times New Roman"/>
          <w:lang w:val="es-ES"/>
        </w:rPr>
      </w:pPr>
    </w:p>
    <w:p w14:paraId="54FA3311" w14:textId="77777777" w:rsidR="00B27D80" w:rsidRDefault="008122EB">
      <w:pPr>
        <w:pStyle w:val="Heading3"/>
        <w:rPr>
          <w:rFonts w:ascii="Times New Roman" w:hAnsi="Times New Roman" w:cs="Times New Roman"/>
        </w:rPr>
      </w:pPr>
      <w:bookmarkStart w:id="8" w:name="etiquetado-extracción-y-taxonomías"/>
      <w:bookmarkEnd w:id="7"/>
      <w:r w:rsidRPr="006C16EC">
        <w:rPr>
          <w:rFonts w:ascii="Times New Roman" w:hAnsi="Times New Roman" w:cs="Times New Roman"/>
        </w:rPr>
        <w:t>2.2 Etiquetado, extracción y taxonomías</w:t>
      </w:r>
    </w:p>
    <w:p w14:paraId="73AF9CF1" w14:textId="77777777" w:rsidR="002364FC" w:rsidRPr="002364FC" w:rsidRDefault="002364FC" w:rsidP="002364FC">
      <w:pPr>
        <w:pStyle w:val="BodyText"/>
      </w:pPr>
    </w:p>
    <w:p w14:paraId="1D85E5AD" w14:textId="4F0AA648" w:rsidR="00B27D80" w:rsidRPr="006C16EC" w:rsidRDefault="00693517" w:rsidP="002364FC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 xml:space="preserve">Datos </w:t>
      </w:r>
      <w:r w:rsidR="002364FC">
        <w:rPr>
          <w:rFonts w:ascii="Times New Roman" w:hAnsi="Times New Roman" w:cs="Times New Roman"/>
          <w:b/>
          <w:bCs/>
          <w:lang w:val="es-ES"/>
        </w:rPr>
        <w:t>de contenido, metadatos asociados e indicadores de</w:t>
      </w:r>
      <w:r w:rsidRPr="006C16EC">
        <w:rPr>
          <w:rFonts w:ascii="Times New Roman" w:hAnsi="Times New Roman" w:cs="Times New Roman"/>
          <w:b/>
          <w:bCs/>
          <w:lang w:val="es-ES"/>
        </w:rPr>
        <w:t xml:space="preserve"> compliance</w:t>
      </w:r>
      <w:r w:rsidR="002364FC">
        <w:rPr>
          <w:rFonts w:ascii="Times New Roman" w:hAnsi="Times New Roman" w:cs="Times New Roman"/>
          <w:b/>
          <w:bCs/>
          <w:lang w:val="es-ES"/>
        </w:rPr>
        <w:t xml:space="preserve"> en base a taxonomías</w:t>
      </w:r>
      <w:r w:rsidR="002364FC">
        <w:rPr>
          <w:rFonts w:ascii="Times New Roman" w:hAnsi="Times New Roman" w:cs="Times New Roman"/>
          <w:lang w:val="es-ES"/>
        </w:rPr>
        <w:t>.</w:t>
      </w:r>
    </w:p>
    <w:p w14:paraId="34C8D0CD" w14:textId="258C925B" w:rsidR="00B27D80" w:rsidRPr="006C16EC" w:rsidRDefault="002364FC" w:rsidP="002364FC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En el caso de documentos contractuales, d</w:t>
      </w:r>
      <w:r w:rsidR="008122EB" w:rsidRPr="006C16EC">
        <w:rPr>
          <w:rFonts w:ascii="Times New Roman" w:hAnsi="Times New Roman" w:cs="Times New Roman"/>
          <w:b/>
          <w:bCs/>
          <w:lang w:val="es-ES"/>
        </w:rPr>
        <w:t>etección de cláusulas</w:t>
      </w:r>
      <w:r w:rsidR="008122EB" w:rsidRPr="006C16EC">
        <w:rPr>
          <w:rFonts w:ascii="Times New Roman" w:hAnsi="Times New Roman" w:cs="Times New Roman"/>
          <w:lang w:val="es-ES"/>
        </w:rPr>
        <w:t>: clasificación por plantillas estándar (corporativas) y variantes; identify de cláusulas ausentes/atípicas.</w:t>
      </w:r>
    </w:p>
    <w:p w14:paraId="16FF0FBB" w14:textId="43108BF4" w:rsidR="00B27D80" w:rsidRPr="006C16EC" w:rsidRDefault="008122EB" w:rsidP="002364FC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Metadatos obligatorios</w:t>
      </w:r>
      <w:r w:rsidR="00A91E37" w:rsidRPr="006C16EC">
        <w:rPr>
          <w:rFonts w:ascii="Times New Roman" w:hAnsi="Times New Roman" w:cs="Times New Roman"/>
          <w:lang w:val="es-ES"/>
        </w:rPr>
        <w:t xml:space="preserve">, metadatos de contenido y metadatos auxiliares. </w:t>
      </w:r>
    </w:p>
    <w:p w14:paraId="520B48CE" w14:textId="73079952" w:rsidR="00B27D80" w:rsidRDefault="008122EB" w:rsidP="002364FC">
      <w:pPr>
        <w:pStyle w:val="Compact"/>
        <w:numPr>
          <w:ilvl w:val="0"/>
          <w:numId w:val="6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Taxonomía</w:t>
      </w:r>
      <w:r w:rsidR="002364FC">
        <w:rPr>
          <w:rFonts w:ascii="Times New Roman" w:hAnsi="Times New Roman" w:cs="Times New Roman"/>
          <w:b/>
          <w:bCs/>
          <w:lang w:val="es-ES"/>
        </w:rPr>
        <w:t>s</w:t>
      </w:r>
      <w:r w:rsidRPr="006C16EC">
        <w:rPr>
          <w:rFonts w:ascii="Times New Roman" w:hAnsi="Times New Roman" w:cs="Times New Roman"/>
          <w:lang w:val="es-ES"/>
        </w:rPr>
        <w:t xml:space="preserve">: adopción/alineación a </w:t>
      </w:r>
      <w:r w:rsidRPr="006C16EC">
        <w:rPr>
          <w:rFonts w:ascii="Times New Roman" w:hAnsi="Times New Roman" w:cs="Times New Roman"/>
          <w:b/>
          <w:bCs/>
          <w:lang w:val="es-ES"/>
        </w:rPr>
        <w:t>ontología</w:t>
      </w:r>
      <w:r w:rsidR="00693517" w:rsidRPr="006C16EC">
        <w:rPr>
          <w:rFonts w:ascii="Times New Roman" w:hAnsi="Times New Roman" w:cs="Times New Roman"/>
          <w:b/>
          <w:bCs/>
          <w:lang w:val="es-ES"/>
        </w:rPr>
        <w:t>s</w:t>
      </w:r>
      <w:r w:rsidRPr="006C16EC">
        <w:rPr>
          <w:rFonts w:ascii="Times New Roman" w:hAnsi="Times New Roman" w:cs="Times New Roman"/>
          <w:b/>
          <w:bCs/>
          <w:lang w:val="es-ES"/>
        </w:rPr>
        <w:t xml:space="preserve"> corporativ</w:t>
      </w:r>
      <w:r w:rsidR="002364FC">
        <w:rPr>
          <w:rFonts w:ascii="Times New Roman" w:hAnsi="Times New Roman" w:cs="Times New Roman"/>
          <w:b/>
          <w:bCs/>
          <w:lang w:val="es-ES"/>
        </w:rPr>
        <w:t>a</w:t>
      </w:r>
      <w:r w:rsidR="00693517" w:rsidRPr="006C16EC">
        <w:rPr>
          <w:rFonts w:ascii="Times New Roman" w:hAnsi="Times New Roman" w:cs="Times New Roman"/>
          <w:lang w:val="es-ES"/>
        </w:rPr>
        <w:t>.</w:t>
      </w:r>
    </w:p>
    <w:p w14:paraId="2EEAF2A9" w14:textId="77777777" w:rsidR="002364FC" w:rsidRDefault="002364FC" w:rsidP="002364FC">
      <w:pPr>
        <w:pStyle w:val="Compact"/>
        <w:ind w:left="720"/>
        <w:rPr>
          <w:rFonts w:ascii="Times New Roman" w:hAnsi="Times New Roman" w:cs="Times New Roman"/>
          <w:b/>
          <w:bCs/>
          <w:lang w:val="es-ES"/>
        </w:rPr>
      </w:pPr>
    </w:p>
    <w:p w14:paraId="4A092A91" w14:textId="77777777" w:rsidR="002364FC" w:rsidRPr="006C16EC" w:rsidRDefault="002364FC" w:rsidP="002364FC">
      <w:pPr>
        <w:pStyle w:val="Compact"/>
        <w:ind w:left="720"/>
        <w:rPr>
          <w:rFonts w:ascii="Times New Roman" w:hAnsi="Times New Roman" w:cs="Times New Roman"/>
          <w:lang w:val="es-ES"/>
        </w:rPr>
      </w:pPr>
    </w:p>
    <w:p w14:paraId="15F4F8CE" w14:textId="77777777" w:rsidR="00B27D80" w:rsidRPr="006C16EC" w:rsidRDefault="008122EB">
      <w:pPr>
        <w:pStyle w:val="Heading3"/>
        <w:rPr>
          <w:rFonts w:ascii="Times New Roman" w:hAnsi="Times New Roman" w:cs="Times New Roman"/>
          <w:lang w:val="es-ES"/>
        </w:rPr>
      </w:pPr>
      <w:bookmarkStart w:id="9" w:name="X1f107ed65628408f9989f0c2df3a5e248616e75"/>
      <w:bookmarkEnd w:id="8"/>
      <w:r w:rsidRPr="006C16EC">
        <w:rPr>
          <w:rFonts w:ascii="Times New Roman" w:hAnsi="Times New Roman" w:cs="Times New Roman"/>
          <w:lang w:val="es-ES"/>
        </w:rPr>
        <w:t>2.3 Validaciones automáticas (contratos propios y de terceros)</w:t>
      </w:r>
    </w:p>
    <w:p w14:paraId="6F858A8F" w14:textId="77777777" w:rsidR="002364FC" w:rsidRPr="002364FC" w:rsidRDefault="002364FC" w:rsidP="002364FC">
      <w:pPr>
        <w:pStyle w:val="Compact"/>
        <w:ind w:left="720"/>
        <w:jc w:val="both"/>
        <w:rPr>
          <w:rFonts w:ascii="Times New Roman" w:hAnsi="Times New Roman" w:cs="Times New Roman"/>
          <w:lang w:val="es-ES"/>
        </w:rPr>
      </w:pPr>
    </w:p>
    <w:p w14:paraId="71F9B4E0" w14:textId="610DF53A" w:rsidR="00B27D80" w:rsidRPr="006C16EC" w:rsidRDefault="008122EB" w:rsidP="002364FC">
      <w:pPr>
        <w:pStyle w:val="Compact"/>
        <w:numPr>
          <w:ilvl w:val="0"/>
          <w:numId w:val="7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Reglas de conformidad</w:t>
      </w:r>
      <w:r w:rsidRPr="006C16EC">
        <w:rPr>
          <w:rFonts w:ascii="Times New Roman" w:hAnsi="Times New Roman" w:cs="Times New Roman"/>
          <w:lang w:val="es-ES"/>
        </w:rPr>
        <w:t xml:space="preserve"> parametrizables (motor de reglas) frente a </w:t>
      </w:r>
      <w:r w:rsidRPr="006C16EC">
        <w:rPr>
          <w:rFonts w:ascii="Times New Roman" w:hAnsi="Times New Roman" w:cs="Times New Roman"/>
          <w:b/>
          <w:bCs/>
          <w:lang w:val="es-ES"/>
        </w:rPr>
        <w:t>estándares internos</w:t>
      </w:r>
      <w:r w:rsidRPr="006C16EC">
        <w:rPr>
          <w:rFonts w:ascii="Times New Roman" w:hAnsi="Times New Roman" w:cs="Times New Roman"/>
          <w:lang w:val="es-ES"/>
        </w:rPr>
        <w:t>.</w:t>
      </w:r>
    </w:p>
    <w:p w14:paraId="139CDE81" w14:textId="77777777" w:rsidR="00B27D80" w:rsidRPr="006C16EC" w:rsidRDefault="008122EB" w:rsidP="002364FC">
      <w:pPr>
        <w:pStyle w:val="Compact"/>
        <w:numPr>
          <w:ilvl w:val="0"/>
          <w:numId w:val="7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Checks de proveedores/terceros</w:t>
      </w:r>
      <w:r w:rsidRPr="006C16EC">
        <w:rPr>
          <w:rFonts w:ascii="Times New Roman" w:hAnsi="Times New Roman" w:cs="Times New Roman"/>
          <w:lang w:val="es-ES"/>
        </w:rPr>
        <w:t xml:space="preserve">: integración con listas públicas (p. ej., sanciones, inhabilitaciones), registros mercantiles, scoring de riesgo de terceros, cumplimiento ESG, histórico de incidencias; soporte de </w:t>
      </w:r>
      <w:r w:rsidRPr="006C16EC">
        <w:rPr>
          <w:rFonts w:ascii="Times New Roman" w:hAnsi="Times New Roman" w:cs="Times New Roman"/>
          <w:b/>
          <w:bCs/>
          <w:lang w:val="es-ES"/>
        </w:rPr>
        <w:t>listas de bloqueo/observación</w:t>
      </w:r>
      <w:r w:rsidRPr="006C16EC">
        <w:rPr>
          <w:rFonts w:ascii="Times New Roman" w:hAnsi="Times New Roman" w:cs="Times New Roman"/>
          <w:lang w:val="es-ES"/>
        </w:rPr>
        <w:t xml:space="preserve"> internas.</w:t>
      </w:r>
    </w:p>
    <w:p w14:paraId="0410A859" w14:textId="77777777" w:rsidR="00B27D80" w:rsidRPr="006C16EC" w:rsidRDefault="008122EB" w:rsidP="002364FC">
      <w:pPr>
        <w:pStyle w:val="Compact"/>
        <w:numPr>
          <w:ilvl w:val="0"/>
          <w:numId w:val="7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Compatibilidad económica</w:t>
      </w:r>
      <w:r w:rsidRPr="006C16EC">
        <w:rPr>
          <w:rFonts w:ascii="Times New Roman" w:hAnsi="Times New Roman" w:cs="Times New Roman"/>
          <w:lang w:val="es-ES"/>
        </w:rPr>
        <w:t>: validación de términos de pago, revisión de cláusulas de precio/variación, penalizaciones y descuentos conforme a umbrales corporativos.</w:t>
      </w:r>
    </w:p>
    <w:p w14:paraId="0E171BA0" w14:textId="77777777" w:rsidR="00B27D80" w:rsidRDefault="008122EB" w:rsidP="002364FC">
      <w:pPr>
        <w:pStyle w:val="Compact"/>
        <w:numPr>
          <w:ilvl w:val="0"/>
          <w:numId w:val="7"/>
        </w:numPr>
        <w:jc w:val="bot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Alertas</w:t>
      </w:r>
      <w:r w:rsidRPr="006C16EC">
        <w:rPr>
          <w:rFonts w:ascii="Times New Roman" w:hAnsi="Times New Roman" w:cs="Times New Roman"/>
          <w:lang w:val="es-ES"/>
        </w:rPr>
        <w:t xml:space="preserve"> de incompatibilidades y </w:t>
      </w:r>
      <w:r w:rsidRPr="006C16EC">
        <w:rPr>
          <w:rFonts w:ascii="Times New Roman" w:hAnsi="Times New Roman" w:cs="Times New Roman"/>
          <w:b/>
          <w:bCs/>
          <w:lang w:val="es-ES"/>
        </w:rPr>
        <w:t>sugerencias de redacción</w:t>
      </w:r>
      <w:r w:rsidRPr="006C16EC">
        <w:rPr>
          <w:rFonts w:ascii="Times New Roman" w:hAnsi="Times New Roman" w:cs="Times New Roman"/>
          <w:lang w:val="es-ES"/>
        </w:rPr>
        <w:t xml:space="preserve"> (IA generativa) conforme a guías internas.</w:t>
      </w:r>
    </w:p>
    <w:p w14:paraId="453C0971" w14:textId="77777777" w:rsidR="002364FC" w:rsidRPr="006C16EC" w:rsidRDefault="002364FC" w:rsidP="002364FC">
      <w:pPr>
        <w:pStyle w:val="Compact"/>
        <w:ind w:left="720"/>
        <w:jc w:val="both"/>
        <w:rPr>
          <w:rFonts w:ascii="Times New Roman" w:hAnsi="Times New Roman" w:cs="Times New Roman"/>
          <w:lang w:val="es-ES"/>
        </w:rPr>
      </w:pPr>
    </w:p>
    <w:p w14:paraId="278B92EE" w14:textId="77777777" w:rsidR="00B27D80" w:rsidRDefault="008122EB">
      <w:pPr>
        <w:pStyle w:val="Heading3"/>
        <w:rPr>
          <w:rFonts w:ascii="Times New Roman" w:hAnsi="Times New Roman" w:cs="Times New Roman"/>
        </w:rPr>
      </w:pPr>
      <w:bookmarkStart w:id="10" w:name="evaluación-y-explicación-del-riesgo"/>
      <w:bookmarkEnd w:id="9"/>
      <w:r w:rsidRPr="006C16EC">
        <w:rPr>
          <w:rFonts w:ascii="Times New Roman" w:hAnsi="Times New Roman" w:cs="Times New Roman"/>
        </w:rPr>
        <w:lastRenderedPageBreak/>
        <w:t>2.4 Evaluación y explicación del riesgo</w:t>
      </w:r>
    </w:p>
    <w:p w14:paraId="2CDDF9C9" w14:textId="77777777" w:rsidR="002364FC" w:rsidRPr="002364FC" w:rsidRDefault="002364FC" w:rsidP="002364FC">
      <w:pPr>
        <w:pStyle w:val="BodyText"/>
      </w:pPr>
    </w:p>
    <w:p w14:paraId="30908B14" w14:textId="77777777" w:rsidR="00B27D80" w:rsidRPr="006C16EC" w:rsidRDefault="008122EB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Modelo de scoring</w:t>
      </w:r>
      <w:r w:rsidRPr="006C16EC">
        <w:rPr>
          <w:rFonts w:ascii="Times New Roman" w:hAnsi="Times New Roman" w:cs="Times New Roman"/>
          <w:lang w:val="es-ES"/>
        </w:rPr>
        <w:t xml:space="preserve"> configurable por dimensiones y pesos.</w:t>
      </w:r>
    </w:p>
    <w:p w14:paraId="34345735" w14:textId="77777777" w:rsidR="00B27D80" w:rsidRPr="006C16EC" w:rsidRDefault="008122EB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Explicabilidad</w:t>
      </w:r>
      <w:r w:rsidRPr="006C16EC">
        <w:rPr>
          <w:rFonts w:ascii="Times New Roman" w:hAnsi="Times New Roman" w:cs="Times New Roman"/>
          <w:lang w:val="es-ES"/>
        </w:rPr>
        <w:t xml:space="preserve">: evidencias trazables (párrafos, cláusulas, registros externos consultados) y </w:t>
      </w:r>
      <w:r w:rsidRPr="006C16EC">
        <w:rPr>
          <w:rFonts w:ascii="Times New Roman" w:hAnsi="Times New Roman" w:cs="Times New Roman"/>
          <w:b/>
          <w:bCs/>
          <w:lang w:val="es-ES"/>
        </w:rPr>
        <w:t>racional explícito</w:t>
      </w:r>
      <w:r w:rsidRPr="006C16EC">
        <w:rPr>
          <w:rFonts w:ascii="Times New Roman" w:hAnsi="Times New Roman" w:cs="Times New Roman"/>
          <w:lang w:val="es-ES"/>
        </w:rPr>
        <w:t xml:space="preserve"> de la puntuación.</w:t>
      </w:r>
    </w:p>
    <w:p w14:paraId="0FD1B263" w14:textId="77777777" w:rsidR="00B27D80" w:rsidRDefault="008122EB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Histórico</w:t>
      </w:r>
      <w:r w:rsidRPr="006C16EC">
        <w:rPr>
          <w:rFonts w:ascii="Times New Roman" w:hAnsi="Times New Roman" w:cs="Times New Roman"/>
          <w:lang w:val="es-ES"/>
        </w:rPr>
        <w:t>: evolución de riesgo por proveedor/contrato, tendencias y comparativas inter‑contratos.</w:t>
      </w:r>
    </w:p>
    <w:p w14:paraId="39FA0226" w14:textId="77777777" w:rsidR="002364FC" w:rsidRPr="006C16EC" w:rsidRDefault="002364FC" w:rsidP="002364FC">
      <w:pPr>
        <w:pStyle w:val="Compact"/>
        <w:ind w:left="720"/>
        <w:rPr>
          <w:rFonts w:ascii="Times New Roman" w:hAnsi="Times New Roman" w:cs="Times New Roman"/>
          <w:lang w:val="es-ES"/>
        </w:rPr>
      </w:pPr>
    </w:p>
    <w:p w14:paraId="7AB549B1" w14:textId="77777777" w:rsidR="00B27D80" w:rsidRPr="006C16EC" w:rsidRDefault="008122EB">
      <w:pPr>
        <w:pStyle w:val="Heading3"/>
        <w:rPr>
          <w:rFonts w:ascii="Times New Roman" w:hAnsi="Times New Roman" w:cs="Times New Roman"/>
        </w:rPr>
      </w:pPr>
      <w:bookmarkStart w:id="11" w:name="búsqueda-recuperación-y-analítica"/>
      <w:bookmarkEnd w:id="10"/>
      <w:r w:rsidRPr="006C16EC">
        <w:rPr>
          <w:rFonts w:ascii="Times New Roman" w:hAnsi="Times New Roman" w:cs="Times New Roman"/>
        </w:rPr>
        <w:t>2.5 Búsqueda, recuperación y analítica</w:t>
      </w:r>
    </w:p>
    <w:p w14:paraId="528170A8" w14:textId="77777777" w:rsidR="0004644A" w:rsidRPr="0004644A" w:rsidRDefault="0004644A" w:rsidP="0004644A">
      <w:pPr>
        <w:pStyle w:val="Compact"/>
        <w:ind w:left="720"/>
        <w:rPr>
          <w:rFonts w:ascii="Times New Roman" w:hAnsi="Times New Roman" w:cs="Times New Roman"/>
          <w:lang w:val="es-ES"/>
        </w:rPr>
      </w:pPr>
    </w:p>
    <w:p w14:paraId="17D90151" w14:textId="2CA1B3F4" w:rsidR="00B27D80" w:rsidRPr="006C16EC" w:rsidRDefault="008122EB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Búsqueda híbrida</w:t>
      </w:r>
      <w:r w:rsidRPr="006C16EC">
        <w:rPr>
          <w:rFonts w:ascii="Times New Roman" w:hAnsi="Times New Roman" w:cs="Times New Roman"/>
          <w:lang w:val="es-ES"/>
        </w:rPr>
        <w:t xml:space="preserve">: léxica (BM25) + </w:t>
      </w:r>
      <w:r w:rsidRPr="006C16EC">
        <w:rPr>
          <w:rFonts w:ascii="Times New Roman" w:hAnsi="Times New Roman" w:cs="Times New Roman"/>
          <w:b/>
          <w:bCs/>
          <w:lang w:val="es-ES"/>
        </w:rPr>
        <w:t>semántica/vectorial</w:t>
      </w:r>
      <w:r w:rsidRPr="006C16EC">
        <w:rPr>
          <w:rFonts w:ascii="Times New Roman" w:hAnsi="Times New Roman" w:cs="Times New Roman"/>
          <w:lang w:val="es-ES"/>
        </w:rPr>
        <w:t xml:space="preserve">; soporte de </w:t>
      </w:r>
      <w:r w:rsidRPr="006C16EC">
        <w:rPr>
          <w:rFonts w:ascii="Times New Roman" w:hAnsi="Times New Roman" w:cs="Times New Roman"/>
          <w:b/>
          <w:bCs/>
          <w:lang w:val="es-ES"/>
        </w:rPr>
        <w:t>filtros facetados</w:t>
      </w:r>
      <w:r w:rsidRPr="006C16EC">
        <w:rPr>
          <w:rFonts w:ascii="Times New Roman" w:hAnsi="Times New Roman" w:cs="Times New Roman"/>
          <w:lang w:val="es-ES"/>
        </w:rPr>
        <w:t xml:space="preserve"> por metadatos.</w:t>
      </w:r>
    </w:p>
    <w:p w14:paraId="7B143732" w14:textId="58E1A7E3" w:rsidR="00B27D80" w:rsidRPr="006C16EC" w:rsidRDefault="008122EB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Respuestas con </w:t>
      </w:r>
      <w:r w:rsidRPr="006C16EC">
        <w:rPr>
          <w:rFonts w:ascii="Times New Roman" w:hAnsi="Times New Roman" w:cs="Times New Roman"/>
          <w:b/>
          <w:bCs/>
          <w:lang w:val="es-ES"/>
        </w:rPr>
        <w:t>citas a evidencias</w:t>
      </w:r>
      <w:r w:rsidRPr="006C16EC">
        <w:rPr>
          <w:rFonts w:ascii="Times New Roman" w:hAnsi="Times New Roman" w:cs="Times New Roman"/>
          <w:lang w:val="es-ES"/>
        </w:rPr>
        <w:t xml:space="preserve"> (páginas/secciones) y </w:t>
      </w:r>
      <w:r w:rsidRPr="006C16EC">
        <w:rPr>
          <w:rFonts w:ascii="Times New Roman" w:hAnsi="Times New Roman" w:cs="Times New Roman"/>
          <w:b/>
          <w:bCs/>
          <w:lang w:val="es-ES"/>
        </w:rPr>
        <w:t>controles anti‑alucinación</w:t>
      </w:r>
      <w:r w:rsidRPr="006C16EC">
        <w:rPr>
          <w:rFonts w:ascii="Times New Roman" w:hAnsi="Times New Roman" w:cs="Times New Roman"/>
          <w:lang w:val="es-ES"/>
        </w:rPr>
        <w:t>.</w:t>
      </w:r>
    </w:p>
    <w:p w14:paraId="519670E6" w14:textId="77777777" w:rsidR="00B27D80" w:rsidRPr="006C16EC" w:rsidRDefault="008122EB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Comparativa</w:t>
      </w:r>
      <w:r w:rsidRPr="006C16EC">
        <w:rPr>
          <w:rFonts w:ascii="Times New Roman" w:hAnsi="Times New Roman" w:cs="Times New Roman"/>
          <w:lang w:val="es-ES"/>
        </w:rPr>
        <w:t>: diff jurídico entre versiones; alineación contra cláusulas de referencia.</w:t>
      </w:r>
    </w:p>
    <w:p w14:paraId="13760B96" w14:textId="77777777" w:rsidR="00B27D80" w:rsidRPr="006C16EC" w:rsidRDefault="008122EB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Cuadros de mando</w:t>
      </w:r>
      <w:r w:rsidRPr="006C16EC">
        <w:rPr>
          <w:rFonts w:ascii="Times New Roman" w:hAnsi="Times New Roman" w:cs="Times New Roman"/>
          <w:lang w:val="es-ES"/>
        </w:rPr>
        <w:t>: KPIs de pipeline, riesgos, tiempos de ciclo, productividad (HITL), calidad de extracción, SLA y compliance.</w:t>
      </w:r>
    </w:p>
    <w:p w14:paraId="189AF6CA" w14:textId="0971EFB6" w:rsidR="00B27D80" w:rsidRPr="006C16EC" w:rsidRDefault="0004644A" w:rsidP="00A91E37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Técnicas de </w:t>
      </w:r>
      <w:r w:rsidR="00A91E37" w:rsidRPr="006C16EC">
        <w:rPr>
          <w:rFonts w:ascii="Times New Roman" w:hAnsi="Times New Roman" w:cs="Times New Roman"/>
          <w:b/>
          <w:bCs/>
          <w:lang w:val="es-ES"/>
        </w:rPr>
        <w:t>Few-shot</w:t>
      </w:r>
      <w:r w:rsidR="00A91E37" w:rsidRPr="006C16EC">
        <w:rPr>
          <w:rFonts w:ascii="Times New Roman" w:hAnsi="Times New Roman" w:cs="Times New Roman"/>
          <w:lang w:val="es-ES"/>
        </w:rPr>
        <w:t xml:space="preserve"> para el aprendizaje continuo e incremento del accuracy en las búsquedas. </w:t>
      </w:r>
      <w:bookmarkStart w:id="12" w:name="interoperabilidad"/>
      <w:bookmarkEnd w:id="11"/>
    </w:p>
    <w:p w14:paraId="0BFA501E" w14:textId="0EB8B73D" w:rsidR="00B27D80" w:rsidRPr="00141945" w:rsidRDefault="00B27D80">
      <w:pPr>
        <w:rPr>
          <w:rFonts w:ascii="Times New Roman" w:hAnsi="Times New Roman" w:cs="Times New Roman"/>
          <w:lang w:val="es-ES"/>
        </w:rPr>
      </w:pPr>
    </w:p>
    <w:p w14:paraId="1D29F8BB" w14:textId="77777777" w:rsidR="00126476" w:rsidRPr="006C16EC" w:rsidRDefault="00126476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  <w:lang w:val="es-ES"/>
        </w:rPr>
      </w:pPr>
      <w:bookmarkStart w:id="13" w:name="requisitos-no-funcionales-y-técnicos"/>
      <w:bookmarkEnd w:id="6"/>
      <w:bookmarkEnd w:id="12"/>
      <w:r w:rsidRPr="006C16EC">
        <w:rPr>
          <w:rFonts w:ascii="Times New Roman" w:hAnsi="Times New Roman" w:cs="Times New Roman"/>
          <w:lang w:val="es-ES"/>
        </w:rPr>
        <w:br w:type="page"/>
      </w:r>
    </w:p>
    <w:p w14:paraId="1CE0533C" w14:textId="3F00CFA0" w:rsidR="00B27D80" w:rsidRDefault="008122EB">
      <w:pPr>
        <w:pStyle w:val="Heading2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lastRenderedPageBreak/>
        <w:t>3. Requisitos no funcionales y técnicos</w:t>
      </w:r>
    </w:p>
    <w:p w14:paraId="1FEF83F7" w14:textId="77777777" w:rsidR="0004644A" w:rsidRPr="0004644A" w:rsidRDefault="0004644A" w:rsidP="0004644A">
      <w:pPr>
        <w:pStyle w:val="BodyText"/>
        <w:rPr>
          <w:lang w:val="es-ES"/>
        </w:rPr>
      </w:pPr>
    </w:p>
    <w:p w14:paraId="64E5F172" w14:textId="77777777" w:rsidR="00B27D80" w:rsidRDefault="008122EB">
      <w:pPr>
        <w:pStyle w:val="Heading3"/>
        <w:rPr>
          <w:rFonts w:ascii="Times New Roman" w:hAnsi="Times New Roman" w:cs="Times New Roman"/>
          <w:lang w:val="es-ES"/>
        </w:rPr>
      </w:pPr>
      <w:bookmarkStart w:id="14" w:name="rendimiento-y-disponibilidad"/>
      <w:r w:rsidRPr="006C16EC">
        <w:rPr>
          <w:rFonts w:ascii="Times New Roman" w:hAnsi="Times New Roman" w:cs="Times New Roman"/>
          <w:lang w:val="es-ES"/>
        </w:rPr>
        <w:t>3.1 Rendimiento y disponibilidad</w:t>
      </w:r>
    </w:p>
    <w:p w14:paraId="43441556" w14:textId="77777777" w:rsidR="0004644A" w:rsidRPr="0004644A" w:rsidRDefault="0004644A" w:rsidP="0004644A">
      <w:pPr>
        <w:pStyle w:val="BodyText"/>
        <w:rPr>
          <w:lang w:val="es-ES"/>
        </w:rPr>
      </w:pPr>
    </w:p>
    <w:p w14:paraId="646C9BA5" w14:textId="41B57EAB" w:rsidR="00B27D80" w:rsidRPr="006C16EC" w:rsidRDefault="008122EB">
      <w:pPr>
        <w:pStyle w:val="Compact"/>
        <w:numPr>
          <w:ilvl w:val="0"/>
          <w:numId w:val="12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Disponibilidad</w:t>
      </w:r>
      <w:r w:rsidRPr="006C16EC">
        <w:rPr>
          <w:rFonts w:ascii="Times New Roman" w:hAnsi="Times New Roman" w:cs="Times New Roman"/>
          <w:lang w:val="es-ES"/>
        </w:rPr>
        <w:t xml:space="preserve"> objetivo PROD ≥ 99,</w:t>
      </w:r>
      <w:r w:rsidR="00693517" w:rsidRPr="006C16EC">
        <w:rPr>
          <w:rFonts w:ascii="Times New Roman" w:hAnsi="Times New Roman" w:cs="Times New Roman"/>
          <w:lang w:val="es-ES"/>
        </w:rPr>
        <w:t>9</w:t>
      </w:r>
      <w:r w:rsidRPr="006C16EC">
        <w:rPr>
          <w:rFonts w:ascii="Times New Roman" w:hAnsi="Times New Roman" w:cs="Times New Roman"/>
          <w:lang w:val="es-ES"/>
        </w:rPr>
        <w:t xml:space="preserve">%; </w:t>
      </w:r>
      <w:r w:rsidRPr="006C16EC">
        <w:rPr>
          <w:rFonts w:ascii="Times New Roman" w:hAnsi="Times New Roman" w:cs="Times New Roman"/>
          <w:b/>
          <w:bCs/>
          <w:lang w:val="es-ES"/>
        </w:rPr>
        <w:t>MTTR</w:t>
      </w:r>
      <w:r w:rsidRPr="006C16EC">
        <w:rPr>
          <w:rFonts w:ascii="Times New Roman" w:hAnsi="Times New Roman" w:cs="Times New Roman"/>
          <w:lang w:val="es-ES"/>
        </w:rPr>
        <w:t xml:space="preserve"> ≤ 4 h; </w:t>
      </w:r>
      <w:r w:rsidRPr="006C16EC">
        <w:rPr>
          <w:rFonts w:ascii="Times New Roman" w:hAnsi="Times New Roman" w:cs="Times New Roman"/>
          <w:b/>
          <w:bCs/>
          <w:lang w:val="es-ES"/>
        </w:rPr>
        <w:t>RPO</w:t>
      </w:r>
      <w:r w:rsidRPr="006C16EC">
        <w:rPr>
          <w:rFonts w:ascii="Times New Roman" w:hAnsi="Times New Roman" w:cs="Times New Roman"/>
          <w:lang w:val="es-ES"/>
        </w:rPr>
        <w:t xml:space="preserve"> ≤ 1 h; </w:t>
      </w:r>
      <w:r w:rsidRPr="006C16EC">
        <w:rPr>
          <w:rFonts w:ascii="Times New Roman" w:hAnsi="Times New Roman" w:cs="Times New Roman"/>
          <w:b/>
          <w:bCs/>
          <w:lang w:val="es-ES"/>
        </w:rPr>
        <w:t>RTO</w:t>
      </w:r>
      <w:r w:rsidRPr="006C16EC">
        <w:rPr>
          <w:rFonts w:ascii="Times New Roman" w:hAnsi="Times New Roman" w:cs="Times New Roman"/>
          <w:lang w:val="es-ES"/>
        </w:rPr>
        <w:t xml:space="preserve"> ≤ 4 h.</w:t>
      </w:r>
    </w:p>
    <w:p w14:paraId="359C0519" w14:textId="77777777" w:rsidR="00B27D80" w:rsidRPr="006C16EC" w:rsidRDefault="008122EB">
      <w:pPr>
        <w:pStyle w:val="Compact"/>
        <w:numPr>
          <w:ilvl w:val="0"/>
          <w:numId w:val="12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Latencia</w:t>
      </w:r>
      <w:r w:rsidRPr="006C16EC">
        <w:rPr>
          <w:rFonts w:ascii="Times New Roman" w:hAnsi="Times New Roman" w:cs="Times New Roman"/>
          <w:lang w:val="es-ES"/>
        </w:rPr>
        <w:t xml:space="preserve"> consultas de búsqueda ≤ 2 s p95 (corpus ≤ 5 M de páginas indexadas).</w:t>
      </w:r>
    </w:p>
    <w:p w14:paraId="3D7C6919" w14:textId="77777777" w:rsidR="00B27D80" w:rsidRDefault="008122EB">
      <w:pPr>
        <w:pStyle w:val="Compact"/>
        <w:numPr>
          <w:ilvl w:val="0"/>
          <w:numId w:val="12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Throughput</w:t>
      </w:r>
      <w:r w:rsidRPr="006C16EC">
        <w:rPr>
          <w:rFonts w:ascii="Times New Roman" w:hAnsi="Times New Roman" w:cs="Times New Roman"/>
          <w:lang w:val="es-ES"/>
        </w:rPr>
        <w:t>: ingestión mínima 10.000 páginas/hora por nodo (escalable horizontalmente).</w:t>
      </w:r>
    </w:p>
    <w:p w14:paraId="032B2BCA" w14:textId="77777777" w:rsidR="0004644A" w:rsidRPr="006C16EC" w:rsidRDefault="0004644A" w:rsidP="0004644A">
      <w:pPr>
        <w:pStyle w:val="Compact"/>
        <w:ind w:left="720"/>
        <w:rPr>
          <w:rFonts w:ascii="Times New Roman" w:hAnsi="Times New Roman" w:cs="Times New Roman"/>
          <w:lang w:val="es-ES"/>
        </w:rPr>
      </w:pPr>
    </w:p>
    <w:p w14:paraId="68D8B5D4" w14:textId="77777777" w:rsidR="00B27D80" w:rsidRPr="006C16EC" w:rsidRDefault="008122EB">
      <w:pPr>
        <w:pStyle w:val="Heading3"/>
        <w:rPr>
          <w:rFonts w:ascii="Times New Roman" w:hAnsi="Times New Roman" w:cs="Times New Roman"/>
        </w:rPr>
      </w:pPr>
      <w:bookmarkStart w:id="15" w:name="calidad-y-métricas-de-ia"/>
      <w:bookmarkEnd w:id="14"/>
      <w:r w:rsidRPr="006C16EC">
        <w:rPr>
          <w:rFonts w:ascii="Times New Roman" w:hAnsi="Times New Roman" w:cs="Times New Roman"/>
        </w:rPr>
        <w:t>3.2 Calidad y métricas de IA</w:t>
      </w:r>
    </w:p>
    <w:p w14:paraId="002DE44F" w14:textId="77777777" w:rsidR="0004644A" w:rsidRPr="0004644A" w:rsidRDefault="0004644A" w:rsidP="0004644A">
      <w:pPr>
        <w:pStyle w:val="Compact"/>
        <w:ind w:left="720"/>
        <w:rPr>
          <w:rFonts w:ascii="Times New Roman" w:hAnsi="Times New Roman" w:cs="Times New Roman"/>
          <w:lang w:val="es-ES"/>
        </w:rPr>
      </w:pPr>
    </w:p>
    <w:p w14:paraId="5CC4665F" w14:textId="354055F2" w:rsidR="00B27D80" w:rsidRPr="006C16EC" w:rsidRDefault="008122EB">
      <w:pPr>
        <w:pStyle w:val="Compact"/>
        <w:numPr>
          <w:ilvl w:val="0"/>
          <w:numId w:val="13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Extracción/Clasificación</w:t>
      </w:r>
      <w:r w:rsidRPr="006C16EC">
        <w:rPr>
          <w:rFonts w:ascii="Times New Roman" w:hAnsi="Times New Roman" w:cs="Times New Roman"/>
          <w:lang w:val="es-ES"/>
        </w:rPr>
        <w:t>: F1 ≥ 0,85 sobre golden set acordado (por entidad/cláusula prioritaria).</w:t>
      </w:r>
    </w:p>
    <w:p w14:paraId="75983AFA" w14:textId="77777777" w:rsidR="00B27D80" w:rsidRPr="006C16EC" w:rsidRDefault="008122EB">
      <w:pPr>
        <w:pStyle w:val="Compact"/>
        <w:numPr>
          <w:ilvl w:val="0"/>
          <w:numId w:val="13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Riesgo</w:t>
      </w:r>
      <w:r w:rsidRPr="006C16EC">
        <w:rPr>
          <w:rFonts w:ascii="Times New Roman" w:hAnsi="Times New Roman" w:cs="Times New Roman"/>
          <w:lang w:val="es-ES"/>
        </w:rPr>
        <w:t>: correlación con dictámenes expertos ≥ 0,7 en pilotos; drift monitoring y recalibración.</w:t>
      </w:r>
    </w:p>
    <w:p w14:paraId="6C1B7B4F" w14:textId="13BFCCA0" w:rsidR="00B27D80" w:rsidRPr="006C16EC" w:rsidRDefault="008122EB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6C16EC">
        <w:rPr>
          <w:rFonts w:ascii="Times New Roman" w:hAnsi="Times New Roman" w:cs="Times New Roman"/>
        </w:rPr>
        <w:t>Grounded answer rate ≥ 95% (con evidencia citada).</w:t>
      </w:r>
    </w:p>
    <w:p w14:paraId="75567484" w14:textId="77777777" w:rsidR="00B27D80" w:rsidRDefault="008122EB">
      <w:pPr>
        <w:pStyle w:val="Compact"/>
        <w:numPr>
          <w:ilvl w:val="0"/>
          <w:numId w:val="13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Trazabilidad</w:t>
      </w:r>
      <w:r w:rsidRPr="006C16EC">
        <w:rPr>
          <w:rFonts w:ascii="Times New Roman" w:hAnsi="Times New Roman" w:cs="Times New Roman"/>
          <w:lang w:val="es-ES"/>
        </w:rPr>
        <w:t>: versión de modelo/datos, features, prompts, parámetros y resultados.</w:t>
      </w:r>
    </w:p>
    <w:p w14:paraId="167EC896" w14:textId="023DF86A" w:rsidR="0004644A" w:rsidRDefault="0004644A">
      <w:pPr>
        <w:pStyle w:val="Compact"/>
        <w:numPr>
          <w:ilvl w:val="0"/>
          <w:numId w:val="1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Explicabilidad e Responsible AI</w:t>
      </w:r>
    </w:p>
    <w:p w14:paraId="36ED0C02" w14:textId="77777777" w:rsidR="0004644A" w:rsidRPr="006C16EC" w:rsidRDefault="0004644A" w:rsidP="0004644A">
      <w:pPr>
        <w:pStyle w:val="Compact"/>
        <w:ind w:left="720"/>
        <w:rPr>
          <w:rFonts w:ascii="Times New Roman" w:hAnsi="Times New Roman" w:cs="Times New Roman"/>
          <w:lang w:val="es-ES"/>
        </w:rPr>
      </w:pPr>
    </w:p>
    <w:p w14:paraId="10C0DEAC" w14:textId="77777777" w:rsidR="00B27D80" w:rsidRDefault="008122EB">
      <w:pPr>
        <w:pStyle w:val="Heading3"/>
        <w:rPr>
          <w:rFonts w:ascii="Times New Roman" w:hAnsi="Times New Roman" w:cs="Times New Roman"/>
        </w:rPr>
      </w:pPr>
      <w:bookmarkStart w:id="16" w:name="seguridad-y-cumplimiento"/>
      <w:bookmarkEnd w:id="15"/>
      <w:r w:rsidRPr="006C16EC">
        <w:rPr>
          <w:rFonts w:ascii="Times New Roman" w:hAnsi="Times New Roman" w:cs="Times New Roman"/>
        </w:rPr>
        <w:t>3.3 Seguridad y cumplimiento</w:t>
      </w:r>
    </w:p>
    <w:p w14:paraId="4BFC695F" w14:textId="77777777" w:rsidR="0004644A" w:rsidRPr="0004644A" w:rsidRDefault="0004644A" w:rsidP="0004644A">
      <w:pPr>
        <w:pStyle w:val="BodyText"/>
      </w:pPr>
    </w:p>
    <w:p w14:paraId="522B238E" w14:textId="77777777" w:rsidR="00B27D80" w:rsidRPr="006C16EC" w:rsidRDefault="008122EB">
      <w:pPr>
        <w:pStyle w:val="Compact"/>
        <w:numPr>
          <w:ilvl w:val="0"/>
          <w:numId w:val="14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Identidades y acceso</w:t>
      </w:r>
      <w:r w:rsidRPr="006C16EC">
        <w:rPr>
          <w:rFonts w:ascii="Times New Roman" w:hAnsi="Times New Roman" w:cs="Times New Roman"/>
          <w:lang w:val="es-ES"/>
        </w:rPr>
        <w:t>: SSO (OIDC/SAML), MFA, RBAC/ABAC, segregación por dominio/área legal.</w:t>
      </w:r>
    </w:p>
    <w:p w14:paraId="5BFFEBD4" w14:textId="77777777" w:rsidR="00B27D80" w:rsidRPr="006C16EC" w:rsidRDefault="008122EB">
      <w:pPr>
        <w:pStyle w:val="Compact"/>
        <w:numPr>
          <w:ilvl w:val="0"/>
          <w:numId w:val="14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Cifrado</w:t>
      </w:r>
      <w:r w:rsidRPr="006C16EC">
        <w:rPr>
          <w:rFonts w:ascii="Times New Roman" w:hAnsi="Times New Roman" w:cs="Times New Roman"/>
          <w:lang w:val="es-ES"/>
        </w:rPr>
        <w:t>: en tránsito (TLS1.2+) y en reposo (AES‑256 o equivalente).</w:t>
      </w:r>
    </w:p>
    <w:p w14:paraId="04071DC7" w14:textId="77777777" w:rsidR="00B27D80" w:rsidRPr="006C16EC" w:rsidRDefault="008122EB">
      <w:pPr>
        <w:pStyle w:val="Compact"/>
        <w:numPr>
          <w:ilvl w:val="0"/>
          <w:numId w:val="14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Protección de datos</w:t>
      </w:r>
      <w:r w:rsidRPr="006C16EC">
        <w:rPr>
          <w:rFonts w:ascii="Times New Roman" w:hAnsi="Times New Roman" w:cs="Times New Roman"/>
          <w:lang w:val="es-ES"/>
        </w:rPr>
        <w:t xml:space="preserve">: minimización, retención, </w:t>
      </w:r>
      <w:r w:rsidRPr="006C16EC">
        <w:rPr>
          <w:rFonts w:ascii="Times New Roman" w:hAnsi="Times New Roman" w:cs="Times New Roman"/>
          <w:b/>
          <w:bCs/>
          <w:lang w:val="es-ES"/>
        </w:rPr>
        <w:t>pseudonimización/anonimización</w:t>
      </w:r>
      <w:r w:rsidRPr="006C16EC">
        <w:rPr>
          <w:rFonts w:ascii="Times New Roman" w:hAnsi="Times New Roman" w:cs="Times New Roman"/>
          <w:lang w:val="es-ES"/>
        </w:rPr>
        <w:t xml:space="preserve">, </w:t>
      </w:r>
      <w:r w:rsidRPr="006C16EC">
        <w:rPr>
          <w:rFonts w:ascii="Times New Roman" w:hAnsi="Times New Roman" w:cs="Times New Roman"/>
          <w:b/>
          <w:bCs/>
          <w:lang w:val="es-ES"/>
        </w:rPr>
        <w:t>DPIA</w:t>
      </w:r>
      <w:r w:rsidRPr="006C16EC">
        <w:rPr>
          <w:rFonts w:ascii="Times New Roman" w:hAnsi="Times New Roman" w:cs="Times New Roman"/>
          <w:lang w:val="es-ES"/>
        </w:rPr>
        <w:t xml:space="preserve"> cuando aplique, gestión de derechos ARSOPL.</w:t>
      </w:r>
    </w:p>
    <w:p w14:paraId="200E1524" w14:textId="77777777" w:rsidR="00B27D80" w:rsidRPr="006C16EC" w:rsidRDefault="008122EB">
      <w:pPr>
        <w:pStyle w:val="Compact"/>
        <w:numPr>
          <w:ilvl w:val="0"/>
          <w:numId w:val="14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Auditoría</w:t>
      </w:r>
      <w:r w:rsidRPr="006C16EC">
        <w:rPr>
          <w:rFonts w:ascii="Times New Roman" w:hAnsi="Times New Roman" w:cs="Times New Roman"/>
          <w:lang w:val="es-ES"/>
        </w:rPr>
        <w:t xml:space="preserve">: logs inmutables, retención ≥ 2 años, exportación a SIEM, </w:t>
      </w:r>
      <w:r w:rsidRPr="006C16EC">
        <w:rPr>
          <w:rFonts w:ascii="Times New Roman" w:hAnsi="Times New Roman" w:cs="Times New Roman"/>
          <w:b/>
          <w:bCs/>
          <w:lang w:val="es-ES"/>
        </w:rPr>
        <w:t>detección de prompt‑injection</w:t>
      </w:r>
      <w:r w:rsidRPr="006C16EC">
        <w:rPr>
          <w:rFonts w:ascii="Times New Roman" w:hAnsi="Times New Roman" w:cs="Times New Roman"/>
          <w:lang w:val="es-ES"/>
        </w:rPr>
        <w:t xml:space="preserve"> y salida sensible.</w:t>
      </w:r>
    </w:p>
    <w:p w14:paraId="574DC23F" w14:textId="5BBE5406" w:rsidR="00B27D80" w:rsidRDefault="008122EB">
      <w:pPr>
        <w:pStyle w:val="Compact"/>
        <w:numPr>
          <w:ilvl w:val="0"/>
          <w:numId w:val="14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Marcos</w:t>
      </w:r>
      <w:r w:rsidRPr="006C16EC">
        <w:rPr>
          <w:rFonts w:ascii="Times New Roman" w:hAnsi="Times New Roman" w:cs="Times New Roman"/>
          <w:lang w:val="es-ES"/>
        </w:rPr>
        <w:t xml:space="preserve">: alineamiento con </w:t>
      </w:r>
      <w:r w:rsidRPr="006C16EC">
        <w:rPr>
          <w:rFonts w:ascii="Times New Roman" w:hAnsi="Times New Roman" w:cs="Times New Roman"/>
          <w:b/>
          <w:bCs/>
          <w:lang w:val="es-ES"/>
        </w:rPr>
        <w:t>RGPD/Ley Orgánica</w:t>
      </w:r>
      <w:r w:rsidRPr="006C16EC">
        <w:rPr>
          <w:rFonts w:ascii="Times New Roman" w:hAnsi="Times New Roman" w:cs="Times New Roman"/>
          <w:lang w:val="es-ES"/>
        </w:rPr>
        <w:t xml:space="preserve">, </w:t>
      </w:r>
      <w:r w:rsidRPr="006C16EC">
        <w:rPr>
          <w:rFonts w:ascii="Times New Roman" w:hAnsi="Times New Roman" w:cs="Times New Roman"/>
          <w:b/>
          <w:bCs/>
          <w:lang w:val="es-ES"/>
        </w:rPr>
        <w:t>ENS</w:t>
      </w:r>
      <w:r w:rsidRPr="006C16EC">
        <w:rPr>
          <w:rFonts w:ascii="Times New Roman" w:hAnsi="Times New Roman" w:cs="Times New Roman"/>
          <w:lang w:val="es-ES"/>
        </w:rPr>
        <w:t xml:space="preserve">, </w:t>
      </w:r>
      <w:r w:rsidRPr="006C16EC">
        <w:rPr>
          <w:rFonts w:ascii="Times New Roman" w:hAnsi="Times New Roman" w:cs="Times New Roman"/>
          <w:b/>
          <w:bCs/>
          <w:lang w:val="es-ES"/>
        </w:rPr>
        <w:t>ISO 27001/27701</w:t>
      </w:r>
      <w:r w:rsidRPr="006C16EC">
        <w:rPr>
          <w:rFonts w:ascii="Times New Roman" w:hAnsi="Times New Roman" w:cs="Times New Roman"/>
          <w:lang w:val="es-ES"/>
        </w:rPr>
        <w:t xml:space="preserve">, </w:t>
      </w:r>
      <w:r w:rsidRPr="006C16EC">
        <w:rPr>
          <w:rFonts w:ascii="Times New Roman" w:hAnsi="Times New Roman" w:cs="Times New Roman"/>
          <w:b/>
          <w:bCs/>
          <w:lang w:val="es-ES"/>
        </w:rPr>
        <w:t>ISO 42001 (IA)</w:t>
      </w:r>
      <w:r w:rsidRPr="006C16EC">
        <w:rPr>
          <w:rFonts w:ascii="Times New Roman" w:hAnsi="Times New Roman" w:cs="Times New Roman"/>
          <w:lang w:val="es-ES"/>
        </w:rPr>
        <w:t xml:space="preserve"> o equivalente</w:t>
      </w:r>
      <w:r w:rsidR="00693517" w:rsidRPr="006C16EC">
        <w:rPr>
          <w:rFonts w:ascii="Times New Roman" w:hAnsi="Times New Roman" w:cs="Times New Roman"/>
          <w:lang w:val="es-ES"/>
        </w:rPr>
        <w:t xml:space="preserve">. Alineamiento con RDA. </w:t>
      </w:r>
    </w:p>
    <w:p w14:paraId="3A6A5124" w14:textId="77777777" w:rsidR="0004644A" w:rsidRPr="006C16EC" w:rsidRDefault="0004644A" w:rsidP="0004644A">
      <w:pPr>
        <w:pStyle w:val="Compact"/>
        <w:ind w:left="720"/>
        <w:rPr>
          <w:rFonts w:ascii="Times New Roman" w:hAnsi="Times New Roman" w:cs="Times New Roman"/>
          <w:lang w:val="es-ES"/>
        </w:rPr>
      </w:pPr>
    </w:p>
    <w:p w14:paraId="5D21BF41" w14:textId="77777777" w:rsidR="00B27D80" w:rsidRDefault="008122EB">
      <w:pPr>
        <w:pStyle w:val="Heading3"/>
        <w:rPr>
          <w:rFonts w:ascii="Times New Roman" w:hAnsi="Times New Roman" w:cs="Times New Roman"/>
        </w:rPr>
      </w:pPr>
      <w:bookmarkStart w:id="17" w:name="arquitectura-y-tecnología-mínimas"/>
      <w:bookmarkEnd w:id="16"/>
      <w:r w:rsidRPr="006C16EC">
        <w:rPr>
          <w:rFonts w:ascii="Times New Roman" w:hAnsi="Times New Roman" w:cs="Times New Roman"/>
        </w:rPr>
        <w:t>3.4 Arquitectura y tecnología mínimas</w:t>
      </w:r>
    </w:p>
    <w:p w14:paraId="1EC29FC2" w14:textId="77777777" w:rsidR="0004644A" w:rsidRPr="0004644A" w:rsidRDefault="0004644A" w:rsidP="0004644A">
      <w:pPr>
        <w:pStyle w:val="BodyText"/>
      </w:pPr>
    </w:p>
    <w:p w14:paraId="72B30EAE" w14:textId="77777777" w:rsidR="00B27D80" w:rsidRPr="006C16EC" w:rsidRDefault="008122EB">
      <w:pPr>
        <w:pStyle w:val="Compact"/>
        <w:numPr>
          <w:ilvl w:val="0"/>
          <w:numId w:val="1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Indexación y búsqueda</w:t>
      </w:r>
      <w:r w:rsidRPr="006C16EC">
        <w:rPr>
          <w:rFonts w:ascii="Times New Roman" w:hAnsi="Times New Roman" w:cs="Times New Roman"/>
          <w:lang w:val="es-ES"/>
        </w:rPr>
        <w:t xml:space="preserve">: motor léxico (p. ej., OpenSearch/Solr) + </w:t>
      </w:r>
      <w:r w:rsidRPr="006C16EC">
        <w:rPr>
          <w:rFonts w:ascii="Times New Roman" w:hAnsi="Times New Roman" w:cs="Times New Roman"/>
          <w:b/>
          <w:bCs/>
          <w:lang w:val="es-ES"/>
        </w:rPr>
        <w:t>BD vectorial</w:t>
      </w:r>
      <w:r w:rsidRPr="006C16EC">
        <w:rPr>
          <w:rFonts w:ascii="Times New Roman" w:hAnsi="Times New Roman" w:cs="Times New Roman"/>
          <w:lang w:val="es-ES"/>
        </w:rPr>
        <w:t xml:space="preserve"> (p. ej., pgvector/OpenSearch k‑NN/FAISS) con </w:t>
      </w:r>
      <w:r w:rsidRPr="006C16EC">
        <w:rPr>
          <w:rFonts w:ascii="Times New Roman" w:hAnsi="Times New Roman" w:cs="Times New Roman"/>
          <w:b/>
          <w:bCs/>
          <w:lang w:val="es-ES"/>
        </w:rPr>
        <w:t>consistencia de metadatos</w:t>
      </w:r>
      <w:r w:rsidRPr="006C16EC">
        <w:rPr>
          <w:rFonts w:ascii="Times New Roman" w:hAnsi="Times New Roman" w:cs="Times New Roman"/>
          <w:lang w:val="es-ES"/>
        </w:rPr>
        <w:t>.</w:t>
      </w:r>
    </w:p>
    <w:p w14:paraId="5A4722E5" w14:textId="77777777" w:rsidR="00B27D80" w:rsidRPr="006C16EC" w:rsidRDefault="008122EB">
      <w:pPr>
        <w:pStyle w:val="Compact"/>
        <w:numPr>
          <w:ilvl w:val="0"/>
          <w:numId w:val="1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lastRenderedPageBreak/>
        <w:t>Repositorio de conocimiento</w:t>
      </w:r>
      <w:r w:rsidRPr="006C16EC">
        <w:rPr>
          <w:rFonts w:ascii="Times New Roman" w:hAnsi="Times New Roman" w:cs="Times New Roman"/>
          <w:lang w:val="es-ES"/>
        </w:rPr>
        <w:t xml:space="preserve">: almacenamiento documental (objeto/ficheros) + metadatos en DB relacional/noSQL; </w:t>
      </w:r>
      <w:r w:rsidRPr="006C16EC">
        <w:rPr>
          <w:rFonts w:ascii="Times New Roman" w:hAnsi="Times New Roman" w:cs="Times New Roman"/>
          <w:b/>
          <w:bCs/>
          <w:lang w:val="es-ES"/>
        </w:rPr>
        <w:t>catalogación</w:t>
      </w:r>
      <w:r w:rsidRPr="006C16EC">
        <w:rPr>
          <w:rFonts w:ascii="Times New Roman" w:hAnsi="Times New Roman" w:cs="Times New Roman"/>
          <w:lang w:val="es-ES"/>
        </w:rPr>
        <w:t xml:space="preserve"> y </w:t>
      </w:r>
      <w:r w:rsidRPr="006C16EC">
        <w:rPr>
          <w:rFonts w:ascii="Times New Roman" w:hAnsi="Times New Roman" w:cs="Times New Roman"/>
          <w:b/>
          <w:bCs/>
          <w:lang w:val="es-ES"/>
        </w:rPr>
        <w:t>data lineage</w:t>
      </w:r>
      <w:r w:rsidRPr="006C16EC">
        <w:rPr>
          <w:rFonts w:ascii="Times New Roman" w:hAnsi="Times New Roman" w:cs="Times New Roman"/>
          <w:lang w:val="es-ES"/>
        </w:rPr>
        <w:t>.</w:t>
      </w:r>
    </w:p>
    <w:p w14:paraId="7612846E" w14:textId="77777777" w:rsidR="00B27D80" w:rsidRPr="006C16EC" w:rsidRDefault="008122EB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6C16EC">
        <w:rPr>
          <w:rFonts w:ascii="Times New Roman" w:hAnsi="Times New Roman" w:cs="Times New Roman"/>
          <w:b/>
          <w:bCs/>
        </w:rPr>
        <w:t>Capa de IA</w:t>
      </w:r>
      <w:r w:rsidRPr="006C16EC">
        <w:rPr>
          <w:rFonts w:ascii="Times New Roman" w:hAnsi="Times New Roman" w:cs="Times New Roman"/>
        </w:rPr>
        <w:t>:</w:t>
      </w:r>
    </w:p>
    <w:p w14:paraId="3F6F569D" w14:textId="77777777" w:rsidR="00B27D80" w:rsidRPr="006C16EC" w:rsidRDefault="008122EB">
      <w:pPr>
        <w:pStyle w:val="Compact"/>
        <w:numPr>
          <w:ilvl w:val="1"/>
          <w:numId w:val="16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IA generativa</w:t>
      </w:r>
      <w:r w:rsidRPr="006C16EC">
        <w:rPr>
          <w:rFonts w:ascii="Times New Roman" w:hAnsi="Times New Roman" w:cs="Times New Roman"/>
          <w:lang w:val="es-ES"/>
        </w:rPr>
        <w:t xml:space="preserve">: LLM gobernado (zona segura), </w:t>
      </w:r>
      <w:r w:rsidRPr="006C16EC">
        <w:rPr>
          <w:rFonts w:ascii="Times New Roman" w:hAnsi="Times New Roman" w:cs="Times New Roman"/>
          <w:b/>
          <w:bCs/>
          <w:lang w:val="es-ES"/>
        </w:rPr>
        <w:t>RAG</w:t>
      </w:r>
      <w:r w:rsidRPr="006C16EC">
        <w:rPr>
          <w:rFonts w:ascii="Times New Roman" w:hAnsi="Times New Roman" w:cs="Times New Roman"/>
          <w:lang w:val="es-ES"/>
        </w:rPr>
        <w:t xml:space="preserve"> con control de fuentes; opciones on‑prem, cloud soberano o proveedor cualificado; </w:t>
      </w:r>
      <w:r w:rsidRPr="006C16EC">
        <w:rPr>
          <w:rFonts w:ascii="Times New Roman" w:hAnsi="Times New Roman" w:cs="Times New Roman"/>
          <w:b/>
          <w:bCs/>
          <w:lang w:val="es-ES"/>
        </w:rPr>
        <w:t>guardrails</w:t>
      </w:r>
      <w:r w:rsidRPr="006C16EC">
        <w:rPr>
          <w:rFonts w:ascii="Times New Roman" w:hAnsi="Times New Roman" w:cs="Times New Roman"/>
          <w:lang w:val="es-ES"/>
        </w:rPr>
        <w:t>.</w:t>
      </w:r>
    </w:p>
    <w:p w14:paraId="2D5A992E" w14:textId="77777777" w:rsidR="00B27D80" w:rsidRPr="006C16EC" w:rsidRDefault="008122EB">
      <w:pPr>
        <w:pStyle w:val="Compact"/>
        <w:numPr>
          <w:ilvl w:val="1"/>
          <w:numId w:val="16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ML clásico</w:t>
      </w:r>
      <w:r w:rsidRPr="006C16EC">
        <w:rPr>
          <w:rFonts w:ascii="Times New Roman" w:hAnsi="Times New Roman" w:cs="Times New Roman"/>
          <w:lang w:val="es-ES"/>
        </w:rPr>
        <w:t xml:space="preserve">: pipelines de extracción/clasificación (NER, segmentadores, clasificadores de cláusulas), </w:t>
      </w:r>
      <w:r w:rsidRPr="006C16EC">
        <w:rPr>
          <w:rFonts w:ascii="Times New Roman" w:hAnsi="Times New Roman" w:cs="Times New Roman"/>
          <w:b/>
          <w:bCs/>
          <w:lang w:val="es-ES"/>
        </w:rPr>
        <w:t>MLOps</w:t>
      </w:r>
      <w:r w:rsidRPr="006C16EC">
        <w:rPr>
          <w:rFonts w:ascii="Times New Roman" w:hAnsi="Times New Roman" w:cs="Times New Roman"/>
          <w:lang w:val="es-ES"/>
        </w:rPr>
        <w:t xml:space="preserve"> (registro de modelos, métricas, despliegue canario, rollback).</w:t>
      </w:r>
    </w:p>
    <w:p w14:paraId="07B352E1" w14:textId="77777777" w:rsidR="00B27D80" w:rsidRPr="006C16EC" w:rsidRDefault="008122EB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6C16EC">
        <w:rPr>
          <w:rFonts w:ascii="Times New Roman" w:hAnsi="Times New Roman" w:cs="Times New Roman"/>
          <w:b/>
          <w:bCs/>
        </w:rPr>
        <w:t>Integración</w:t>
      </w:r>
      <w:r w:rsidRPr="006C16EC">
        <w:rPr>
          <w:rFonts w:ascii="Times New Roman" w:hAnsi="Times New Roman" w:cs="Times New Roman"/>
        </w:rPr>
        <w:t>: APIs REST/GraphQL, colas/eventos (Kafka/RabbitMQ), ETL/ELT; conectores OOTB a DMS/ERP/CRM.</w:t>
      </w:r>
    </w:p>
    <w:p w14:paraId="057F3B10" w14:textId="77777777" w:rsidR="00B27D80" w:rsidRPr="006C16EC" w:rsidRDefault="008122EB">
      <w:pPr>
        <w:pStyle w:val="Compact"/>
        <w:numPr>
          <w:ilvl w:val="0"/>
          <w:numId w:val="1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Observabilidad</w:t>
      </w:r>
      <w:r w:rsidRPr="006C16EC">
        <w:rPr>
          <w:rFonts w:ascii="Times New Roman" w:hAnsi="Times New Roman" w:cs="Times New Roman"/>
          <w:lang w:val="es-ES"/>
        </w:rPr>
        <w:t>: métricas (Prometheus), trazas (OpenTelemetry), logs; tableros operativos.</w:t>
      </w:r>
    </w:p>
    <w:p w14:paraId="7D098690" w14:textId="77777777" w:rsidR="00B27D80" w:rsidRDefault="008122EB">
      <w:pPr>
        <w:pStyle w:val="Compact"/>
        <w:numPr>
          <w:ilvl w:val="0"/>
          <w:numId w:val="1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IaC y CI/CD</w:t>
      </w:r>
      <w:r w:rsidRPr="006C16EC">
        <w:rPr>
          <w:rFonts w:ascii="Times New Roman" w:hAnsi="Times New Roman" w:cs="Times New Roman"/>
          <w:lang w:val="es-ES"/>
        </w:rPr>
        <w:t>: Terraform/Ansible; GitOps; pruebas automatizadas (incl. </w:t>
      </w:r>
      <w:r w:rsidRPr="006C16EC">
        <w:rPr>
          <w:rFonts w:ascii="Times New Roman" w:hAnsi="Times New Roman" w:cs="Times New Roman"/>
          <w:b/>
          <w:bCs/>
          <w:lang w:val="es-ES"/>
        </w:rPr>
        <w:t>pruebas de LLM</w:t>
      </w:r>
      <w:r w:rsidRPr="006C16EC">
        <w:rPr>
          <w:rFonts w:ascii="Times New Roman" w:hAnsi="Times New Roman" w:cs="Times New Roman"/>
          <w:lang w:val="es-ES"/>
        </w:rPr>
        <w:t>).</w:t>
      </w:r>
    </w:p>
    <w:p w14:paraId="24C7DF10" w14:textId="77777777" w:rsidR="0004644A" w:rsidRPr="006C16EC" w:rsidRDefault="0004644A" w:rsidP="0004644A">
      <w:pPr>
        <w:pStyle w:val="Compact"/>
        <w:rPr>
          <w:rFonts w:ascii="Times New Roman" w:hAnsi="Times New Roman" w:cs="Times New Roman"/>
          <w:lang w:val="es-ES"/>
        </w:rPr>
      </w:pPr>
    </w:p>
    <w:p w14:paraId="717C3387" w14:textId="77777777" w:rsidR="00B27D80" w:rsidRDefault="008122EB">
      <w:pPr>
        <w:pStyle w:val="Heading3"/>
        <w:rPr>
          <w:rFonts w:ascii="Times New Roman" w:hAnsi="Times New Roman" w:cs="Times New Roman"/>
        </w:rPr>
      </w:pPr>
      <w:bookmarkStart w:id="18" w:name="portabilidad-y-reversibilidad"/>
      <w:bookmarkEnd w:id="17"/>
      <w:r w:rsidRPr="006C16EC">
        <w:rPr>
          <w:rFonts w:ascii="Times New Roman" w:hAnsi="Times New Roman" w:cs="Times New Roman"/>
        </w:rPr>
        <w:t>3.5 Portabilidad y reversibilidad</w:t>
      </w:r>
    </w:p>
    <w:p w14:paraId="72857F2A" w14:textId="77777777" w:rsidR="0004644A" w:rsidRPr="0004644A" w:rsidRDefault="0004644A" w:rsidP="0004644A">
      <w:pPr>
        <w:pStyle w:val="BodyText"/>
      </w:pPr>
    </w:p>
    <w:p w14:paraId="44D1AD91" w14:textId="77777777" w:rsidR="00B27D80" w:rsidRPr="006C16EC" w:rsidRDefault="008122EB">
      <w:pPr>
        <w:pStyle w:val="Compact"/>
        <w:numPr>
          <w:ilvl w:val="0"/>
          <w:numId w:val="17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Exportación</w:t>
      </w:r>
      <w:r w:rsidRPr="006C16EC">
        <w:rPr>
          <w:rFonts w:ascii="Times New Roman" w:hAnsi="Times New Roman" w:cs="Times New Roman"/>
          <w:lang w:val="es-ES"/>
        </w:rPr>
        <w:t xml:space="preserve"> íntegra de datos, embeddings, modelos, artefactos y metadatos en formatos abiertos.</w:t>
      </w:r>
    </w:p>
    <w:p w14:paraId="3AFC6054" w14:textId="77777777" w:rsidR="00B27D80" w:rsidRDefault="008122EB">
      <w:pPr>
        <w:pStyle w:val="Compact"/>
        <w:numPr>
          <w:ilvl w:val="0"/>
          <w:numId w:val="17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Derechos de uso</w:t>
      </w:r>
      <w:r w:rsidRPr="006C16EC">
        <w:rPr>
          <w:rFonts w:ascii="Times New Roman" w:hAnsi="Times New Roman" w:cs="Times New Roman"/>
          <w:lang w:val="es-ES"/>
        </w:rPr>
        <w:t>: código/artefactos entregados según régimen acordado; documentación técnica y funcional completa.</w:t>
      </w:r>
    </w:p>
    <w:p w14:paraId="088BB9FB" w14:textId="77777777" w:rsidR="0004644A" w:rsidRPr="006C16EC" w:rsidRDefault="0004644A" w:rsidP="0004644A">
      <w:pPr>
        <w:pStyle w:val="Compact"/>
        <w:ind w:left="720"/>
        <w:rPr>
          <w:rFonts w:ascii="Times New Roman" w:hAnsi="Times New Roman" w:cs="Times New Roman"/>
          <w:lang w:val="es-ES"/>
        </w:rPr>
      </w:pPr>
    </w:p>
    <w:p w14:paraId="7F084962" w14:textId="74FB92D2" w:rsidR="00B27D80" w:rsidRPr="00141945" w:rsidRDefault="00B27D80">
      <w:pPr>
        <w:rPr>
          <w:rFonts w:ascii="Times New Roman" w:hAnsi="Times New Roman" w:cs="Times New Roman"/>
          <w:lang w:val="es-ES"/>
        </w:rPr>
      </w:pPr>
    </w:p>
    <w:p w14:paraId="6FFEC894" w14:textId="77777777" w:rsidR="00126476" w:rsidRPr="00141945" w:rsidRDefault="00126476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  <w:lang w:val="es-ES"/>
        </w:rPr>
      </w:pPr>
      <w:bookmarkStart w:id="19" w:name="requisitos-de-arquitectura-detallados"/>
      <w:bookmarkEnd w:id="13"/>
      <w:bookmarkEnd w:id="18"/>
      <w:r w:rsidRPr="00141945">
        <w:rPr>
          <w:rFonts w:ascii="Times New Roman" w:hAnsi="Times New Roman" w:cs="Times New Roman"/>
          <w:lang w:val="es-ES"/>
        </w:rPr>
        <w:br w:type="page"/>
      </w:r>
    </w:p>
    <w:p w14:paraId="7BF430C1" w14:textId="6E37DBF9" w:rsidR="00B27D80" w:rsidRPr="006C16EC" w:rsidRDefault="008122EB">
      <w:pPr>
        <w:pStyle w:val="Heading2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lastRenderedPageBreak/>
        <w:t>4. Requisitos de arquitectura (detallados)</w:t>
      </w:r>
    </w:p>
    <w:p w14:paraId="61FF5B91" w14:textId="77777777" w:rsidR="00B27D80" w:rsidRDefault="008122EB">
      <w:pPr>
        <w:pStyle w:val="Heading3"/>
        <w:rPr>
          <w:rFonts w:ascii="Times New Roman" w:hAnsi="Times New Roman" w:cs="Times New Roman"/>
          <w:lang w:val="es-ES"/>
        </w:rPr>
      </w:pPr>
      <w:bookmarkStart w:id="20" w:name="principios"/>
      <w:r w:rsidRPr="006C16EC">
        <w:rPr>
          <w:rFonts w:ascii="Times New Roman" w:hAnsi="Times New Roman" w:cs="Times New Roman"/>
          <w:lang w:val="es-ES"/>
        </w:rPr>
        <w:t>4.1 Principios</w:t>
      </w:r>
    </w:p>
    <w:p w14:paraId="78E1EC45" w14:textId="77777777" w:rsidR="00FF47BB" w:rsidRPr="00FF47BB" w:rsidRDefault="00FF47BB" w:rsidP="00FF47BB">
      <w:pPr>
        <w:pStyle w:val="BodyText"/>
        <w:rPr>
          <w:lang w:val="es-ES"/>
        </w:rPr>
      </w:pPr>
    </w:p>
    <w:p w14:paraId="1C68A278" w14:textId="77777777" w:rsidR="00B27D80" w:rsidRPr="006C16EC" w:rsidRDefault="008122EB">
      <w:pPr>
        <w:pStyle w:val="Compact"/>
        <w:numPr>
          <w:ilvl w:val="0"/>
          <w:numId w:val="18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Segregación por zonas</w:t>
      </w:r>
      <w:r w:rsidRPr="006C16EC">
        <w:rPr>
          <w:rFonts w:ascii="Times New Roman" w:hAnsi="Times New Roman" w:cs="Times New Roman"/>
          <w:lang w:val="es-ES"/>
        </w:rPr>
        <w:t xml:space="preserve">: datos brutos, procesados, features, entregables; </w:t>
      </w:r>
      <w:r w:rsidRPr="006C16EC">
        <w:rPr>
          <w:rFonts w:ascii="Times New Roman" w:hAnsi="Times New Roman" w:cs="Times New Roman"/>
          <w:b/>
          <w:bCs/>
          <w:lang w:val="es-ES"/>
        </w:rPr>
        <w:t>datos sensibles en zona confinada</w:t>
      </w:r>
      <w:r w:rsidRPr="006C16EC">
        <w:rPr>
          <w:rFonts w:ascii="Times New Roman" w:hAnsi="Times New Roman" w:cs="Times New Roman"/>
          <w:lang w:val="es-ES"/>
        </w:rPr>
        <w:t>.</w:t>
      </w:r>
    </w:p>
    <w:p w14:paraId="752D926F" w14:textId="77777777" w:rsidR="00B27D80" w:rsidRPr="006C16EC" w:rsidRDefault="008122EB">
      <w:pPr>
        <w:pStyle w:val="Compact"/>
        <w:numPr>
          <w:ilvl w:val="0"/>
          <w:numId w:val="18"/>
        </w:numPr>
        <w:rPr>
          <w:rFonts w:ascii="Times New Roman" w:hAnsi="Times New Roman" w:cs="Times New Roman"/>
        </w:rPr>
      </w:pPr>
      <w:r w:rsidRPr="006C16EC">
        <w:rPr>
          <w:rFonts w:ascii="Times New Roman" w:hAnsi="Times New Roman" w:cs="Times New Roman"/>
          <w:b/>
          <w:bCs/>
        </w:rPr>
        <w:t>Zero‑trust</w:t>
      </w:r>
      <w:r w:rsidRPr="006C16EC">
        <w:rPr>
          <w:rFonts w:ascii="Times New Roman" w:hAnsi="Times New Roman" w:cs="Times New Roman"/>
        </w:rPr>
        <w:t xml:space="preserve"> y </w:t>
      </w:r>
      <w:r w:rsidRPr="006C16EC">
        <w:rPr>
          <w:rFonts w:ascii="Times New Roman" w:hAnsi="Times New Roman" w:cs="Times New Roman"/>
          <w:b/>
          <w:bCs/>
        </w:rPr>
        <w:t>least privilege</w:t>
      </w:r>
      <w:r w:rsidRPr="006C16EC">
        <w:rPr>
          <w:rFonts w:ascii="Times New Roman" w:hAnsi="Times New Roman" w:cs="Times New Roman"/>
        </w:rPr>
        <w:t>.</w:t>
      </w:r>
    </w:p>
    <w:p w14:paraId="7057990B" w14:textId="77777777" w:rsidR="00B27D80" w:rsidRDefault="008122EB">
      <w:pPr>
        <w:pStyle w:val="Compact"/>
        <w:numPr>
          <w:ilvl w:val="0"/>
          <w:numId w:val="18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Defensa en profundidad</w:t>
      </w:r>
      <w:r w:rsidRPr="006C16EC">
        <w:rPr>
          <w:rFonts w:ascii="Times New Roman" w:hAnsi="Times New Roman" w:cs="Times New Roman"/>
          <w:lang w:val="es-ES"/>
        </w:rPr>
        <w:t>: WAF, EDR, DLP, escaneo SCA/SAST/DAST, revisión de prompts y plantillas.</w:t>
      </w:r>
    </w:p>
    <w:p w14:paraId="310EBBEB" w14:textId="77777777" w:rsidR="00FF47BB" w:rsidRPr="006C16EC" w:rsidRDefault="00FF47BB" w:rsidP="00FF47BB">
      <w:pPr>
        <w:pStyle w:val="Compact"/>
        <w:ind w:left="720"/>
        <w:rPr>
          <w:rFonts w:ascii="Times New Roman" w:hAnsi="Times New Roman" w:cs="Times New Roman"/>
          <w:lang w:val="es-ES"/>
        </w:rPr>
      </w:pPr>
    </w:p>
    <w:p w14:paraId="6B972A6A" w14:textId="77777777" w:rsidR="00B27D80" w:rsidRPr="006C16EC" w:rsidRDefault="008122EB">
      <w:pPr>
        <w:pStyle w:val="Heading3"/>
        <w:rPr>
          <w:rFonts w:ascii="Times New Roman" w:hAnsi="Times New Roman" w:cs="Times New Roman"/>
        </w:rPr>
      </w:pPr>
      <w:bookmarkStart w:id="21" w:name="componentes-mínimos"/>
      <w:bookmarkEnd w:id="20"/>
      <w:r w:rsidRPr="006C16EC">
        <w:rPr>
          <w:rFonts w:ascii="Times New Roman" w:hAnsi="Times New Roman" w:cs="Times New Roman"/>
        </w:rPr>
        <w:t>4.2 Componentes mínimos</w:t>
      </w:r>
    </w:p>
    <w:p w14:paraId="29E688F4" w14:textId="77777777" w:rsidR="00FF47BB" w:rsidRPr="00FF47BB" w:rsidRDefault="00FF47BB" w:rsidP="00FF47BB">
      <w:pPr>
        <w:pStyle w:val="Compact"/>
        <w:ind w:left="720"/>
        <w:rPr>
          <w:rFonts w:ascii="Times New Roman" w:hAnsi="Times New Roman" w:cs="Times New Roman"/>
          <w:lang w:val="es-ES"/>
        </w:rPr>
      </w:pPr>
    </w:p>
    <w:p w14:paraId="2143023F" w14:textId="546E635B" w:rsidR="00B27D80" w:rsidRPr="006C16EC" w:rsidRDefault="008122EB">
      <w:pPr>
        <w:pStyle w:val="Compact"/>
        <w:numPr>
          <w:ilvl w:val="0"/>
          <w:numId w:val="1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Capa de ingesta</w:t>
      </w:r>
      <w:r w:rsidRPr="006C16EC">
        <w:rPr>
          <w:rFonts w:ascii="Times New Roman" w:hAnsi="Times New Roman" w:cs="Times New Roman"/>
          <w:lang w:val="es-ES"/>
        </w:rPr>
        <w:t xml:space="preserve"> con colas; </w:t>
      </w:r>
      <w:r w:rsidRPr="006C16EC">
        <w:rPr>
          <w:rFonts w:ascii="Times New Roman" w:hAnsi="Times New Roman" w:cs="Times New Roman"/>
          <w:b/>
          <w:bCs/>
          <w:lang w:val="es-ES"/>
        </w:rPr>
        <w:t>servicio de OCR</w:t>
      </w:r>
      <w:r w:rsidRPr="006C16EC">
        <w:rPr>
          <w:rFonts w:ascii="Times New Roman" w:hAnsi="Times New Roman" w:cs="Times New Roman"/>
          <w:lang w:val="es-ES"/>
        </w:rPr>
        <w:t xml:space="preserve"> escalable; </w:t>
      </w:r>
      <w:r w:rsidRPr="006C16EC">
        <w:rPr>
          <w:rFonts w:ascii="Times New Roman" w:hAnsi="Times New Roman" w:cs="Times New Roman"/>
          <w:b/>
          <w:bCs/>
          <w:lang w:val="es-ES"/>
        </w:rPr>
        <w:t>normalizador</w:t>
      </w:r>
      <w:r w:rsidRPr="006C16EC">
        <w:rPr>
          <w:rFonts w:ascii="Times New Roman" w:hAnsi="Times New Roman" w:cs="Times New Roman"/>
          <w:lang w:val="es-ES"/>
        </w:rPr>
        <w:t xml:space="preserve"> de formatos.</w:t>
      </w:r>
    </w:p>
    <w:p w14:paraId="22B9E75B" w14:textId="2FAA58B3" w:rsidR="00B27D80" w:rsidRPr="006C16EC" w:rsidRDefault="008122EB">
      <w:pPr>
        <w:pStyle w:val="Compact"/>
        <w:numPr>
          <w:ilvl w:val="0"/>
          <w:numId w:val="1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 xml:space="preserve">Servicio de parsing </w:t>
      </w:r>
    </w:p>
    <w:p w14:paraId="50ED57F0" w14:textId="77777777" w:rsidR="00B27D80" w:rsidRPr="006C16EC" w:rsidRDefault="008122EB">
      <w:pPr>
        <w:pStyle w:val="Compact"/>
        <w:numPr>
          <w:ilvl w:val="0"/>
          <w:numId w:val="1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Capa de extracción y clasificación</w:t>
      </w:r>
      <w:r w:rsidRPr="006C16EC">
        <w:rPr>
          <w:rFonts w:ascii="Times New Roman" w:hAnsi="Times New Roman" w:cs="Times New Roman"/>
          <w:lang w:val="es-ES"/>
        </w:rPr>
        <w:t xml:space="preserve"> (NER/cláusulas) con modelos entrenables.</w:t>
      </w:r>
    </w:p>
    <w:p w14:paraId="3C536FC6" w14:textId="77777777" w:rsidR="00B27D80" w:rsidRPr="006C16EC" w:rsidRDefault="008122EB">
      <w:pPr>
        <w:pStyle w:val="Compact"/>
        <w:numPr>
          <w:ilvl w:val="0"/>
          <w:numId w:val="1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Almacén documental</w:t>
      </w:r>
      <w:r w:rsidRPr="006C16EC">
        <w:rPr>
          <w:rFonts w:ascii="Times New Roman" w:hAnsi="Times New Roman" w:cs="Times New Roman"/>
          <w:lang w:val="es-ES"/>
        </w:rPr>
        <w:t xml:space="preserve"> con </w:t>
      </w:r>
      <w:r w:rsidRPr="006C16EC">
        <w:rPr>
          <w:rFonts w:ascii="Times New Roman" w:hAnsi="Times New Roman" w:cs="Times New Roman"/>
          <w:b/>
          <w:bCs/>
          <w:lang w:val="es-ES"/>
        </w:rPr>
        <w:t>control de versiones</w:t>
      </w:r>
      <w:r w:rsidRPr="006C16EC">
        <w:rPr>
          <w:rFonts w:ascii="Times New Roman" w:hAnsi="Times New Roman" w:cs="Times New Roman"/>
          <w:lang w:val="es-ES"/>
        </w:rPr>
        <w:t xml:space="preserve"> y </w:t>
      </w:r>
      <w:r w:rsidRPr="006C16EC">
        <w:rPr>
          <w:rFonts w:ascii="Times New Roman" w:hAnsi="Times New Roman" w:cs="Times New Roman"/>
          <w:b/>
          <w:bCs/>
          <w:lang w:val="es-ES"/>
        </w:rPr>
        <w:t>retención</w:t>
      </w:r>
      <w:r w:rsidRPr="006C16EC">
        <w:rPr>
          <w:rFonts w:ascii="Times New Roman" w:hAnsi="Times New Roman" w:cs="Times New Roman"/>
          <w:lang w:val="es-ES"/>
        </w:rPr>
        <w:t>.</w:t>
      </w:r>
    </w:p>
    <w:p w14:paraId="67F3D3BF" w14:textId="77777777" w:rsidR="00B27D80" w:rsidRPr="006C16EC" w:rsidRDefault="008122EB">
      <w:pPr>
        <w:pStyle w:val="Compact"/>
        <w:numPr>
          <w:ilvl w:val="0"/>
          <w:numId w:val="1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Índices léxicos y vectoriales</w:t>
      </w:r>
      <w:r w:rsidRPr="006C16EC">
        <w:rPr>
          <w:rFonts w:ascii="Times New Roman" w:hAnsi="Times New Roman" w:cs="Times New Roman"/>
          <w:lang w:val="es-ES"/>
        </w:rPr>
        <w:t xml:space="preserve"> sincronizados; </w:t>
      </w:r>
      <w:r w:rsidRPr="006C16EC">
        <w:rPr>
          <w:rFonts w:ascii="Times New Roman" w:hAnsi="Times New Roman" w:cs="Times New Roman"/>
          <w:b/>
          <w:bCs/>
          <w:lang w:val="es-ES"/>
        </w:rPr>
        <w:t>orquestador RAG</w:t>
      </w:r>
      <w:r w:rsidRPr="006C16EC">
        <w:rPr>
          <w:rFonts w:ascii="Times New Roman" w:hAnsi="Times New Roman" w:cs="Times New Roman"/>
          <w:lang w:val="es-ES"/>
        </w:rPr>
        <w:t xml:space="preserve"> con </w:t>
      </w:r>
      <w:r w:rsidRPr="006C16EC">
        <w:rPr>
          <w:rFonts w:ascii="Times New Roman" w:hAnsi="Times New Roman" w:cs="Times New Roman"/>
          <w:b/>
          <w:bCs/>
          <w:lang w:val="es-ES"/>
        </w:rPr>
        <w:t>citación de fuentes</w:t>
      </w:r>
      <w:r w:rsidRPr="006C16EC">
        <w:rPr>
          <w:rFonts w:ascii="Times New Roman" w:hAnsi="Times New Roman" w:cs="Times New Roman"/>
          <w:lang w:val="es-ES"/>
        </w:rPr>
        <w:t xml:space="preserve"> obligatoria.</w:t>
      </w:r>
    </w:p>
    <w:p w14:paraId="100F37E8" w14:textId="77777777" w:rsidR="00B27D80" w:rsidRPr="006C16EC" w:rsidRDefault="008122EB">
      <w:pPr>
        <w:pStyle w:val="Compact"/>
        <w:numPr>
          <w:ilvl w:val="0"/>
          <w:numId w:val="1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Motor de reglas</w:t>
      </w:r>
      <w:r w:rsidRPr="006C16EC">
        <w:rPr>
          <w:rFonts w:ascii="Times New Roman" w:hAnsi="Times New Roman" w:cs="Times New Roman"/>
          <w:lang w:val="es-ES"/>
        </w:rPr>
        <w:t xml:space="preserve"> (consola de configuración por Legal/Compliance).</w:t>
      </w:r>
    </w:p>
    <w:p w14:paraId="32E079E0" w14:textId="77777777" w:rsidR="00B27D80" w:rsidRPr="006C16EC" w:rsidRDefault="008122EB">
      <w:pPr>
        <w:pStyle w:val="Compact"/>
        <w:numPr>
          <w:ilvl w:val="0"/>
          <w:numId w:val="1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Módulo de scoring de riesgo</w:t>
      </w:r>
      <w:r w:rsidRPr="006C16EC">
        <w:rPr>
          <w:rFonts w:ascii="Times New Roman" w:hAnsi="Times New Roman" w:cs="Times New Roman"/>
          <w:lang w:val="es-ES"/>
        </w:rPr>
        <w:t xml:space="preserve"> con </w:t>
      </w:r>
      <w:r w:rsidRPr="006C16EC">
        <w:rPr>
          <w:rFonts w:ascii="Times New Roman" w:hAnsi="Times New Roman" w:cs="Times New Roman"/>
          <w:b/>
          <w:bCs/>
          <w:lang w:val="es-ES"/>
        </w:rPr>
        <w:t>explicabilidad</w:t>
      </w:r>
      <w:r w:rsidRPr="006C16EC">
        <w:rPr>
          <w:rFonts w:ascii="Times New Roman" w:hAnsi="Times New Roman" w:cs="Times New Roman"/>
          <w:lang w:val="es-ES"/>
        </w:rPr>
        <w:t xml:space="preserve"> y </w:t>
      </w:r>
      <w:r w:rsidRPr="006C16EC">
        <w:rPr>
          <w:rFonts w:ascii="Times New Roman" w:hAnsi="Times New Roman" w:cs="Times New Roman"/>
          <w:b/>
          <w:bCs/>
          <w:lang w:val="es-ES"/>
        </w:rPr>
        <w:t>versionado</w:t>
      </w:r>
      <w:r w:rsidRPr="006C16EC">
        <w:rPr>
          <w:rFonts w:ascii="Times New Roman" w:hAnsi="Times New Roman" w:cs="Times New Roman"/>
          <w:lang w:val="es-ES"/>
        </w:rPr>
        <w:t>.</w:t>
      </w:r>
    </w:p>
    <w:p w14:paraId="68B061DC" w14:textId="77777777" w:rsidR="00B27D80" w:rsidRPr="006C16EC" w:rsidRDefault="008122EB">
      <w:pPr>
        <w:pStyle w:val="Compact"/>
        <w:numPr>
          <w:ilvl w:val="0"/>
          <w:numId w:val="1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Capa de APIs</w:t>
      </w:r>
      <w:r w:rsidRPr="006C16EC">
        <w:rPr>
          <w:rFonts w:ascii="Times New Roman" w:hAnsi="Times New Roman" w:cs="Times New Roman"/>
          <w:lang w:val="es-ES"/>
        </w:rPr>
        <w:t xml:space="preserve"> y </w:t>
      </w:r>
      <w:r w:rsidRPr="006C16EC">
        <w:rPr>
          <w:rFonts w:ascii="Times New Roman" w:hAnsi="Times New Roman" w:cs="Times New Roman"/>
          <w:b/>
          <w:bCs/>
          <w:lang w:val="es-ES"/>
        </w:rPr>
        <w:t>portal</w:t>
      </w:r>
      <w:r w:rsidRPr="006C16EC">
        <w:rPr>
          <w:rFonts w:ascii="Times New Roman" w:hAnsi="Times New Roman" w:cs="Times New Roman"/>
          <w:lang w:val="es-ES"/>
        </w:rPr>
        <w:t xml:space="preserve"> para usuarios (buscador, revisión, dashboard, copiloto).</w:t>
      </w:r>
    </w:p>
    <w:p w14:paraId="51A72CCE" w14:textId="77777777" w:rsidR="00B27D80" w:rsidRDefault="008122EB">
      <w:pPr>
        <w:pStyle w:val="Compact"/>
        <w:numPr>
          <w:ilvl w:val="0"/>
          <w:numId w:val="1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MLOps/LLMOps</w:t>
      </w:r>
      <w:r w:rsidRPr="006C16EC">
        <w:rPr>
          <w:rFonts w:ascii="Times New Roman" w:hAnsi="Times New Roman" w:cs="Times New Roman"/>
          <w:lang w:val="es-ES"/>
        </w:rPr>
        <w:t>: registro de datasets, modelos, prompts, experimentos; tests de seguridad de IA.</w:t>
      </w:r>
    </w:p>
    <w:p w14:paraId="613A95BC" w14:textId="77777777" w:rsidR="00FF47BB" w:rsidRDefault="00FF47BB" w:rsidP="00FF47BB">
      <w:pPr>
        <w:pStyle w:val="Compact"/>
        <w:ind w:left="720"/>
        <w:rPr>
          <w:rFonts w:ascii="Times New Roman" w:hAnsi="Times New Roman" w:cs="Times New Roman"/>
          <w:b/>
          <w:bCs/>
          <w:lang w:val="es-ES"/>
        </w:rPr>
      </w:pPr>
    </w:p>
    <w:p w14:paraId="0E18D8E7" w14:textId="77777777" w:rsidR="00FF47BB" w:rsidRPr="006C16EC" w:rsidRDefault="00FF47BB" w:rsidP="00FF47BB">
      <w:pPr>
        <w:pStyle w:val="Compact"/>
        <w:ind w:left="720"/>
        <w:rPr>
          <w:rFonts w:ascii="Times New Roman" w:hAnsi="Times New Roman" w:cs="Times New Roman"/>
          <w:lang w:val="es-ES"/>
        </w:rPr>
      </w:pPr>
    </w:p>
    <w:p w14:paraId="156ECCA8" w14:textId="77777777" w:rsidR="00B27D80" w:rsidRDefault="008122EB">
      <w:pPr>
        <w:pStyle w:val="Heading3"/>
        <w:rPr>
          <w:rFonts w:ascii="Times New Roman" w:hAnsi="Times New Roman" w:cs="Times New Roman"/>
        </w:rPr>
      </w:pPr>
      <w:bookmarkStart w:id="22" w:name="entornos"/>
      <w:bookmarkEnd w:id="21"/>
      <w:r w:rsidRPr="006C16EC">
        <w:rPr>
          <w:rFonts w:ascii="Times New Roman" w:hAnsi="Times New Roman" w:cs="Times New Roman"/>
        </w:rPr>
        <w:t>4.3 Entornos</w:t>
      </w:r>
    </w:p>
    <w:p w14:paraId="1D165B3B" w14:textId="77777777" w:rsidR="00FF47BB" w:rsidRPr="00FF47BB" w:rsidRDefault="00FF47BB" w:rsidP="00FF47BB">
      <w:pPr>
        <w:pStyle w:val="BodyText"/>
      </w:pPr>
    </w:p>
    <w:p w14:paraId="56ADF922" w14:textId="77777777" w:rsidR="00B27D80" w:rsidRPr="006C16EC" w:rsidRDefault="008122EB">
      <w:pPr>
        <w:pStyle w:val="Compact"/>
        <w:numPr>
          <w:ilvl w:val="0"/>
          <w:numId w:val="20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DEV/PRE/PROD</w:t>
      </w:r>
      <w:r w:rsidRPr="006C16EC">
        <w:rPr>
          <w:rFonts w:ascii="Times New Roman" w:hAnsi="Times New Roman" w:cs="Times New Roman"/>
          <w:lang w:val="es-ES"/>
        </w:rPr>
        <w:t xml:space="preserve"> separadas; </w:t>
      </w:r>
      <w:r w:rsidRPr="006C16EC">
        <w:rPr>
          <w:rFonts w:ascii="Times New Roman" w:hAnsi="Times New Roman" w:cs="Times New Roman"/>
          <w:b/>
          <w:bCs/>
          <w:lang w:val="es-ES"/>
        </w:rPr>
        <w:t>paso a producción</w:t>
      </w:r>
      <w:r w:rsidRPr="006C16EC">
        <w:rPr>
          <w:rFonts w:ascii="Times New Roman" w:hAnsi="Times New Roman" w:cs="Times New Roman"/>
          <w:lang w:val="es-ES"/>
        </w:rPr>
        <w:t xml:space="preserve"> con criterios de aceptación definidos (calidad, seguridad, rendimiento) y </w:t>
      </w:r>
      <w:r w:rsidRPr="006C16EC">
        <w:rPr>
          <w:rFonts w:ascii="Times New Roman" w:hAnsi="Times New Roman" w:cs="Times New Roman"/>
          <w:b/>
          <w:bCs/>
          <w:lang w:val="es-ES"/>
        </w:rPr>
        <w:t>pruebas automatizadas</w:t>
      </w:r>
      <w:r w:rsidRPr="006C16EC">
        <w:rPr>
          <w:rFonts w:ascii="Times New Roman" w:hAnsi="Times New Roman" w:cs="Times New Roman"/>
          <w:lang w:val="es-ES"/>
        </w:rPr>
        <w:t>.</w:t>
      </w:r>
    </w:p>
    <w:p w14:paraId="4A406E91" w14:textId="5F5A5E40" w:rsidR="00B27D80" w:rsidRPr="00141945" w:rsidRDefault="00B27D80">
      <w:pPr>
        <w:rPr>
          <w:rFonts w:ascii="Times New Roman" w:hAnsi="Times New Roman" w:cs="Times New Roman"/>
          <w:lang w:val="es-ES"/>
        </w:rPr>
      </w:pPr>
      <w:bookmarkStart w:id="23" w:name="integraciones"/>
      <w:bookmarkEnd w:id="19"/>
      <w:bookmarkEnd w:id="22"/>
    </w:p>
    <w:p w14:paraId="6F74672F" w14:textId="77777777" w:rsidR="00126476" w:rsidRPr="006C16EC" w:rsidRDefault="00126476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  <w:lang w:val="es-ES"/>
        </w:rPr>
      </w:pPr>
      <w:bookmarkStart w:id="24" w:name="Xc1ed6ce718cb28c0ef988cb1494f9c1b78e0166"/>
      <w:bookmarkEnd w:id="23"/>
      <w:r w:rsidRPr="006C16EC">
        <w:rPr>
          <w:rFonts w:ascii="Times New Roman" w:hAnsi="Times New Roman" w:cs="Times New Roman"/>
          <w:lang w:val="es-ES"/>
        </w:rPr>
        <w:br w:type="page"/>
      </w:r>
    </w:p>
    <w:p w14:paraId="24DE89FE" w14:textId="68D40B84" w:rsidR="00B27D80" w:rsidRPr="006C16EC" w:rsidRDefault="00141945">
      <w:pPr>
        <w:pStyle w:val="Heading2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5</w:t>
      </w:r>
      <w:r w:rsidR="008122EB" w:rsidRPr="006C16EC">
        <w:rPr>
          <w:rFonts w:ascii="Times New Roman" w:hAnsi="Times New Roman" w:cs="Times New Roman"/>
          <w:lang w:val="es-ES"/>
        </w:rPr>
        <w:t>. Seguridad, gobierno de la información y cumplimiento</w:t>
      </w:r>
    </w:p>
    <w:p w14:paraId="08609C89" w14:textId="5E7BB26C" w:rsidR="00B27D80" w:rsidRPr="006C16EC" w:rsidRDefault="00141945">
      <w:pPr>
        <w:pStyle w:val="Heading3"/>
        <w:rPr>
          <w:rFonts w:ascii="Times New Roman" w:hAnsi="Times New Roman" w:cs="Times New Roman"/>
        </w:rPr>
      </w:pPr>
      <w:bookmarkStart w:id="25" w:name="seguridad"/>
      <w:r>
        <w:rPr>
          <w:rFonts w:ascii="Times New Roman" w:hAnsi="Times New Roman" w:cs="Times New Roman"/>
        </w:rPr>
        <w:t>5</w:t>
      </w:r>
      <w:r w:rsidR="008122EB" w:rsidRPr="006C16EC">
        <w:rPr>
          <w:rFonts w:ascii="Times New Roman" w:hAnsi="Times New Roman" w:cs="Times New Roman"/>
        </w:rPr>
        <w:t>.1 Seguridad</w:t>
      </w:r>
    </w:p>
    <w:p w14:paraId="7D61DD47" w14:textId="77777777" w:rsidR="00B27D80" w:rsidRPr="006C16EC" w:rsidRDefault="008122EB">
      <w:pPr>
        <w:pStyle w:val="Compact"/>
        <w:numPr>
          <w:ilvl w:val="0"/>
          <w:numId w:val="22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ENS (cuando aplique)</w:t>
      </w:r>
      <w:r w:rsidRPr="006C16EC">
        <w:rPr>
          <w:rFonts w:ascii="Times New Roman" w:hAnsi="Times New Roman" w:cs="Times New Roman"/>
          <w:lang w:val="es-ES"/>
        </w:rPr>
        <w:t xml:space="preserve">: niveles y medidas organizativas/técnicas; </w:t>
      </w:r>
      <w:r w:rsidRPr="006C16EC">
        <w:rPr>
          <w:rFonts w:ascii="Times New Roman" w:hAnsi="Times New Roman" w:cs="Times New Roman"/>
          <w:b/>
          <w:bCs/>
          <w:lang w:val="es-ES"/>
        </w:rPr>
        <w:t>anexo de cumplimiento</w:t>
      </w:r>
      <w:r w:rsidRPr="006C16EC">
        <w:rPr>
          <w:rFonts w:ascii="Times New Roman" w:hAnsi="Times New Roman" w:cs="Times New Roman"/>
          <w:lang w:val="es-ES"/>
        </w:rPr>
        <w:t>.</w:t>
      </w:r>
    </w:p>
    <w:p w14:paraId="2E72DEC3" w14:textId="77777777" w:rsidR="00B27D80" w:rsidRPr="006C16EC" w:rsidRDefault="008122EB">
      <w:pPr>
        <w:pStyle w:val="Compact"/>
        <w:numPr>
          <w:ilvl w:val="0"/>
          <w:numId w:val="22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ISO 27001/27701</w:t>
      </w:r>
      <w:r w:rsidRPr="006C16EC">
        <w:rPr>
          <w:rFonts w:ascii="Times New Roman" w:hAnsi="Times New Roman" w:cs="Times New Roman"/>
          <w:lang w:val="es-ES"/>
        </w:rPr>
        <w:t xml:space="preserve">: controles relevantes; </w:t>
      </w:r>
      <w:r w:rsidRPr="006C16EC">
        <w:rPr>
          <w:rFonts w:ascii="Times New Roman" w:hAnsi="Times New Roman" w:cs="Times New Roman"/>
          <w:b/>
          <w:bCs/>
          <w:lang w:val="es-ES"/>
        </w:rPr>
        <w:t>gestión de vulnerabilidades</w:t>
      </w:r>
      <w:r w:rsidRPr="006C16EC">
        <w:rPr>
          <w:rFonts w:ascii="Times New Roman" w:hAnsi="Times New Roman" w:cs="Times New Roman"/>
          <w:lang w:val="es-ES"/>
        </w:rPr>
        <w:t xml:space="preserve"> y parches; </w:t>
      </w:r>
      <w:r w:rsidRPr="006C16EC">
        <w:rPr>
          <w:rFonts w:ascii="Times New Roman" w:hAnsi="Times New Roman" w:cs="Times New Roman"/>
          <w:b/>
          <w:bCs/>
          <w:lang w:val="es-ES"/>
        </w:rPr>
        <w:t>copias de seguridad</w:t>
      </w:r>
      <w:r w:rsidRPr="006C16EC">
        <w:rPr>
          <w:rFonts w:ascii="Times New Roman" w:hAnsi="Times New Roman" w:cs="Times New Roman"/>
          <w:lang w:val="es-ES"/>
        </w:rPr>
        <w:t>.</w:t>
      </w:r>
    </w:p>
    <w:p w14:paraId="07D89CF6" w14:textId="77777777" w:rsidR="00B27D80" w:rsidRDefault="008122EB">
      <w:pPr>
        <w:pStyle w:val="Compact"/>
        <w:numPr>
          <w:ilvl w:val="0"/>
          <w:numId w:val="22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Seguridad de IA</w:t>
      </w:r>
      <w:r w:rsidRPr="006C16EC">
        <w:rPr>
          <w:rFonts w:ascii="Times New Roman" w:hAnsi="Times New Roman" w:cs="Times New Roman"/>
          <w:lang w:val="es-ES"/>
        </w:rPr>
        <w:t xml:space="preserve">: evaluación de amenazas (prompt injection, data exfiltration, model poisoning), </w:t>
      </w:r>
      <w:r w:rsidRPr="006C16EC">
        <w:rPr>
          <w:rFonts w:ascii="Times New Roman" w:hAnsi="Times New Roman" w:cs="Times New Roman"/>
          <w:b/>
          <w:bCs/>
          <w:lang w:val="es-ES"/>
        </w:rPr>
        <w:t>guardrails</w:t>
      </w:r>
      <w:r w:rsidRPr="006C16EC">
        <w:rPr>
          <w:rFonts w:ascii="Times New Roman" w:hAnsi="Times New Roman" w:cs="Times New Roman"/>
          <w:lang w:val="es-ES"/>
        </w:rPr>
        <w:t>, listas de bloqueo, sanitización de prompts/outputs.</w:t>
      </w:r>
    </w:p>
    <w:p w14:paraId="64B0A97B" w14:textId="77777777" w:rsidR="00FF47BB" w:rsidRPr="006C16EC" w:rsidRDefault="00FF47BB" w:rsidP="00FF47BB">
      <w:pPr>
        <w:pStyle w:val="Compact"/>
        <w:rPr>
          <w:rFonts w:ascii="Times New Roman" w:hAnsi="Times New Roman" w:cs="Times New Roman"/>
          <w:lang w:val="es-ES"/>
        </w:rPr>
      </w:pPr>
    </w:p>
    <w:p w14:paraId="1C0A2CBC" w14:textId="186898CE" w:rsidR="00B27D80" w:rsidRPr="006C16EC" w:rsidRDefault="00141945">
      <w:pPr>
        <w:pStyle w:val="Heading3"/>
        <w:rPr>
          <w:rFonts w:ascii="Times New Roman" w:hAnsi="Times New Roman" w:cs="Times New Roman"/>
        </w:rPr>
      </w:pPr>
      <w:bookmarkStart w:id="26" w:name="protección-de-datos"/>
      <w:bookmarkEnd w:id="25"/>
      <w:r>
        <w:rPr>
          <w:rFonts w:ascii="Times New Roman" w:hAnsi="Times New Roman" w:cs="Times New Roman"/>
        </w:rPr>
        <w:t>5</w:t>
      </w:r>
      <w:r w:rsidR="008122EB" w:rsidRPr="006C16EC">
        <w:rPr>
          <w:rFonts w:ascii="Times New Roman" w:hAnsi="Times New Roman" w:cs="Times New Roman"/>
        </w:rPr>
        <w:t>.2 Protección de datos</w:t>
      </w:r>
    </w:p>
    <w:p w14:paraId="4D62F7F2" w14:textId="77777777" w:rsidR="00B27D80" w:rsidRPr="006C16EC" w:rsidRDefault="008122EB">
      <w:pPr>
        <w:pStyle w:val="Compact"/>
        <w:numPr>
          <w:ilvl w:val="0"/>
          <w:numId w:val="23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RGPD y LOPDGDD</w:t>
      </w:r>
      <w:r w:rsidRPr="006C16EC">
        <w:rPr>
          <w:rFonts w:ascii="Times New Roman" w:hAnsi="Times New Roman" w:cs="Times New Roman"/>
          <w:lang w:val="es-ES"/>
        </w:rPr>
        <w:t xml:space="preserve">: bases legitimadoras, contratos de encargo, </w:t>
      </w:r>
      <w:r w:rsidRPr="006C16EC">
        <w:rPr>
          <w:rFonts w:ascii="Times New Roman" w:hAnsi="Times New Roman" w:cs="Times New Roman"/>
          <w:b/>
          <w:bCs/>
          <w:lang w:val="es-ES"/>
        </w:rPr>
        <w:t>DPIA</w:t>
      </w:r>
      <w:r w:rsidRPr="006C16EC">
        <w:rPr>
          <w:rFonts w:ascii="Times New Roman" w:hAnsi="Times New Roman" w:cs="Times New Roman"/>
          <w:lang w:val="es-ES"/>
        </w:rPr>
        <w:t xml:space="preserve"> en su caso, transferencias internacionales, minimización y retención.</w:t>
      </w:r>
    </w:p>
    <w:p w14:paraId="68CEDBF9" w14:textId="77777777" w:rsidR="00B27D80" w:rsidRDefault="008122EB">
      <w:pPr>
        <w:pStyle w:val="Compact"/>
        <w:numPr>
          <w:ilvl w:val="0"/>
          <w:numId w:val="23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Clasificación de datos</w:t>
      </w:r>
      <w:r w:rsidRPr="006C16EC">
        <w:rPr>
          <w:rFonts w:ascii="Times New Roman" w:hAnsi="Times New Roman" w:cs="Times New Roman"/>
          <w:lang w:val="es-ES"/>
        </w:rPr>
        <w:t xml:space="preserve"> y </w:t>
      </w:r>
      <w:r w:rsidRPr="006C16EC">
        <w:rPr>
          <w:rFonts w:ascii="Times New Roman" w:hAnsi="Times New Roman" w:cs="Times New Roman"/>
          <w:b/>
          <w:bCs/>
          <w:lang w:val="es-ES"/>
        </w:rPr>
        <w:t>políticas de acceso</w:t>
      </w:r>
      <w:r w:rsidRPr="006C16EC">
        <w:rPr>
          <w:rFonts w:ascii="Times New Roman" w:hAnsi="Times New Roman" w:cs="Times New Roman"/>
          <w:lang w:val="es-ES"/>
        </w:rPr>
        <w:t xml:space="preserve">; redacción automática assistida de </w:t>
      </w:r>
      <w:r w:rsidRPr="006C16EC">
        <w:rPr>
          <w:rFonts w:ascii="Times New Roman" w:hAnsi="Times New Roman" w:cs="Times New Roman"/>
          <w:b/>
          <w:bCs/>
          <w:lang w:val="es-ES"/>
        </w:rPr>
        <w:t>cláusulas de privacidad</w:t>
      </w:r>
      <w:r w:rsidRPr="006C16EC">
        <w:rPr>
          <w:rFonts w:ascii="Times New Roman" w:hAnsi="Times New Roman" w:cs="Times New Roman"/>
          <w:lang w:val="es-ES"/>
        </w:rPr>
        <w:t xml:space="preserve"> con revisión humana.</w:t>
      </w:r>
    </w:p>
    <w:p w14:paraId="22FE2FB8" w14:textId="77777777" w:rsidR="00FF47BB" w:rsidRPr="006C16EC" w:rsidRDefault="00FF47BB" w:rsidP="00FF47BB">
      <w:pPr>
        <w:pStyle w:val="Compact"/>
        <w:rPr>
          <w:rFonts w:ascii="Times New Roman" w:hAnsi="Times New Roman" w:cs="Times New Roman"/>
          <w:lang w:val="es-ES"/>
        </w:rPr>
      </w:pPr>
    </w:p>
    <w:p w14:paraId="62D9D039" w14:textId="3AF61BFD" w:rsidR="00B27D80" w:rsidRPr="006C16EC" w:rsidRDefault="00141945">
      <w:pPr>
        <w:pStyle w:val="Heading3"/>
        <w:rPr>
          <w:rFonts w:ascii="Times New Roman" w:hAnsi="Times New Roman" w:cs="Times New Roman"/>
        </w:rPr>
      </w:pPr>
      <w:bookmarkStart w:id="27" w:name="gobierno-del-dato"/>
      <w:bookmarkEnd w:id="26"/>
      <w:r>
        <w:rPr>
          <w:rFonts w:ascii="Times New Roman" w:hAnsi="Times New Roman" w:cs="Times New Roman"/>
        </w:rPr>
        <w:t>5</w:t>
      </w:r>
      <w:r w:rsidR="008122EB" w:rsidRPr="006C16EC">
        <w:rPr>
          <w:rFonts w:ascii="Times New Roman" w:hAnsi="Times New Roman" w:cs="Times New Roman"/>
        </w:rPr>
        <w:t>.3 Gobierno del dato</w:t>
      </w:r>
    </w:p>
    <w:p w14:paraId="591602B5" w14:textId="77777777" w:rsidR="00B27D80" w:rsidRPr="006C16EC" w:rsidRDefault="008122EB">
      <w:pPr>
        <w:pStyle w:val="Compact"/>
        <w:numPr>
          <w:ilvl w:val="0"/>
          <w:numId w:val="24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Catálogo de datos</w:t>
      </w:r>
      <w:r w:rsidRPr="006C16EC">
        <w:rPr>
          <w:rFonts w:ascii="Times New Roman" w:hAnsi="Times New Roman" w:cs="Times New Roman"/>
          <w:lang w:val="es-ES"/>
        </w:rPr>
        <w:t xml:space="preserve">, </w:t>
      </w:r>
      <w:r w:rsidRPr="006C16EC">
        <w:rPr>
          <w:rFonts w:ascii="Times New Roman" w:hAnsi="Times New Roman" w:cs="Times New Roman"/>
          <w:b/>
          <w:bCs/>
          <w:lang w:val="es-ES"/>
        </w:rPr>
        <w:t>calidad</w:t>
      </w:r>
      <w:r w:rsidRPr="006C16EC">
        <w:rPr>
          <w:rFonts w:ascii="Times New Roman" w:hAnsi="Times New Roman" w:cs="Times New Roman"/>
          <w:lang w:val="es-ES"/>
        </w:rPr>
        <w:t xml:space="preserve">, </w:t>
      </w:r>
      <w:r w:rsidRPr="006C16EC">
        <w:rPr>
          <w:rFonts w:ascii="Times New Roman" w:hAnsi="Times New Roman" w:cs="Times New Roman"/>
          <w:b/>
          <w:bCs/>
          <w:lang w:val="es-ES"/>
        </w:rPr>
        <w:t>linaje</w:t>
      </w:r>
      <w:r w:rsidRPr="006C16EC">
        <w:rPr>
          <w:rFonts w:ascii="Times New Roman" w:hAnsi="Times New Roman" w:cs="Times New Roman"/>
          <w:lang w:val="es-ES"/>
        </w:rPr>
        <w:t xml:space="preserve">, </w:t>
      </w:r>
      <w:r w:rsidRPr="006C16EC">
        <w:rPr>
          <w:rFonts w:ascii="Times New Roman" w:hAnsi="Times New Roman" w:cs="Times New Roman"/>
          <w:b/>
          <w:bCs/>
          <w:lang w:val="es-ES"/>
        </w:rPr>
        <w:t>diccionario de metadatos</w:t>
      </w:r>
      <w:r w:rsidRPr="006C16EC">
        <w:rPr>
          <w:rFonts w:ascii="Times New Roman" w:hAnsi="Times New Roman" w:cs="Times New Roman"/>
          <w:lang w:val="es-ES"/>
        </w:rPr>
        <w:t xml:space="preserve">, </w:t>
      </w:r>
      <w:r w:rsidRPr="006C16EC">
        <w:rPr>
          <w:rFonts w:ascii="Times New Roman" w:hAnsi="Times New Roman" w:cs="Times New Roman"/>
          <w:b/>
          <w:bCs/>
          <w:lang w:val="es-ES"/>
        </w:rPr>
        <w:t>comité de gobierno</w:t>
      </w:r>
      <w:r w:rsidRPr="006C16EC">
        <w:rPr>
          <w:rFonts w:ascii="Times New Roman" w:hAnsi="Times New Roman" w:cs="Times New Roman"/>
          <w:lang w:val="es-ES"/>
        </w:rPr>
        <w:t xml:space="preserve"> y </w:t>
      </w:r>
      <w:r w:rsidRPr="006C16EC">
        <w:rPr>
          <w:rFonts w:ascii="Times New Roman" w:hAnsi="Times New Roman" w:cs="Times New Roman"/>
          <w:b/>
          <w:bCs/>
          <w:lang w:val="es-ES"/>
        </w:rPr>
        <w:t>roles</w:t>
      </w:r>
      <w:r w:rsidRPr="006C16EC">
        <w:rPr>
          <w:rFonts w:ascii="Times New Roman" w:hAnsi="Times New Roman" w:cs="Times New Roman"/>
          <w:lang w:val="es-ES"/>
        </w:rPr>
        <w:t xml:space="preserve"> (data owner, steward, custodio, MLOps lead).</w:t>
      </w:r>
    </w:p>
    <w:p w14:paraId="3C72B817" w14:textId="77777777" w:rsidR="00B27D80" w:rsidRPr="006C16EC" w:rsidRDefault="008122EB">
      <w:pPr>
        <w:pStyle w:val="Compact"/>
        <w:numPr>
          <w:ilvl w:val="0"/>
          <w:numId w:val="24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Política de datasets de entrenamiento</w:t>
      </w:r>
      <w:r w:rsidRPr="006C16EC">
        <w:rPr>
          <w:rFonts w:ascii="Times New Roman" w:hAnsi="Times New Roman" w:cs="Times New Roman"/>
          <w:lang w:val="es-ES"/>
        </w:rPr>
        <w:t>: procedencia, sesgo, licencias, derechos, registros de consentimiento.</w:t>
      </w:r>
    </w:p>
    <w:p w14:paraId="180D1822" w14:textId="28DE94D8" w:rsidR="00B27D80" w:rsidRPr="00141945" w:rsidRDefault="00B27D80">
      <w:pPr>
        <w:rPr>
          <w:rFonts w:ascii="Times New Roman" w:hAnsi="Times New Roman" w:cs="Times New Roman"/>
          <w:lang w:val="es-ES"/>
        </w:rPr>
      </w:pPr>
    </w:p>
    <w:p w14:paraId="35158344" w14:textId="77777777" w:rsidR="00126476" w:rsidRPr="006C16EC" w:rsidRDefault="00126476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  <w:lang w:val="es-ES"/>
        </w:rPr>
      </w:pPr>
      <w:bookmarkStart w:id="28" w:name="metodología-de-trabajo-requerida"/>
      <w:bookmarkEnd w:id="24"/>
      <w:bookmarkEnd w:id="27"/>
      <w:r w:rsidRPr="006C16EC">
        <w:rPr>
          <w:rFonts w:ascii="Times New Roman" w:hAnsi="Times New Roman" w:cs="Times New Roman"/>
          <w:lang w:val="es-ES"/>
        </w:rPr>
        <w:br w:type="page"/>
      </w:r>
    </w:p>
    <w:p w14:paraId="496398A8" w14:textId="23E54D65" w:rsidR="00B27D80" w:rsidRPr="006C16EC" w:rsidRDefault="00141945">
      <w:pPr>
        <w:pStyle w:val="Heading2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6</w:t>
      </w:r>
      <w:r w:rsidR="008122EB" w:rsidRPr="006C16EC">
        <w:rPr>
          <w:rFonts w:ascii="Times New Roman" w:hAnsi="Times New Roman" w:cs="Times New Roman"/>
          <w:lang w:val="es-ES"/>
        </w:rPr>
        <w:t>. Metodología de trabajo requerida</w:t>
      </w:r>
    </w:p>
    <w:p w14:paraId="02F75311" w14:textId="77777777" w:rsidR="008122EB" w:rsidRPr="006C16EC" w:rsidRDefault="008122EB">
      <w:pPr>
        <w:pStyle w:val="FirstParagrap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El adjudicatario deberá describir una </w:t>
      </w:r>
      <w:r w:rsidRPr="006C16EC">
        <w:rPr>
          <w:rFonts w:ascii="Times New Roman" w:hAnsi="Times New Roman" w:cs="Times New Roman"/>
          <w:b/>
          <w:bCs/>
          <w:lang w:val="es-ES"/>
        </w:rPr>
        <w:t>metodología híbrida</w:t>
      </w:r>
      <w:r w:rsidRPr="006C16EC">
        <w:rPr>
          <w:rFonts w:ascii="Times New Roman" w:hAnsi="Times New Roman" w:cs="Times New Roman"/>
          <w:lang w:val="es-ES"/>
        </w:rPr>
        <w:t xml:space="preserve"> que incluya: </w:t>
      </w:r>
    </w:p>
    <w:p w14:paraId="0B24331F" w14:textId="4912BEC7" w:rsidR="008122EB" w:rsidRPr="006C16EC" w:rsidRDefault="008122EB" w:rsidP="008122EB">
      <w:pPr>
        <w:pStyle w:val="FirstParagraph"/>
        <w:numPr>
          <w:ilvl w:val="0"/>
          <w:numId w:val="43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Descubrimiento y priorización de casos</w:t>
      </w:r>
    </w:p>
    <w:p w14:paraId="491B3F84" w14:textId="314CD3C2" w:rsidR="008122EB" w:rsidRPr="006C16EC" w:rsidRDefault="008122EB" w:rsidP="008122EB">
      <w:pPr>
        <w:pStyle w:val="FirstParagraph"/>
        <w:numPr>
          <w:ilvl w:val="0"/>
          <w:numId w:val="43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Diseño centrado en usuario (UX de legal/compliance)</w:t>
      </w:r>
    </w:p>
    <w:p w14:paraId="7EF7A83B" w14:textId="77777777" w:rsidR="008122EB" w:rsidRPr="006C16EC" w:rsidRDefault="008122EB" w:rsidP="008122EB">
      <w:pPr>
        <w:pStyle w:val="FirstParagraph"/>
        <w:numPr>
          <w:ilvl w:val="0"/>
          <w:numId w:val="43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Definición de </w:t>
      </w:r>
      <w:r w:rsidRPr="006C16EC">
        <w:rPr>
          <w:rFonts w:ascii="Times New Roman" w:hAnsi="Times New Roman" w:cs="Times New Roman"/>
          <w:b/>
          <w:bCs/>
          <w:lang w:val="es-ES"/>
        </w:rPr>
        <w:t>golden sets</w:t>
      </w:r>
      <w:r w:rsidRPr="006C16EC">
        <w:rPr>
          <w:rFonts w:ascii="Times New Roman" w:hAnsi="Times New Roman" w:cs="Times New Roman"/>
          <w:lang w:val="es-ES"/>
        </w:rPr>
        <w:t xml:space="preserve"> y KPIs de calidad</w:t>
      </w:r>
    </w:p>
    <w:p w14:paraId="03E30BB4" w14:textId="469BF996" w:rsidR="008122EB" w:rsidRPr="006C16EC" w:rsidRDefault="008122EB" w:rsidP="008122EB">
      <w:pPr>
        <w:pStyle w:val="FirstParagraph"/>
        <w:numPr>
          <w:ilvl w:val="0"/>
          <w:numId w:val="43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Pilotos controlados (sandbox) y criterios Go/No‑Go</w:t>
      </w:r>
    </w:p>
    <w:p w14:paraId="7CC82A83" w14:textId="77777777" w:rsidR="008122EB" w:rsidRPr="006C16EC" w:rsidRDefault="008122EB" w:rsidP="008122EB">
      <w:pPr>
        <w:pStyle w:val="FirstParagraph"/>
        <w:numPr>
          <w:ilvl w:val="0"/>
          <w:numId w:val="43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Gestión de cambios</w:t>
      </w:r>
    </w:p>
    <w:p w14:paraId="25732D40" w14:textId="77777777" w:rsidR="008122EB" w:rsidRPr="006C16EC" w:rsidRDefault="008122EB" w:rsidP="008122EB">
      <w:pPr>
        <w:pStyle w:val="FirstParagraph"/>
        <w:numPr>
          <w:ilvl w:val="0"/>
          <w:numId w:val="43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Aseguramiento de calidad (QA)</w:t>
      </w:r>
    </w:p>
    <w:p w14:paraId="1C6A6DEA" w14:textId="77777777" w:rsidR="008122EB" w:rsidRPr="006C16EC" w:rsidRDefault="008122EB" w:rsidP="008122EB">
      <w:pPr>
        <w:pStyle w:val="FirstParagraph"/>
        <w:numPr>
          <w:ilvl w:val="0"/>
          <w:numId w:val="43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Pruebas automatizadas (incl. </w:t>
      </w:r>
      <w:r w:rsidRPr="006C16EC">
        <w:rPr>
          <w:rFonts w:ascii="Times New Roman" w:hAnsi="Times New Roman" w:cs="Times New Roman"/>
          <w:b/>
          <w:bCs/>
          <w:lang w:val="es-ES"/>
        </w:rPr>
        <w:t>pruebas de LLM</w:t>
      </w:r>
      <w:r w:rsidRPr="006C16EC">
        <w:rPr>
          <w:rFonts w:ascii="Times New Roman" w:hAnsi="Times New Roman" w:cs="Times New Roman"/>
          <w:lang w:val="es-ES"/>
        </w:rPr>
        <w:t>)</w:t>
      </w:r>
    </w:p>
    <w:p w14:paraId="426C7F68" w14:textId="5760A2A7" w:rsidR="008122EB" w:rsidRPr="006C16EC" w:rsidRDefault="008122EB" w:rsidP="008122EB">
      <w:pPr>
        <w:pStyle w:val="FirstParagraph"/>
        <w:numPr>
          <w:ilvl w:val="0"/>
          <w:numId w:val="43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Gestión de riesgos y plan de mitigación;</w:t>
      </w:r>
    </w:p>
    <w:p w14:paraId="0CE449BD" w14:textId="25D39E4C" w:rsidR="00B27D80" w:rsidRPr="006C16EC" w:rsidRDefault="008122EB" w:rsidP="008122EB">
      <w:pPr>
        <w:pStyle w:val="FirstParagraph"/>
        <w:numPr>
          <w:ilvl w:val="0"/>
          <w:numId w:val="43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Plan de formación y </w:t>
      </w:r>
      <w:r w:rsidRPr="006C16EC">
        <w:rPr>
          <w:rFonts w:ascii="Times New Roman" w:hAnsi="Times New Roman" w:cs="Times New Roman"/>
          <w:b/>
          <w:bCs/>
          <w:lang w:val="es-ES"/>
        </w:rPr>
        <w:t>adopción</w:t>
      </w:r>
      <w:r w:rsidRPr="006C16EC">
        <w:rPr>
          <w:rFonts w:ascii="Times New Roman" w:hAnsi="Times New Roman" w:cs="Times New Roman"/>
          <w:lang w:val="es-ES"/>
        </w:rPr>
        <w:t xml:space="preserve"> (playbooks, guías de uso responsable de IA).</w:t>
      </w:r>
    </w:p>
    <w:p w14:paraId="2CED8FEF" w14:textId="7E00E2E7" w:rsidR="00B27D80" w:rsidRPr="00141945" w:rsidRDefault="00B27D80">
      <w:pPr>
        <w:rPr>
          <w:rFonts w:ascii="Times New Roman" w:hAnsi="Times New Roman" w:cs="Times New Roman"/>
          <w:lang w:val="es-ES"/>
        </w:rPr>
      </w:pPr>
    </w:p>
    <w:p w14:paraId="26D9EE3C" w14:textId="77777777" w:rsidR="00126476" w:rsidRPr="006C16EC" w:rsidRDefault="00126476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  <w:lang w:val="es-ES"/>
        </w:rPr>
      </w:pPr>
      <w:bookmarkStart w:id="29" w:name="plan-de-implantación-y-perfiles"/>
      <w:bookmarkEnd w:id="28"/>
      <w:r w:rsidRPr="006C16EC">
        <w:rPr>
          <w:rFonts w:ascii="Times New Roman" w:hAnsi="Times New Roman" w:cs="Times New Roman"/>
          <w:lang w:val="es-ES"/>
        </w:rPr>
        <w:br w:type="page"/>
      </w:r>
    </w:p>
    <w:p w14:paraId="30B7871C" w14:textId="04C7946A" w:rsidR="00B27D80" w:rsidRPr="006C16EC" w:rsidRDefault="00141945">
      <w:pPr>
        <w:pStyle w:val="Heading2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7</w:t>
      </w:r>
      <w:r w:rsidR="008122EB" w:rsidRPr="006C16EC">
        <w:rPr>
          <w:rFonts w:ascii="Times New Roman" w:hAnsi="Times New Roman" w:cs="Times New Roman"/>
          <w:lang w:val="es-ES"/>
        </w:rPr>
        <w:t>. Plan de implantación y perfiles</w:t>
      </w:r>
    </w:p>
    <w:p w14:paraId="0BC71B5C" w14:textId="77777777" w:rsidR="00B27D80" w:rsidRPr="006C16EC" w:rsidRDefault="008122EB">
      <w:pPr>
        <w:pStyle w:val="Heading3"/>
        <w:rPr>
          <w:rFonts w:ascii="Times New Roman" w:hAnsi="Times New Roman" w:cs="Times New Roman"/>
          <w:lang w:val="es-ES"/>
        </w:rPr>
      </w:pPr>
      <w:bookmarkStart w:id="30" w:name="X4efea0dbd74e6d9539eb392d8ac5c71a3a4fd6b"/>
      <w:r w:rsidRPr="006C16EC">
        <w:rPr>
          <w:rFonts w:ascii="Times New Roman" w:hAnsi="Times New Roman" w:cs="Times New Roman"/>
          <w:lang w:val="es-ES"/>
        </w:rPr>
        <w:t>8.1 Plan de implantación (a presentar por el licitador)</w:t>
      </w:r>
    </w:p>
    <w:p w14:paraId="70715842" w14:textId="77777777" w:rsidR="00B27D80" w:rsidRPr="006C16EC" w:rsidRDefault="008122EB">
      <w:pPr>
        <w:pStyle w:val="FirstParagrap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El licitador deberá aportar un </w:t>
      </w:r>
      <w:r w:rsidRPr="006C16EC">
        <w:rPr>
          <w:rFonts w:ascii="Times New Roman" w:hAnsi="Times New Roman" w:cs="Times New Roman"/>
          <w:b/>
          <w:bCs/>
          <w:lang w:val="es-ES"/>
        </w:rPr>
        <w:t>plan detallado</w:t>
      </w:r>
      <w:r w:rsidRPr="006C16EC">
        <w:rPr>
          <w:rFonts w:ascii="Times New Roman" w:hAnsi="Times New Roman" w:cs="Times New Roman"/>
          <w:lang w:val="es-ES"/>
        </w:rPr>
        <w:t xml:space="preserve"> con fases, hitos, entregables, recursos, dependencias, plan de datos y seguridad, estrategia de migración, y plan de reversibilidad.</w:t>
      </w:r>
    </w:p>
    <w:p w14:paraId="4753D2E3" w14:textId="77777777" w:rsidR="00B27D80" w:rsidRPr="006C16EC" w:rsidRDefault="008122EB">
      <w:pPr>
        <w:pStyle w:val="Heading3"/>
        <w:rPr>
          <w:rFonts w:ascii="Times New Roman" w:hAnsi="Times New Roman" w:cs="Times New Roman"/>
          <w:lang w:val="es-ES"/>
        </w:rPr>
      </w:pPr>
      <w:bookmarkStart w:id="31" w:name="Xaf8138121a549016a57454f846c29dd5f010f3d"/>
      <w:bookmarkEnd w:id="30"/>
      <w:r w:rsidRPr="006C16EC">
        <w:rPr>
          <w:rFonts w:ascii="Times New Roman" w:hAnsi="Times New Roman" w:cs="Times New Roman"/>
          <w:lang w:val="es-ES"/>
        </w:rPr>
        <w:t>8.2 Perfiles mínimos (a detallar por el licitador)</w:t>
      </w:r>
    </w:p>
    <w:p w14:paraId="75CE327E" w14:textId="77777777" w:rsidR="00B27D80" w:rsidRPr="006C16EC" w:rsidRDefault="008122EB">
      <w:pPr>
        <w:pStyle w:val="FirstParagraph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Se deberá proponer </w:t>
      </w:r>
      <w:r w:rsidRPr="006C16EC">
        <w:rPr>
          <w:rFonts w:ascii="Times New Roman" w:hAnsi="Times New Roman" w:cs="Times New Roman"/>
          <w:b/>
          <w:bCs/>
          <w:lang w:val="es-ES"/>
        </w:rPr>
        <w:t>equipo multidisciplinar</w:t>
      </w:r>
      <w:r w:rsidRPr="006C16EC">
        <w:rPr>
          <w:rFonts w:ascii="Times New Roman" w:hAnsi="Times New Roman" w:cs="Times New Roman"/>
          <w:lang w:val="es-ES"/>
        </w:rPr>
        <w:t xml:space="preserve"> indicando dedicación estimada por fase y </w:t>
      </w:r>
      <w:r w:rsidRPr="006C16EC">
        <w:rPr>
          <w:rFonts w:ascii="Times New Roman" w:hAnsi="Times New Roman" w:cs="Times New Roman"/>
          <w:b/>
          <w:bCs/>
          <w:lang w:val="es-ES"/>
        </w:rPr>
        <w:t>actividades por rol</w:t>
      </w:r>
      <w:r w:rsidRPr="006C16EC">
        <w:rPr>
          <w:rFonts w:ascii="Times New Roman" w:hAnsi="Times New Roman" w:cs="Times New Roman"/>
          <w:lang w:val="es-ES"/>
        </w:rPr>
        <w:t>, incluyendo al menos: Dirección de Proyecto, Arquitecto/a de IA, Especialista LegalTech, Científico/a de Datos, Ingeniero/a MLOps/LLMOps, Ingeniero/a de Datos, Ingeniero/a Backend/Integraciones, Especialista en Búsqueda/Información, Especialista en Seguridad/ENS, UX, y Analista de Compliance.</w:t>
      </w:r>
    </w:p>
    <w:p w14:paraId="0273F86C" w14:textId="030DC037" w:rsidR="00B27D80" w:rsidRPr="00141945" w:rsidRDefault="00B27D80">
      <w:pPr>
        <w:rPr>
          <w:rFonts w:ascii="Times New Roman" w:hAnsi="Times New Roman" w:cs="Times New Roman"/>
          <w:lang w:val="es-ES"/>
        </w:rPr>
      </w:pPr>
    </w:p>
    <w:p w14:paraId="266EA7CC" w14:textId="77777777" w:rsidR="00126476" w:rsidRPr="00141945" w:rsidRDefault="00126476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  <w:lang w:val="es-ES"/>
        </w:rPr>
      </w:pPr>
      <w:bookmarkStart w:id="32" w:name="hitos-y-entregables-mínimos"/>
      <w:bookmarkEnd w:id="29"/>
      <w:bookmarkEnd w:id="31"/>
      <w:r w:rsidRPr="00141945">
        <w:rPr>
          <w:rFonts w:ascii="Times New Roman" w:hAnsi="Times New Roman" w:cs="Times New Roman"/>
          <w:lang w:val="es-ES"/>
        </w:rPr>
        <w:br w:type="page"/>
      </w:r>
    </w:p>
    <w:p w14:paraId="360E0966" w14:textId="36C3F491" w:rsidR="00B27D80" w:rsidRPr="006C16EC" w:rsidRDefault="0014194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</w:t>
      </w:r>
      <w:r w:rsidR="008122EB" w:rsidRPr="006C16EC">
        <w:rPr>
          <w:rFonts w:ascii="Times New Roman" w:hAnsi="Times New Roman" w:cs="Times New Roman"/>
        </w:rPr>
        <w:t>. Hitos y entregables (mínimos)</w:t>
      </w:r>
    </w:p>
    <w:p w14:paraId="538B5071" w14:textId="77777777" w:rsidR="00B27D80" w:rsidRPr="006C16EC" w:rsidRDefault="008122EB">
      <w:pPr>
        <w:pStyle w:val="Compact"/>
        <w:numPr>
          <w:ilvl w:val="0"/>
          <w:numId w:val="2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D1</w:t>
      </w:r>
      <w:r w:rsidRPr="006C16EC">
        <w:rPr>
          <w:rFonts w:ascii="Times New Roman" w:hAnsi="Times New Roman" w:cs="Times New Roman"/>
          <w:lang w:val="es-ES"/>
        </w:rPr>
        <w:t>: Especificación funcional y de taxonomías (incl. mapeo a estándares internos).</w:t>
      </w:r>
    </w:p>
    <w:p w14:paraId="2299ED59" w14:textId="77777777" w:rsidR="00B27D80" w:rsidRPr="006C16EC" w:rsidRDefault="008122EB">
      <w:pPr>
        <w:pStyle w:val="Compact"/>
        <w:numPr>
          <w:ilvl w:val="0"/>
          <w:numId w:val="2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D2</w:t>
      </w:r>
      <w:r w:rsidRPr="006C16EC">
        <w:rPr>
          <w:rFonts w:ascii="Times New Roman" w:hAnsi="Times New Roman" w:cs="Times New Roman"/>
          <w:lang w:val="es-ES"/>
        </w:rPr>
        <w:t xml:space="preserve">: Diseño de arquitectura lógico/físico con </w:t>
      </w:r>
      <w:r w:rsidRPr="006C16EC">
        <w:rPr>
          <w:rFonts w:ascii="Times New Roman" w:hAnsi="Times New Roman" w:cs="Times New Roman"/>
          <w:b/>
          <w:bCs/>
          <w:lang w:val="es-ES"/>
        </w:rPr>
        <w:t>matriz de seguridad</w:t>
      </w:r>
      <w:r w:rsidRPr="006C16EC">
        <w:rPr>
          <w:rFonts w:ascii="Times New Roman" w:hAnsi="Times New Roman" w:cs="Times New Roman"/>
          <w:lang w:val="es-ES"/>
        </w:rPr>
        <w:t xml:space="preserve"> y </w:t>
      </w:r>
      <w:r w:rsidRPr="006C16EC">
        <w:rPr>
          <w:rFonts w:ascii="Times New Roman" w:hAnsi="Times New Roman" w:cs="Times New Roman"/>
          <w:b/>
          <w:bCs/>
          <w:lang w:val="es-ES"/>
        </w:rPr>
        <w:t>ENS/ISO</w:t>
      </w:r>
      <w:r w:rsidRPr="006C16EC">
        <w:rPr>
          <w:rFonts w:ascii="Times New Roman" w:hAnsi="Times New Roman" w:cs="Times New Roman"/>
          <w:lang w:val="es-ES"/>
        </w:rPr>
        <w:t>.</w:t>
      </w:r>
    </w:p>
    <w:p w14:paraId="06333133" w14:textId="77777777" w:rsidR="00B27D80" w:rsidRPr="006C16EC" w:rsidRDefault="008122EB">
      <w:pPr>
        <w:pStyle w:val="Compact"/>
        <w:numPr>
          <w:ilvl w:val="0"/>
          <w:numId w:val="2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D3</w:t>
      </w:r>
      <w:r w:rsidRPr="006C16EC">
        <w:rPr>
          <w:rFonts w:ascii="Times New Roman" w:hAnsi="Times New Roman" w:cs="Times New Roman"/>
          <w:lang w:val="es-ES"/>
        </w:rPr>
        <w:t>: Plan de datos, gobierno y DPIA (si procede).</w:t>
      </w:r>
    </w:p>
    <w:p w14:paraId="74F3180A" w14:textId="77777777" w:rsidR="00B27D80" w:rsidRPr="006C16EC" w:rsidRDefault="008122EB">
      <w:pPr>
        <w:pStyle w:val="Compact"/>
        <w:numPr>
          <w:ilvl w:val="0"/>
          <w:numId w:val="2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D4</w:t>
      </w:r>
      <w:r w:rsidRPr="006C16EC">
        <w:rPr>
          <w:rFonts w:ascii="Times New Roman" w:hAnsi="Times New Roman" w:cs="Times New Roman"/>
          <w:lang w:val="es-ES"/>
        </w:rPr>
        <w:t>: Prototipo funcional (MVP) con corpus acotado y KPIs de calidad iniciales.</w:t>
      </w:r>
    </w:p>
    <w:p w14:paraId="2CEE1F69" w14:textId="77777777" w:rsidR="00B27D80" w:rsidRPr="006C16EC" w:rsidRDefault="008122EB">
      <w:pPr>
        <w:pStyle w:val="Compact"/>
        <w:numPr>
          <w:ilvl w:val="0"/>
          <w:numId w:val="2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D5</w:t>
      </w:r>
      <w:r w:rsidRPr="006C16EC">
        <w:rPr>
          <w:rFonts w:ascii="Times New Roman" w:hAnsi="Times New Roman" w:cs="Times New Roman"/>
          <w:lang w:val="es-ES"/>
        </w:rPr>
        <w:t>: Plataforma en PRE con pipelines, buscador y RAG; evidencias de pruebas.</w:t>
      </w:r>
    </w:p>
    <w:p w14:paraId="4637C8A6" w14:textId="77777777" w:rsidR="00B27D80" w:rsidRPr="006C16EC" w:rsidRDefault="008122EB">
      <w:pPr>
        <w:pStyle w:val="Compact"/>
        <w:numPr>
          <w:ilvl w:val="0"/>
          <w:numId w:val="2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D6</w:t>
      </w:r>
      <w:r w:rsidRPr="006C16EC">
        <w:rPr>
          <w:rFonts w:ascii="Times New Roman" w:hAnsi="Times New Roman" w:cs="Times New Roman"/>
          <w:lang w:val="es-ES"/>
        </w:rPr>
        <w:t>: Paso a PROD con criterios de aceptación cumplidos; manuales y formación.</w:t>
      </w:r>
    </w:p>
    <w:p w14:paraId="65196969" w14:textId="77777777" w:rsidR="00B27D80" w:rsidRPr="006C16EC" w:rsidRDefault="008122EB">
      <w:pPr>
        <w:pStyle w:val="Compact"/>
        <w:numPr>
          <w:ilvl w:val="0"/>
          <w:numId w:val="2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D7</w:t>
      </w:r>
      <w:r w:rsidRPr="006C16EC">
        <w:rPr>
          <w:rFonts w:ascii="Times New Roman" w:hAnsi="Times New Roman" w:cs="Times New Roman"/>
          <w:lang w:val="es-ES"/>
        </w:rPr>
        <w:t xml:space="preserve">: Plan de operación, MLOps/LLMOps y </w:t>
      </w:r>
      <w:r w:rsidRPr="006C16EC">
        <w:rPr>
          <w:rFonts w:ascii="Times New Roman" w:hAnsi="Times New Roman" w:cs="Times New Roman"/>
          <w:b/>
          <w:bCs/>
          <w:lang w:val="es-ES"/>
        </w:rPr>
        <w:t>cuadro de mando</w:t>
      </w:r>
      <w:r w:rsidRPr="006C16EC">
        <w:rPr>
          <w:rFonts w:ascii="Times New Roman" w:hAnsi="Times New Roman" w:cs="Times New Roman"/>
          <w:lang w:val="es-ES"/>
        </w:rPr>
        <w:t xml:space="preserve"> de servicio.</w:t>
      </w:r>
    </w:p>
    <w:p w14:paraId="1AEDCA92" w14:textId="77777777" w:rsidR="00B27D80" w:rsidRPr="006C16EC" w:rsidRDefault="008122EB">
      <w:pPr>
        <w:pStyle w:val="Compact"/>
        <w:numPr>
          <w:ilvl w:val="0"/>
          <w:numId w:val="2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D8</w:t>
      </w:r>
      <w:r w:rsidRPr="006C16EC">
        <w:rPr>
          <w:rFonts w:ascii="Times New Roman" w:hAnsi="Times New Roman" w:cs="Times New Roman"/>
          <w:lang w:val="es-ES"/>
        </w:rPr>
        <w:t>: Plan de reversibilidad/portabilidad y entrega de artefactos.</w:t>
      </w:r>
    </w:p>
    <w:p w14:paraId="2F810C52" w14:textId="4193C10B" w:rsidR="00B27D80" w:rsidRPr="00141945" w:rsidRDefault="00B27D80">
      <w:pPr>
        <w:rPr>
          <w:rFonts w:ascii="Times New Roman" w:hAnsi="Times New Roman" w:cs="Times New Roman"/>
          <w:lang w:val="es-ES"/>
        </w:rPr>
      </w:pPr>
    </w:p>
    <w:p w14:paraId="5E6D8ED8" w14:textId="77777777" w:rsidR="00126476" w:rsidRPr="006C16EC" w:rsidRDefault="00126476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  <w:lang w:val="es-ES"/>
        </w:rPr>
      </w:pPr>
      <w:bookmarkStart w:id="33" w:name="mantenimiento-y-niveles-de-servicio-sla"/>
      <w:bookmarkEnd w:id="32"/>
      <w:r w:rsidRPr="006C16EC">
        <w:rPr>
          <w:rFonts w:ascii="Times New Roman" w:hAnsi="Times New Roman" w:cs="Times New Roman"/>
          <w:lang w:val="es-ES"/>
        </w:rPr>
        <w:br w:type="page"/>
      </w:r>
    </w:p>
    <w:p w14:paraId="04C271FF" w14:textId="0040AFB3" w:rsidR="00B27D80" w:rsidRPr="006C16EC" w:rsidRDefault="00141945">
      <w:pPr>
        <w:pStyle w:val="Heading2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9</w:t>
      </w:r>
      <w:r w:rsidR="008122EB" w:rsidRPr="006C16EC">
        <w:rPr>
          <w:rFonts w:ascii="Times New Roman" w:hAnsi="Times New Roman" w:cs="Times New Roman"/>
          <w:lang w:val="es-ES"/>
        </w:rPr>
        <w:t>. Mantenimiento y niveles de servicio (SLA)</w:t>
      </w:r>
    </w:p>
    <w:p w14:paraId="329BECB3" w14:textId="77777777" w:rsidR="00B27D80" w:rsidRPr="006C16EC" w:rsidRDefault="008122EB">
      <w:pPr>
        <w:pStyle w:val="Compact"/>
        <w:numPr>
          <w:ilvl w:val="0"/>
          <w:numId w:val="26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Soporte</w:t>
      </w:r>
      <w:r w:rsidRPr="006C16EC">
        <w:rPr>
          <w:rFonts w:ascii="Times New Roman" w:hAnsi="Times New Roman" w:cs="Times New Roman"/>
          <w:lang w:val="es-ES"/>
        </w:rPr>
        <w:t xml:space="preserve">: horario laboral ampliable a 24x7 para incidencias críticas; </w:t>
      </w:r>
      <w:r w:rsidRPr="006C16EC">
        <w:rPr>
          <w:rFonts w:ascii="Times New Roman" w:hAnsi="Times New Roman" w:cs="Times New Roman"/>
          <w:b/>
          <w:bCs/>
          <w:lang w:val="es-ES"/>
        </w:rPr>
        <w:t>tiempos de respuesta/recuperación</w:t>
      </w:r>
      <w:r w:rsidRPr="006C16EC">
        <w:rPr>
          <w:rFonts w:ascii="Times New Roman" w:hAnsi="Times New Roman" w:cs="Times New Roman"/>
          <w:lang w:val="es-ES"/>
        </w:rPr>
        <w:t xml:space="preserve"> por severidad (S1–S4).</w:t>
      </w:r>
    </w:p>
    <w:p w14:paraId="22D4572F" w14:textId="77777777" w:rsidR="00B27D80" w:rsidRPr="006C16EC" w:rsidRDefault="008122EB">
      <w:pPr>
        <w:pStyle w:val="Compact"/>
        <w:numPr>
          <w:ilvl w:val="0"/>
          <w:numId w:val="26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Mantenimiento correctivo/evolutivo</w:t>
      </w:r>
      <w:r w:rsidRPr="006C16EC">
        <w:rPr>
          <w:rFonts w:ascii="Times New Roman" w:hAnsi="Times New Roman" w:cs="Times New Roman"/>
          <w:lang w:val="es-ES"/>
        </w:rPr>
        <w:t>: ventanas planificadas; gestión de versiones de modelos.</w:t>
      </w:r>
    </w:p>
    <w:p w14:paraId="47217CD7" w14:textId="77777777" w:rsidR="00B27D80" w:rsidRPr="006C16EC" w:rsidRDefault="008122EB">
      <w:pPr>
        <w:pStyle w:val="Compact"/>
        <w:numPr>
          <w:ilvl w:val="0"/>
          <w:numId w:val="26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SLA sugeridos</w:t>
      </w:r>
      <w:r w:rsidRPr="006C16EC">
        <w:rPr>
          <w:rFonts w:ascii="Times New Roman" w:hAnsi="Times New Roman" w:cs="Times New Roman"/>
          <w:lang w:val="es-ES"/>
        </w:rPr>
        <w:t xml:space="preserve"> (a concretar en oferta): disponibilidad, tiempos de procesamiento, niveles de precisión mínimos, tiempos de resolución de incidencias, tasa de grounded answers, tasa de falsos positivos/negativos en checks críticos.</w:t>
      </w:r>
    </w:p>
    <w:p w14:paraId="6ABF2AFB" w14:textId="5C618C47" w:rsidR="00B27D80" w:rsidRPr="00141945" w:rsidRDefault="00B27D80">
      <w:pPr>
        <w:rPr>
          <w:rFonts w:ascii="Times New Roman" w:hAnsi="Times New Roman" w:cs="Times New Roman"/>
          <w:lang w:val="es-ES"/>
        </w:rPr>
      </w:pPr>
    </w:p>
    <w:p w14:paraId="2843434A" w14:textId="77777777" w:rsidR="00126476" w:rsidRPr="006C16EC" w:rsidRDefault="00126476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  <w:lang w:val="es-ES"/>
        </w:rPr>
      </w:pPr>
      <w:bookmarkStart w:id="34" w:name="criterios-de-evaluación-de-ofertas"/>
      <w:bookmarkEnd w:id="33"/>
      <w:r w:rsidRPr="006C16EC">
        <w:rPr>
          <w:rFonts w:ascii="Times New Roman" w:hAnsi="Times New Roman" w:cs="Times New Roman"/>
          <w:lang w:val="es-ES"/>
        </w:rPr>
        <w:br w:type="page"/>
      </w:r>
    </w:p>
    <w:p w14:paraId="42E0C815" w14:textId="5937343D" w:rsidR="00B27D80" w:rsidRPr="006C16EC" w:rsidRDefault="008122EB">
      <w:pPr>
        <w:pStyle w:val="Heading2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lastRenderedPageBreak/>
        <w:t>1</w:t>
      </w:r>
      <w:r w:rsidR="00141945">
        <w:rPr>
          <w:rFonts w:ascii="Times New Roman" w:hAnsi="Times New Roman" w:cs="Times New Roman"/>
          <w:lang w:val="es-ES"/>
        </w:rPr>
        <w:t>0</w:t>
      </w:r>
      <w:r w:rsidRPr="006C16EC">
        <w:rPr>
          <w:rFonts w:ascii="Times New Roman" w:hAnsi="Times New Roman" w:cs="Times New Roman"/>
          <w:lang w:val="es-ES"/>
        </w:rPr>
        <w:t>. Criterios de evaluación de ofertas</w:t>
      </w:r>
    </w:p>
    <w:p w14:paraId="4468B2DB" w14:textId="4ECA938F" w:rsidR="00B27D80" w:rsidRPr="006C16EC" w:rsidRDefault="008122EB">
      <w:pPr>
        <w:pStyle w:val="Heading3"/>
        <w:rPr>
          <w:rFonts w:ascii="Times New Roman" w:hAnsi="Times New Roman" w:cs="Times New Roman"/>
          <w:lang w:val="es-ES"/>
        </w:rPr>
      </w:pPr>
      <w:bookmarkStart w:id="35" w:name="ponderación"/>
      <w:r w:rsidRPr="006C16EC">
        <w:rPr>
          <w:rFonts w:ascii="Times New Roman" w:hAnsi="Times New Roman" w:cs="Times New Roman"/>
          <w:lang w:val="es-ES"/>
        </w:rPr>
        <w:t>1</w:t>
      </w:r>
      <w:r w:rsidR="00141945">
        <w:rPr>
          <w:rFonts w:ascii="Times New Roman" w:hAnsi="Times New Roman" w:cs="Times New Roman"/>
          <w:lang w:val="es-ES"/>
        </w:rPr>
        <w:t>0</w:t>
      </w:r>
      <w:r w:rsidRPr="006C16EC">
        <w:rPr>
          <w:rFonts w:ascii="Times New Roman" w:hAnsi="Times New Roman" w:cs="Times New Roman"/>
          <w:lang w:val="es-ES"/>
        </w:rPr>
        <w:t>.1 Ponderación</w:t>
      </w:r>
    </w:p>
    <w:p w14:paraId="7FA2649B" w14:textId="77777777" w:rsidR="00B27D80" w:rsidRPr="006C16EC" w:rsidRDefault="008122EB">
      <w:pPr>
        <w:pStyle w:val="Compact"/>
        <w:numPr>
          <w:ilvl w:val="0"/>
          <w:numId w:val="27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Criterios evaluables mediante juicio de valor</w:t>
      </w:r>
      <w:r w:rsidRPr="006C16EC">
        <w:rPr>
          <w:rFonts w:ascii="Times New Roman" w:hAnsi="Times New Roman" w:cs="Times New Roman"/>
          <w:lang w:val="es-ES"/>
        </w:rPr>
        <w:t xml:space="preserve"> (máx. </w:t>
      </w:r>
      <w:r w:rsidRPr="006C16EC">
        <w:rPr>
          <w:rFonts w:ascii="Times New Roman" w:hAnsi="Times New Roman" w:cs="Times New Roman"/>
          <w:b/>
          <w:bCs/>
          <w:lang w:val="es-ES"/>
        </w:rPr>
        <w:t>60 puntos</w:t>
      </w:r>
      <w:r w:rsidRPr="006C16EC">
        <w:rPr>
          <w:rFonts w:ascii="Times New Roman" w:hAnsi="Times New Roman" w:cs="Times New Roman"/>
          <w:lang w:val="es-ES"/>
        </w:rPr>
        <w:t>):</w:t>
      </w:r>
    </w:p>
    <w:p w14:paraId="13FA817A" w14:textId="77777777" w:rsidR="00B27D80" w:rsidRPr="006C16EC" w:rsidRDefault="008122EB">
      <w:pPr>
        <w:pStyle w:val="Compact"/>
        <w:numPr>
          <w:ilvl w:val="1"/>
          <w:numId w:val="28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Enfoque técnico y calidad de la solución</w:t>
      </w:r>
      <w:r w:rsidRPr="006C16EC">
        <w:rPr>
          <w:rFonts w:ascii="Times New Roman" w:hAnsi="Times New Roman" w:cs="Times New Roman"/>
          <w:lang w:val="es-ES"/>
        </w:rPr>
        <w:t xml:space="preserve"> (30): cobertura funcional, arquitectura, seguridad, RAG/LLM guardrails, MLOps/LLMOps, portabilidad.</w:t>
      </w:r>
    </w:p>
    <w:p w14:paraId="0C45DFD8" w14:textId="77777777" w:rsidR="00B27D80" w:rsidRPr="006C16EC" w:rsidRDefault="008122EB">
      <w:pPr>
        <w:pStyle w:val="Compact"/>
        <w:numPr>
          <w:ilvl w:val="1"/>
          <w:numId w:val="28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Metodología y plan de implantación</w:t>
      </w:r>
      <w:r w:rsidRPr="006C16EC">
        <w:rPr>
          <w:rFonts w:ascii="Times New Roman" w:hAnsi="Times New Roman" w:cs="Times New Roman"/>
          <w:lang w:val="es-ES"/>
        </w:rPr>
        <w:t xml:space="preserve"> (15): gestión de riesgos, calidad, datos, adopción, formación.</w:t>
      </w:r>
    </w:p>
    <w:p w14:paraId="6FA90F9F" w14:textId="77777777" w:rsidR="00B27D80" w:rsidRPr="006C16EC" w:rsidRDefault="008122EB">
      <w:pPr>
        <w:pStyle w:val="Compact"/>
        <w:numPr>
          <w:ilvl w:val="1"/>
          <w:numId w:val="28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Experiencia y equipo</w:t>
      </w:r>
      <w:r w:rsidRPr="006C16EC">
        <w:rPr>
          <w:rFonts w:ascii="Times New Roman" w:hAnsi="Times New Roman" w:cs="Times New Roman"/>
          <w:lang w:val="es-ES"/>
        </w:rPr>
        <w:t xml:space="preserve"> (15): casos similares en legal/compliance, perfiles propuestos y organización.</w:t>
      </w:r>
    </w:p>
    <w:p w14:paraId="43C942C5" w14:textId="77777777" w:rsidR="00B27D80" w:rsidRPr="006C16EC" w:rsidRDefault="008122EB">
      <w:pPr>
        <w:pStyle w:val="Compact"/>
        <w:numPr>
          <w:ilvl w:val="0"/>
          <w:numId w:val="27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Criterios evaluables automáticamente</w:t>
      </w:r>
      <w:r w:rsidRPr="006C16EC">
        <w:rPr>
          <w:rFonts w:ascii="Times New Roman" w:hAnsi="Times New Roman" w:cs="Times New Roman"/>
          <w:lang w:val="es-ES"/>
        </w:rPr>
        <w:t xml:space="preserve"> (máx. </w:t>
      </w:r>
      <w:r w:rsidRPr="006C16EC">
        <w:rPr>
          <w:rFonts w:ascii="Times New Roman" w:hAnsi="Times New Roman" w:cs="Times New Roman"/>
          <w:b/>
          <w:bCs/>
          <w:lang w:val="es-ES"/>
        </w:rPr>
        <w:t>40 puntos</w:t>
      </w:r>
      <w:r w:rsidRPr="006C16EC">
        <w:rPr>
          <w:rFonts w:ascii="Times New Roman" w:hAnsi="Times New Roman" w:cs="Times New Roman"/>
          <w:lang w:val="es-ES"/>
        </w:rPr>
        <w:t>):</w:t>
      </w:r>
    </w:p>
    <w:p w14:paraId="1B134AB9" w14:textId="77777777" w:rsidR="00B27D80" w:rsidRPr="006C16EC" w:rsidRDefault="008122EB">
      <w:pPr>
        <w:pStyle w:val="Compact"/>
        <w:numPr>
          <w:ilvl w:val="1"/>
          <w:numId w:val="2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Precio</w:t>
      </w:r>
      <w:r w:rsidRPr="006C16EC">
        <w:rPr>
          <w:rFonts w:ascii="Times New Roman" w:hAnsi="Times New Roman" w:cs="Times New Roman"/>
          <w:lang w:val="es-ES"/>
        </w:rPr>
        <w:t xml:space="preserve"> (25): fórmula de adjudicación indicada en Pliegos Administrativos.</w:t>
      </w:r>
    </w:p>
    <w:p w14:paraId="4E2655CD" w14:textId="77777777" w:rsidR="00B27D80" w:rsidRPr="006C16EC" w:rsidRDefault="008122EB">
      <w:pPr>
        <w:pStyle w:val="Compact"/>
        <w:numPr>
          <w:ilvl w:val="1"/>
          <w:numId w:val="2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SLA y garantías</w:t>
      </w:r>
      <w:r w:rsidRPr="006C16EC">
        <w:rPr>
          <w:rFonts w:ascii="Times New Roman" w:hAnsi="Times New Roman" w:cs="Times New Roman"/>
          <w:lang w:val="es-ES"/>
        </w:rPr>
        <w:t xml:space="preserve"> (10): disponibilidad, tiempos de respuesta, métricas de IA comprometidas.</w:t>
      </w:r>
    </w:p>
    <w:p w14:paraId="2FB674F6" w14:textId="77777777" w:rsidR="00B27D80" w:rsidRPr="006C16EC" w:rsidRDefault="008122EB">
      <w:pPr>
        <w:pStyle w:val="Compact"/>
        <w:numPr>
          <w:ilvl w:val="1"/>
          <w:numId w:val="2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Mejoras/innovación verificables</w:t>
      </w:r>
      <w:r w:rsidRPr="006C16EC">
        <w:rPr>
          <w:rFonts w:ascii="Times New Roman" w:hAnsi="Times New Roman" w:cs="Times New Roman"/>
          <w:lang w:val="es-ES"/>
        </w:rPr>
        <w:t xml:space="preserve"> (5): p. ej., explicabilidad avanzada, evaluadores automáticos de LLM, anonimización diferencial, etc.</w:t>
      </w:r>
    </w:p>
    <w:p w14:paraId="05B1D2E5" w14:textId="77777777" w:rsidR="00B27D80" w:rsidRDefault="008122EB">
      <w:pPr>
        <w:pStyle w:val="BlockText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La aplicación del </w:t>
      </w:r>
      <w:r w:rsidRPr="006C16EC">
        <w:rPr>
          <w:rFonts w:ascii="Times New Roman" w:hAnsi="Times New Roman" w:cs="Times New Roman"/>
          <w:b/>
          <w:bCs/>
          <w:lang w:val="es-ES"/>
        </w:rPr>
        <w:t>umbral del 50%</w:t>
      </w:r>
      <w:r w:rsidRPr="006C16EC">
        <w:rPr>
          <w:rFonts w:ascii="Times New Roman" w:hAnsi="Times New Roman" w:cs="Times New Roman"/>
          <w:lang w:val="es-ES"/>
        </w:rPr>
        <w:t xml:space="preserve"> sobre los criterios de juicio de valor podrá ser exigida para continuar la evaluación.</w:t>
      </w:r>
    </w:p>
    <w:p w14:paraId="3E7067D5" w14:textId="77777777" w:rsidR="00FF47BB" w:rsidRDefault="00FF47BB" w:rsidP="00FF47BB">
      <w:pPr>
        <w:pStyle w:val="BodyText"/>
        <w:rPr>
          <w:lang w:val="es-ES"/>
        </w:rPr>
      </w:pPr>
    </w:p>
    <w:p w14:paraId="7D01ED92" w14:textId="77777777" w:rsidR="00FF47BB" w:rsidRPr="00FF47BB" w:rsidRDefault="00FF47BB" w:rsidP="00FF47BB">
      <w:pPr>
        <w:pStyle w:val="BodyText"/>
        <w:rPr>
          <w:lang w:val="es-ES"/>
        </w:rPr>
      </w:pPr>
    </w:p>
    <w:p w14:paraId="11F44049" w14:textId="77F0EC10" w:rsidR="00B27D80" w:rsidRPr="006C16EC" w:rsidRDefault="00141945">
      <w:pPr>
        <w:pStyle w:val="Heading3"/>
        <w:rPr>
          <w:rFonts w:ascii="Times New Roman" w:hAnsi="Times New Roman" w:cs="Times New Roman"/>
        </w:rPr>
      </w:pPr>
      <w:bookmarkStart w:id="36" w:name="método-de-valoración-resumen"/>
      <w:bookmarkEnd w:id="35"/>
      <w:r w:rsidRPr="00141945">
        <w:rPr>
          <w:rFonts w:ascii="Times New Roman" w:hAnsi="Times New Roman" w:cs="Times New Roman"/>
          <w:lang w:val="es-ES"/>
        </w:rPr>
        <w:t>10</w:t>
      </w:r>
      <w:r w:rsidR="008122EB" w:rsidRPr="006C16EC">
        <w:rPr>
          <w:rFonts w:ascii="Times New Roman" w:hAnsi="Times New Roman" w:cs="Times New Roman"/>
        </w:rPr>
        <w:t>.2 Método de valoración (resumen)</w:t>
      </w:r>
    </w:p>
    <w:p w14:paraId="6252E09F" w14:textId="77777777" w:rsidR="00B27D80" w:rsidRPr="006C16EC" w:rsidRDefault="008122EB">
      <w:pPr>
        <w:pStyle w:val="Compact"/>
        <w:numPr>
          <w:ilvl w:val="0"/>
          <w:numId w:val="30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Para </w:t>
      </w:r>
      <w:r w:rsidRPr="006C16EC">
        <w:rPr>
          <w:rFonts w:ascii="Times New Roman" w:hAnsi="Times New Roman" w:cs="Times New Roman"/>
          <w:b/>
          <w:bCs/>
          <w:lang w:val="es-ES"/>
        </w:rPr>
        <w:t>precio</w:t>
      </w:r>
      <w:r w:rsidRPr="006C16EC">
        <w:rPr>
          <w:rFonts w:ascii="Times New Roman" w:hAnsi="Times New Roman" w:cs="Times New Roman"/>
          <w:lang w:val="es-ES"/>
        </w:rPr>
        <w:t>: fórmula de proporcionalidad inversa.</w:t>
      </w:r>
    </w:p>
    <w:p w14:paraId="20802521" w14:textId="77777777" w:rsidR="00B27D80" w:rsidRPr="006C16EC" w:rsidRDefault="008122EB">
      <w:pPr>
        <w:pStyle w:val="Compact"/>
        <w:numPr>
          <w:ilvl w:val="0"/>
          <w:numId w:val="30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Para </w:t>
      </w:r>
      <w:r w:rsidRPr="006C16EC">
        <w:rPr>
          <w:rFonts w:ascii="Times New Roman" w:hAnsi="Times New Roman" w:cs="Times New Roman"/>
          <w:b/>
          <w:bCs/>
          <w:lang w:val="es-ES"/>
        </w:rPr>
        <w:t>SLA</w:t>
      </w:r>
      <w:r w:rsidRPr="006C16EC">
        <w:rPr>
          <w:rFonts w:ascii="Times New Roman" w:hAnsi="Times New Roman" w:cs="Times New Roman"/>
          <w:lang w:val="es-ES"/>
        </w:rPr>
        <w:t>: escalas por tramos; penalizaciones por incumplimiento.</w:t>
      </w:r>
    </w:p>
    <w:p w14:paraId="6F1D3602" w14:textId="77777777" w:rsidR="00B27D80" w:rsidRPr="006C16EC" w:rsidRDefault="008122EB">
      <w:pPr>
        <w:pStyle w:val="Compact"/>
        <w:numPr>
          <w:ilvl w:val="0"/>
          <w:numId w:val="30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Para </w:t>
      </w:r>
      <w:r w:rsidRPr="006C16EC">
        <w:rPr>
          <w:rFonts w:ascii="Times New Roman" w:hAnsi="Times New Roman" w:cs="Times New Roman"/>
          <w:b/>
          <w:bCs/>
          <w:lang w:val="es-ES"/>
        </w:rPr>
        <w:t>calidad de IA</w:t>
      </w:r>
      <w:r w:rsidRPr="006C16EC">
        <w:rPr>
          <w:rFonts w:ascii="Times New Roman" w:hAnsi="Times New Roman" w:cs="Times New Roman"/>
          <w:lang w:val="es-ES"/>
        </w:rPr>
        <w:t>: compromisos mínimos y bandas de mejora con evidencias en PRE.</w:t>
      </w:r>
    </w:p>
    <w:p w14:paraId="4EADCE75" w14:textId="254F6300" w:rsidR="00B27D80" w:rsidRPr="00141945" w:rsidRDefault="00B27D80">
      <w:pPr>
        <w:rPr>
          <w:rFonts w:ascii="Times New Roman" w:hAnsi="Times New Roman" w:cs="Times New Roman"/>
          <w:lang w:val="es-ES"/>
        </w:rPr>
      </w:pPr>
    </w:p>
    <w:p w14:paraId="3D691370" w14:textId="77777777" w:rsidR="00126476" w:rsidRPr="00141945" w:rsidRDefault="00126476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  <w:lang w:val="es-ES"/>
        </w:rPr>
      </w:pPr>
      <w:bookmarkStart w:id="37" w:name="condiciones-de-ejecución"/>
      <w:bookmarkEnd w:id="34"/>
      <w:bookmarkEnd w:id="36"/>
      <w:r w:rsidRPr="00141945">
        <w:rPr>
          <w:rFonts w:ascii="Times New Roman" w:hAnsi="Times New Roman" w:cs="Times New Roman"/>
          <w:lang w:val="es-ES"/>
        </w:rPr>
        <w:br w:type="page"/>
      </w:r>
    </w:p>
    <w:p w14:paraId="7CD62F59" w14:textId="7E2F0083" w:rsidR="00B27D80" w:rsidRPr="006C16EC" w:rsidRDefault="008122EB">
      <w:pPr>
        <w:pStyle w:val="Heading2"/>
        <w:rPr>
          <w:rFonts w:ascii="Times New Roman" w:hAnsi="Times New Roman" w:cs="Times New Roman"/>
        </w:rPr>
      </w:pPr>
      <w:r w:rsidRPr="006C16EC">
        <w:rPr>
          <w:rFonts w:ascii="Times New Roman" w:hAnsi="Times New Roman" w:cs="Times New Roman"/>
        </w:rPr>
        <w:lastRenderedPageBreak/>
        <w:t>1</w:t>
      </w:r>
      <w:r w:rsidR="005207F4">
        <w:rPr>
          <w:rFonts w:ascii="Times New Roman" w:hAnsi="Times New Roman" w:cs="Times New Roman"/>
        </w:rPr>
        <w:t>1</w:t>
      </w:r>
      <w:r w:rsidRPr="006C16EC">
        <w:rPr>
          <w:rFonts w:ascii="Times New Roman" w:hAnsi="Times New Roman" w:cs="Times New Roman"/>
        </w:rPr>
        <w:t>. Condiciones de ejecución</w:t>
      </w:r>
    </w:p>
    <w:p w14:paraId="3FE36929" w14:textId="77777777" w:rsidR="00B27D80" w:rsidRPr="006C16EC" w:rsidRDefault="008122EB">
      <w:pPr>
        <w:pStyle w:val="Compact"/>
        <w:numPr>
          <w:ilvl w:val="0"/>
          <w:numId w:val="31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Adscripción de medios</w:t>
      </w:r>
      <w:r w:rsidRPr="006C16EC">
        <w:rPr>
          <w:rFonts w:ascii="Times New Roman" w:hAnsi="Times New Roman" w:cs="Times New Roman"/>
          <w:lang w:val="es-ES"/>
        </w:rPr>
        <w:t>: equipo clave mínimo; régimen de sustituciones; dedicación.</w:t>
      </w:r>
    </w:p>
    <w:p w14:paraId="12461F3E" w14:textId="77777777" w:rsidR="00B27D80" w:rsidRPr="006C16EC" w:rsidRDefault="008122EB">
      <w:pPr>
        <w:pStyle w:val="Compact"/>
        <w:numPr>
          <w:ilvl w:val="0"/>
          <w:numId w:val="31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Propiedad intelectual</w:t>
      </w:r>
      <w:r w:rsidRPr="006C16EC">
        <w:rPr>
          <w:rFonts w:ascii="Times New Roman" w:hAnsi="Times New Roman" w:cs="Times New Roman"/>
          <w:lang w:val="es-ES"/>
        </w:rPr>
        <w:t>: condiciones de uso, licencias de terceros, derechos de explotación.</w:t>
      </w:r>
    </w:p>
    <w:p w14:paraId="27293CBB" w14:textId="77777777" w:rsidR="00B27D80" w:rsidRPr="006C16EC" w:rsidRDefault="008122EB">
      <w:pPr>
        <w:pStyle w:val="Compact"/>
        <w:numPr>
          <w:ilvl w:val="0"/>
          <w:numId w:val="31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Confidencialidad</w:t>
      </w:r>
      <w:r w:rsidRPr="006C16EC">
        <w:rPr>
          <w:rFonts w:ascii="Times New Roman" w:hAnsi="Times New Roman" w:cs="Times New Roman"/>
          <w:lang w:val="es-ES"/>
        </w:rPr>
        <w:t xml:space="preserve"> y </w:t>
      </w:r>
      <w:r w:rsidRPr="006C16EC">
        <w:rPr>
          <w:rFonts w:ascii="Times New Roman" w:hAnsi="Times New Roman" w:cs="Times New Roman"/>
          <w:b/>
          <w:bCs/>
          <w:lang w:val="es-ES"/>
        </w:rPr>
        <w:t>ética de IA</w:t>
      </w:r>
      <w:r w:rsidRPr="006C16EC">
        <w:rPr>
          <w:rFonts w:ascii="Times New Roman" w:hAnsi="Times New Roman" w:cs="Times New Roman"/>
          <w:lang w:val="es-ES"/>
        </w:rPr>
        <w:t>: uso responsable; prohibición de entrenar modelos externos con datos del cliente sin autorización.</w:t>
      </w:r>
    </w:p>
    <w:p w14:paraId="740B960A" w14:textId="77777777" w:rsidR="00B27D80" w:rsidRPr="006C16EC" w:rsidRDefault="008122EB">
      <w:pPr>
        <w:pStyle w:val="Compact"/>
        <w:numPr>
          <w:ilvl w:val="0"/>
          <w:numId w:val="31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Penalizaciones</w:t>
      </w:r>
      <w:r w:rsidRPr="006C16EC">
        <w:rPr>
          <w:rFonts w:ascii="Times New Roman" w:hAnsi="Times New Roman" w:cs="Times New Roman"/>
          <w:lang w:val="es-ES"/>
        </w:rPr>
        <w:t>: por incumplimiento de SLA o entregables críticos.</w:t>
      </w:r>
    </w:p>
    <w:p w14:paraId="7B88021A" w14:textId="77777777" w:rsidR="00B27D80" w:rsidRPr="006C16EC" w:rsidRDefault="008122EB">
      <w:pPr>
        <w:pStyle w:val="Compact"/>
        <w:numPr>
          <w:ilvl w:val="0"/>
          <w:numId w:val="31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Facturación</w:t>
      </w:r>
      <w:r w:rsidRPr="006C16EC">
        <w:rPr>
          <w:rFonts w:ascii="Times New Roman" w:hAnsi="Times New Roman" w:cs="Times New Roman"/>
          <w:lang w:val="es-ES"/>
        </w:rPr>
        <w:t>: por hitos (a detallar en el PCAP); aceptación formal por la Dirección del Proyecto.</w:t>
      </w:r>
    </w:p>
    <w:p w14:paraId="2BC5A50B" w14:textId="7195BD5B" w:rsidR="00B27D80" w:rsidRPr="00141945" w:rsidRDefault="00B27D80">
      <w:pPr>
        <w:rPr>
          <w:rFonts w:ascii="Times New Roman" w:hAnsi="Times New Roman" w:cs="Times New Roman"/>
          <w:lang w:val="es-ES"/>
        </w:rPr>
      </w:pPr>
    </w:p>
    <w:p w14:paraId="532A09B2" w14:textId="77777777" w:rsidR="00126476" w:rsidRPr="006C16EC" w:rsidRDefault="00126476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  <w:lang w:val="es-ES"/>
        </w:rPr>
      </w:pPr>
      <w:bookmarkStart w:id="38" w:name="X2040940b4f3d22f3870f9c18506d07169c8edd5"/>
      <w:bookmarkEnd w:id="37"/>
      <w:r w:rsidRPr="006C16EC">
        <w:rPr>
          <w:rFonts w:ascii="Times New Roman" w:hAnsi="Times New Roman" w:cs="Times New Roman"/>
          <w:lang w:val="es-ES"/>
        </w:rPr>
        <w:br w:type="page"/>
      </w:r>
    </w:p>
    <w:p w14:paraId="58596BBD" w14:textId="031B8E2D" w:rsidR="00B27D80" w:rsidRPr="006C16EC" w:rsidRDefault="008122EB">
      <w:pPr>
        <w:pStyle w:val="Heading2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lastRenderedPageBreak/>
        <w:t xml:space="preserve">13. Documentación que el </w:t>
      </w:r>
      <w:r w:rsidRPr="006C16EC">
        <w:rPr>
          <w:rFonts w:ascii="Times New Roman" w:hAnsi="Times New Roman" w:cs="Times New Roman"/>
          <w:b/>
          <w:bCs/>
          <w:lang w:val="es-ES"/>
        </w:rPr>
        <w:t>proveedor</w:t>
      </w:r>
      <w:r w:rsidRPr="006C16EC">
        <w:rPr>
          <w:rFonts w:ascii="Times New Roman" w:hAnsi="Times New Roman" w:cs="Times New Roman"/>
          <w:lang w:val="es-ES"/>
        </w:rPr>
        <w:t xml:space="preserve"> deberá presentar en su oferta</w:t>
      </w:r>
    </w:p>
    <w:p w14:paraId="79871C34" w14:textId="77777777" w:rsidR="00B27D80" w:rsidRPr="006C16EC" w:rsidRDefault="008122EB">
      <w:pPr>
        <w:pStyle w:val="BlockText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Importante:</w:t>
      </w:r>
      <w:r w:rsidRPr="006C16EC">
        <w:rPr>
          <w:rFonts w:ascii="Times New Roman" w:hAnsi="Times New Roman" w:cs="Times New Roman"/>
          <w:lang w:val="es-ES"/>
        </w:rPr>
        <w:t xml:space="preserve"> El licitador </w:t>
      </w:r>
      <w:r w:rsidRPr="006C16EC">
        <w:rPr>
          <w:rFonts w:ascii="Times New Roman" w:hAnsi="Times New Roman" w:cs="Times New Roman"/>
          <w:b/>
          <w:bCs/>
          <w:lang w:val="es-ES"/>
        </w:rPr>
        <w:t>no debe resolver</w:t>
      </w:r>
      <w:r w:rsidRPr="006C16EC">
        <w:rPr>
          <w:rFonts w:ascii="Times New Roman" w:hAnsi="Times New Roman" w:cs="Times New Roman"/>
          <w:lang w:val="es-ES"/>
        </w:rPr>
        <w:t xml:space="preserve"> los puntos de diseño por la Entidad, sino </w:t>
      </w:r>
      <w:r w:rsidRPr="006C16EC">
        <w:rPr>
          <w:rFonts w:ascii="Times New Roman" w:hAnsi="Times New Roman" w:cs="Times New Roman"/>
          <w:b/>
          <w:bCs/>
          <w:lang w:val="es-ES"/>
        </w:rPr>
        <w:t>proponer</w:t>
      </w:r>
      <w:r w:rsidRPr="006C16EC">
        <w:rPr>
          <w:rFonts w:ascii="Times New Roman" w:hAnsi="Times New Roman" w:cs="Times New Roman"/>
          <w:lang w:val="es-ES"/>
        </w:rPr>
        <w:t xml:space="preserve"> su enfoque cumpliendo los requisitos.</w:t>
      </w:r>
    </w:p>
    <w:p w14:paraId="4F520255" w14:textId="77777777" w:rsidR="00B27D80" w:rsidRPr="006C16EC" w:rsidRDefault="008122EB">
      <w:pPr>
        <w:pStyle w:val="Compact"/>
        <w:numPr>
          <w:ilvl w:val="0"/>
          <w:numId w:val="32"/>
        </w:numPr>
        <w:rPr>
          <w:rFonts w:ascii="Times New Roman" w:hAnsi="Times New Roman" w:cs="Times New Roman"/>
        </w:rPr>
      </w:pPr>
      <w:r w:rsidRPr="006C16EC">
        <w:rPr>
          <w:rFonts w:ascii="Times New Roman" w:hAnsi="Times New Roman" w:cs="Times New Roman"/>
          <w:b/>
          <w:bCs/>
        </w:rPr>
        <w:t>Detalle de Arquitectura</w:t>
      </w:r>
    </w:p>
    <w:p w14:paraId="10C93231" w14:textId="0DBDFAC6" w:rsidR="00B27D80" w:rsidRPr="006C16EC" w:rsidRDefault="008122EB" w:rsidP="008122EB">
      <w:pPr>
        <w:pStyle w:val="Compact"/>
        <w:numPr>
          <w:ilvl w:val="1"/>
          <w:numId w:val="33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Arquitectura lógica y física, patrones y componentes; despliegue (on‑prem/nube); zonas y flujos de datos; </w:t>
      </w:r>
      <w:r w:rsidRPr="006C16EC">
        <w:rPr>
          <w:rFonts w:ascii="Times New Roman" w:hAnsi="Times New Roman" w:cs="Times New Roman"/>
          <w:b/>
          <w:bCs/>
          <w:lang w:val="es-ES"/>
        </w:rPr>
        <w:t>diagrama de seguridad</w:t>
      </w:r>
      <w:r w:rsidRPr="006C16EC">
        <w:rPr>
          <w:rFonts w:ascii="Times New Roman" w:hAnsi="Times New Roman" w:cs="Times New Roman"/>
          <w:lang w:val="es-ES"/>
        </w:rPr>
        <w:t xml:space="preserve"> (ENS/ISO).</w:t>
      </w:r>
      <w:r w:rsidRPr="006C16EC">
        <w:rPr>
          <w:rFonts w:ascii="Times New Roman" w:hAnsi="Times New Roman" w:cs="Times New Roman"/>
          <w:lang w:val="es-ES"/>
        </w:rPr>
        <w:br/>
        <w:t>Modelo de indexación y búsqueda (léxica + vectorial), orquestación RAG, motor de reglas, scoring de riesgo y guardrails.</w:t>
      </w:r>
    </w:p>
    <w:p w14:paraId="11973761" w14:textId="77777777" w:rsidR="00B27D80" w:rsidRPr="006C16EC" w:rsidRDefault="008122EB">
      <w:pPr>
        <w:pStyle w:val="Compact"/>
        <w:numPr>
          <w:ilvl w:val="1"/>
          <w:numId w:val="33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Estrategia de escalado, alta disponibilidad, continuidad (RPO/RTO), observabilidad y </w:t>
      </w:r>
      <w:r w:rsidRPr="006C16EC">
        <w:rPr>
          <w:rFonts w:ascii="Times New Roman" w:hAnsi="Times New Roman" w:cs="Times New Roman"/>
          <w:b/>
          <w:bCs/>
          <w:lang w:val="es-ES"/>
        </w:rPr>
        <w:t>hardening</w:t>
      </w:r>
      <w:r w:rsidRPr="006C16EC">
        <w:rPr>
          <w:rFonts w:ascii="Times New Roman" w:hAnsi="Times New Roman" w:cs="Times New Roman"/>
          <w:lang w:val="es-ES"/>
        </w:rPr>
        <w:t>.</w:t>
      </w:r>
    </w:p>
    <w:p w14:paraId="713432D7" w14:textId="77777777" w:rsidR="00B27D80" w:rsidRPr="006C16EC" w:rsidRDefault="008122EB">
      <w:pPr>
        <w:pStyle w:val="Compact"/>
        <w:numPr>
          <w:ilvl w:val="0"/>
          <w:numId w:val="32"/>
        </w:numPr>
        <w:rPr>
          <w:rFonts w:ascii="Times New Roman" w:hAnsi="Times New Roman" w:cs="Times New Roman"/>
        </w:rPr>
      </w:pPr>
      <w:r w:rsidRPr="006C16EC">
        <w:rPr>
          <w:rFonts w:ascii="Times New Roman" w:hAnsi="Times New Roman" w:cs="Times New Roman"/>
          <w:b/>
          <w:bCs/>
        </w:rPr>
        <w:t>Detalle de la Solución Técnica</w:t>
      </w:r>
    </w:p>
    <w:p w14:paraId="7A8F618E" w14:textId="77777777" w:rsidR="00B27D80" w:rsidRPr="006C16EC" w:rsidRDefault="008122EB">
      <w:pPr>
        <w:pStyle w:val="Compact"/>
        <w:numPr>
          <w:ilvl w:val="1"/>
          <w:numId w:val="34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Pipelines de ingesta, OCR, parsing, NER, clasificación de cláusulas, validadores y checks externos.</w:t>
      </w:r>
      <w:r w:rsidRPr="006C16EC">
        <w:rPr>
          <w:rFonts w:ascii="Times New Roman" w:hAnsi="Times New Roman" w:cs="Times New Roman"/>
          <w:lang w:val="es-ES"/>
        </w:rPr>
        <w:br/>
      </w:r>
    </w:p>
    <w:p w14:paraId="699E83BD" w14:textId="77777777" w:rsidR="00B27D80" w:rsidRPr="006C16EC" w:rsidRDefault="008122EB">
      <w:pPr>
        <w:pStyle w:val="Compact"/>
        <w:numPr>
          <w:ilvl w:val="1"/>
          <w:numId w:val="34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Esquemas de metadatos taxonómicos; formatos de intercambio; APIs; conectores; UI/UX.</w:t>
      </w:r>
      <w:r w:rsidRPr="006C16EC">
        <w:rPr>
          <w:rFonts w:ascii="Times New Roman" w:hAnsi="Times New Roman" w:cs="Times New Roman"/>
          <w:lang w:val="es-ES"/>
        </w:rPr>
        <w:br/>
      </w:r>
    </w:p>
    <w:p w14:paraId="0130CCF2" w14:textId="77777777" w:rsidR="00B27D80" w:rsidRPr="006C16EC" w:rsidRDefault="008122EB">
      <w:pPr>
        <w:pStyle w:val="Compact"/>
        <w:numPr>
          <w:ilvl w:val="1"/>
          <w:numId w:val="34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MLOps/LLMOps: repositorios, datasets, versionado, evaluaciones, despliegues, rollback.</w:t>
      </w:r>
    </w:p>
    <w:p w14:paraId="483306E0" w14:textId="77777777" w:rsidR="00B27D80" w:rsidRPr="006C16EC" w:rsidRDefault="008122EB">
      <w:pPr>
        <w:pStyle w:val="Compact"/>
        <w:numPr>
          <w:ilvl w:val="0"/>
          <w:numId w:val="32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Seguridad, Gobierno de la Información y Cumplimiento</w:t>
      </w:r>
    </w:p>
    <w:p w14:paraId="689BAA99" w14:textId="5691E409" w:rsidR="00B27D80" w:rsidRPr="006C16EC" w:rsidRDefault="008122EB">
      <w:pPr>
        <w:pStyle w:val="Compact"/>
        <w:numPr>
          <w:ilvl w:val="1"/>
          <w:numId w:val="3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Controles de seguridad, cifrado, identidades y accesos; gestión de secretos; segregación y minimización.</w:t>
      </w:r>
    </w:p>
    <w:p w14:paraId="36EC921D" w14:textId="35E60D8E" w:rsidR="00B27D80" w:rsidRPr="006C16EC" w:rsidRDefault="008122EB">
      <w:pPr>
        <w:pStyle w:val="Compact"/>
        <w:numPr>
          <w:ilvl w:val="1"/>
          <w:numId w:val="3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 xml:space="preserve">Cumplimiento </w:t>
      </w:r>
      <w:r w:rsidRPr="006C16EC">
        <w:rPr>
          <w:rFonts w:ascii="Times New Roman" w:hAnsi="Times New Roman" w:cs="Times New Roman"/>
          <w:b/>
          <w:bCs/>
          <w:lang w:val="es-ES"/>
        </w:rPr>
        <w:t>RGPD/LOPDGDD</w:t>
      </w:r>
      <w:r w:rsidRPr="006C16EC">
        <w:rPr>
          <w:rFonts w:ascii="Times New Roman" w:hAnsi="Times New Roman" w:cs="Times New Roman"/>
          <w:lang w:val="es-ES"/>
        </w:rPr>
        <w:t xml:space="preserve">, </w:t>
      </w:r>
      <w:r w:rsidRPr="006C16EC">
        <w:rPr>
          <w:rFonts w:ascii="Times New Roman" w:hAnsi="Times New Roman" w:cs="Times New Roman"/>
          <w:b/>
          <w:bCs/>
          <w:lang w:val="es-ES"/>
        </w:rPr>
        <w:t>ENS</w:t>
      </w:r>
      <w:r w:rsidRPr="006C16EC">
        <w:rPr>
          <w:rFonts w:ascii="Times New Roman" w:hAnsi="Times New Roman" w:cs="Times New Roman"/>
          <w:lang w:val="es-ES"/>
        </w:rPr>
        <w:t xml:space="preserve">, </w:t>
      </w:r>
      <w:r w:rsidRPr="006C16EC">
        <w:rPr>
          <w:rFonts w:ascii="Times New Roman" w:hAnsi="Times New Roman" w:cs="Times New Roman"/>
          <w:b/>
          <w:bCs/>
          <w:lang w:val="es-ES"/>
        </w:rPr>
        <w:t>ISO 27001/27701/42001</w:t>
      </w:r>
      <w:r w:rsidRPr="006C16EC">
        <w:rPr>
          <w:rFonts w:ascii="Times New Roman" w:hAnsi="Times New Roman" w:cs="Times New Roman"/>
          <w:lang w:val="es-ES"/>
        </w:rPr>
        <w:t xml:space="preserve"> o equivalentes; </w:t>
      </w:r>
      <w:r w:rsidRPr="006C16EC">
        <w:rPr>
          <w:rFonts w:ascii="Times New Roman" w:hAnsi="Times New Roman" w:cs="Times New Roman"/>
          <w:b/>
          <w:bCs/>
          <w:lang w:val="es-ES"/>
        </w:rPr>
        <w:t>DPIA</w:t>
      </w:r>
      <w:r w:rsidRPr="006C16EC">
        <w:rPr>
          <w:rFonts w:ascii="Times New Roman" w:hAnsi="Times New Roman" w:cs="Times New Roman"/>
          <w:lang w:val="es-ES"/>
        </w:rPr>
        <w:t xml:space="preserve"> (si aplica); tratamiento de datos en IA generativa; registro y auditoría.</w:t>
      </w:r>
    </w:p>
    <w:p w14:paraId="2CAE36E8" w14:textId="77777777" w:rsidR="00B27D80" w:rsidRPr="006C16EC" w:rsidRDefault="008122EB">
      <w:pPr>
        <w:pStyle w:val="Compact"/>
        <w:numPr>
          <w:ilvl w:val="1"/>
          <w:numId w:val="35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Política de datasets de entrenamiento y uso de modelos fundacionales; medidas anti‑sesgo; explicabilidad.</w:t>
      </w:r>
    </w:p>
    <w:p w14:paraId="327D29FD" w14:textId="77777777" w:rsidR="00B27D80" w:rsidRPr="006C16EC" w:rsidRDefault="008122EB">
      <w:pPr>
        <w:pStyle w:val="Compact"/>
        <w:numPr>
          <w:ilvl w:val="0"/>
          <w:numId w:val="32"/>
        </w:numPr>
        <w:rPr>
          <w:rFonts w:ascii="Times New Roman" w:hAnsi="Times New Roman" w:cs="Times New Roman"/>
        </w:rPr>
      </w:pPr>
      <w:r w:rsidRPr="006C16EC">
        <w:rPr>
          <w:rFonts w:ascii="Times New Roman" w:hAnsi="Times New Roman" w:cs="Times New Roman"/>
          <w:b/>
          <w:bCs/>
        </w:rPr>
        <w:t>Metodología de Trabajo</w:t>
      </w:r>
    </w:p>
    <w:p w14:paraId="06C0A23C" w14:textId="77777777" w:rsidR="00B27D80" w:rsidRPr="006C16EC" w:rsidRDefault="008122EB">
      <w:pPr>
        <w:pStyle w:val="Compact"/>
        <w:numPr>
          <w:ilvl w:val="1"/>
          <w:numId w:val="36"/>
        </w:numPr>
        <w:rPr>
          <w:rFonts w:ascii="Times New Roman" w:hAnsi="Times New Roman" w:cs="Times New Roman"/>
        </w:rPr>
      </w:pPr>
      <w:r w:rsidRPr="006C16EC">
        <w:rPr>
          <w:rFonts w:ascii="Times New Roman" w:hAnsi="Times New Roman" w:cs="Times New Roman"/>
          <w:lang w:val="es-ES"/>
        </w:rPr>
        <w:t>Plan de proyecto, governance, gestión de riesgos, QA y pruebas (incl. </w:t>
      </w:r>
      <w:r w:rsidRPr="006C16EC">
        <w:rPr>
          <w:rFonts w:ascii="Times New Roman" w:hAnsi="Times New Roman" w:cs="Times New Roman"/>
        </w:rPr>
        <w:t>LLM); gestión de cambios; formación y adopción.</w:t>
      </w:r>
    </w:p>
    <w:p w14:paraId="271C8AAD" w14:textId="77777777" w:rsidR="00B27D80" w:rsidRPr="006C16EC" w:rsidRDefault="008122EB">
      <w:pPr>
        <w:pStyle w:val="Compact"/>
        <w:numPr>
          <w:ilvl w:val="0"/>
          <w:numId w:val="32"/>
        </w:numPr>
        <w:rPr>
          <w:rFonts w:ascii="Times New Roman" w:hAnsi="Times New Roman" w:cs="Times New Roman"/>
        </w:rPr>
      </w:pPr>
      <w:r w:rsidRPr="006C16EC">
        <w:rPr>
          <w:rFonts w:ascii="Times New Roman" w:hAnsi="Times New Roman" w:cs="Times New Roman"/>
          <w:b/>
          <w:bCs/>
        </w:rPr>
        <w:t>Plan de Implantación Detallado</w:t>
      </w:r>
    </w:p>
    <w:p w14:paraId="0D00CF24" w14:textId="77777777" w:rsidR="00B27D80" w:rsidRPr="006C16EC" w:rsidRDefault="008122EB">
      <w:pPr>
        <w:pStyle w:val="Compact"/>
        <w:numPr>
          <w:ilvl w:val="1"/>
          <w:numId w:val="37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Fases, hitos, entregables, criterios de aceptación; dependencias; gestión de cut‑over/migración; plan de reversibilidad.</w:t>
      </w:r>
    </w:p>
    <w:p w14:paraId="731745B5" w14:textId="77777777" w:rsidR="00B27D80" w:rsidRPr="006C16EC" w:rsidRDefault="008122EB">
      <w:pPr>
        <w:pStyle w:val="Compact"/>
        <w:numPr>
          <w:ilvl w:val="0"/>
          <w:numId w:val="32"/>
        </w:numPr>
        <w:rPr>
          <w:rFonts w:ascii="Times New Roman" w:hAnsi="Times New Roman" w:cs="Times New Roman"/>
        </w:rPr>
      </w:pPr>
      <w:r w:rsidRPr="006C16EC">
        <w:rPr>
          <w:rFonts w:ascii="Times New Roman" w:hAnsi="Times New Roman" w:cs="Times New Roman"/>
          <w:b/>
          <w:bCs/>
        </w:rPr>
        <w:t>Perfiles y Organización del Equipo</w:t>
      </w:r>
    </w:p>
    <w:p w14:paraId="5EDA2258" w14:textId="77777777" w:rsidR="00B27D80" w:rsidRPr="006C16EC" w:rsidRDefault="008122EB">
      <w:pPr>
        <w:pStyle w:val="Compact"/>
        <w:numPr>
          <w:ilvl w:val="1"/>
          <w:numId w:val="38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Roles, funciones y actividades de cada perfil; dedicaciones y plan de cobertura; cuadro RACI.</w:t>
      </w:r>
    </w:p>
    <w:p w14:paraId="716471E4" w14:textId="77777777" w:rsidR="00B27D80" w:rsidRPr="006C16EC" w:rsidRDefault="008122EB">
      <w:pPr>
        <w:pStyle w:val="Compact"/>
        <w:numPr>
          <w:ilvl w:val="0"/>
          <w:numId w:val="32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Compromisos de Servicio (SLA) y Mantenimiento</w:t>
      </w:r>
    </w:p>
    <w:p w14:paraId="3572358F" w14:textId="77777777" w:rsidR="00B27D80" w:rsidRPr="006C16EC" w:rsidRDefault="008122EB">
      <w:pPr>
        <w:pStyle w:val="Compact"/>
        <w:numPr>
          <w:ilvl w:val="1"/>
          <w:numId w:val="39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t>Cobertura, tiempos de respuesta/recuperación, ventanas de mantenimiento; evolución de modelos y revisiones periódicas.</w:t>
      </w:r>
    </w:p>
    <w:p w14:paraId="797D80FE" w14:textId="77777777" w:rsidR="00B27D80" w:rsidRPr="006C16EC" w:rsidRDefault="008122EB">
      <w:pPr>
        <w:pStyle w:val="Compact"/>
        <w:numPr>
          <w:ilvl w:val="0"/>
          <w:numId w:val="32"/>
        </w:numPr>
        <w:rPr>
          <w:rFonts w:ascii="Times New Roman" w:hAnsi="Times New Roman" w:cs="Times New Roman"/>
        </w:rPr>
      </w:pPr>
      <w:r w:rsidRPr="006C16EC">
        <w:rPr>
          <w:rFonts w:ascii="Times New Roman" w:hAnsi="Times New Roman" w:cs="Times New Roman"/>
          <w:b/>
          <w:bCs/>
        </w:rPr>
        <w:t>Propuesta Económica</w:t>
      </w:r>
      <w:r w:rsidRPr="006C16EC">
        <w:rPr>
          <w:rFonts w:ascii="Times New Roman" w:hAnsi="Times New Roman" w:cs="Times New Roman"/>
        </w:rPr>
        <w:t xml:space="preserve"> (según PCAP)</w:t>
      </w:r>
    </w:p>
    <w:p w14:paraId="63E8E6CF" w14:textId="5868B02B" w:rsidR="00126476" w:rsidRPr="00FF47BB" w:rsidRDefault="008122EB" w:rsidP="009C5C5A">
      <w:pPr>
        <w:pStyle w:val="Compact"/>
        <w:numPr>
          <w:ilvl w:val="1"/>
          <w:numId w:val="40"/>
        </w:num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  <w:lang w:val="es-ES"/>
        </w:rPr>
      </w:pPr>
      <w:r w:rsidRPr="00FF47BB">
        <w:rPr>
          <w:rFonts w:ascii="Times New Roman" w:hAnsi="Times New Roman" w:cs="Times New Roman"/>
          <w:lang w:val="es-ES"/>
        </w:rPr>
        <w:t>Desglose por hitos/mantenimientos; licencias/infraestructuras; hipótesis de dimensionamiento.</w:t>
      </w:r>
      <w:bookmarkStart w:id="39" w:name="aceptación-pruebas-y-paso-a-producción"/>
      <w:bookmarkEnd w:id="38"/>
      <w:r w:rsidR="00126476" w:rsidRPr="00FF47BB">
        <w:rPr>
          <w:rFonts w:ascii="Times New Roman" w:hAnsi="Times New Roman" w:cs="Times New Roman"/>
          <w:lang w:val="es-ES"/>
        </w:rPr>
        <w:br w:type="page"/>
      </w:r>
    </w:p>
    <w:p w14:paraId="2801E233" w14:textId="0EC2D819" w:rsidR="00B27D80" w:rsidRPr="006C16EC" w:rsidRDefault="008122EB">
      <w:pPr>
        <w:pStyle w:val="Heading2"/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lang w:val="es-ES"/>
        </w:rPr>
        <w:lastRenderedPageBreak/>
        <w:t>14. Aceptación, pruebas y paso a producción</w:t>
      </w:r>
    </w:p>
    <w:p w14:paraId="6B4F9704" w14:textId="77777777" w:rsidR="00B27D80" w:rsidRPr="006C16EC" w:rsidRDefault="008122EB">
      <w:pPr>
        <w:pStyle w:val="Compact"/>
        <w:numPr>
          <w:ilvl w:val="0"/>
          <w:numId w:val="41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Criterios de aceptación</w:t>
      </w:r>
      <w:r w:rsidRPr="006C16EC">
        <w:rPr>
          <w:rFonts w:ascii="Times New Roman" w:hAnsi="Times New Roman" w:cs="Times New Roman"/>
          <w:lang w:val="es-ES"/>
        </w:rPr>
        <w:t xml:space="preserve"> por entregable (funcionalidad, rendimiento, seguridad, calidad IA).</w:t>
      </w:r>
    </w:p>
    <w:p w14:paraId="67616225" w14:textId="77777777" w:rsidR="00B27D80" w:rsidRPr="006C16EC" w:rsidRDefault="008122EB">
      <w:pPr>
        <w:pStyle w:val="Compact"/>
        <w:numPr>
          <w:ilvl w:val="0"/>
          <w:numId w:val="41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Pruebas</w:t>
      </w:r>
      <w:r w:rsidRPr="006C16EC">
        <w:rPr>
          <w:rFonts w:ascii="Times New Roman" w:hAnsi="Times New Roman" w:cs="Times New Roman"/>
          <w:lang w:val="es-ES"/>
        </w:rPr>
        <w:t xml:space="preserve">: unitarias, integración, rendimiento, seguridad (SAST/DAST), </w:t>
      </w:r>
      <w:r w:rsidRPr="006C16EC">
        <w:rPr>
          <w:rFonts w:ascii="Times New Roman" w:hAnsi="Times New Roman" w:cs="Times New Roman"/>
          <w:b/>
          <w:bCs/>
          <w:lang w:val="es-ES"/>
        </w:rPr>
        <w:t>pruebas de LLM</w:t>
      </w:r>
      <w:r w:rsidRPr="006C16EC">
        <w:rPr>
          <w:rFonts w:ascii="Times New Roman" w:hAnsi="Times New Roman" w:cs="Times New Roman"/>
          <w:lang w:val="es-ES"/>
        </w:rPr>
        <w:t xml:space="preserve"> (robustez, groundedness, red‑teaming).</w:t>
      </w:r>
    </w:p>
    <w:p w14:paraId="1DFF22A6" w14:textId="77777777" w:rsidR="00B27D80" w:rsidRPr="006C16EC" w:rsidRDefault="008122EB">
      <w:pPr>
        <w:pStyle w:val="Compact"/>
        <w:numPr>
          <w:ilvl w:val="0"/>
          <w:numId w:val="41"/>
        </w:numPr>
        <w:rPr>
          <w:rFonts w:ascii="Times New Roman" w:hAnsi="Times New Roman" w:cs="Times New Roman"/>
          <w:lang w:val="es-ES"/>
        </w:rPr>
      </w:pPr>
      <w:r w:rsidRPr="006C16EC">
        <w:rPr>
          <w:rFonts w:ascii="Times New Roman" w:hAnsi="Times New Roman" w:cs="Times New Roman"/>
          <w:b/>
          <w:bCs/>
          <w:lang w:val="es-ES"/>
        </w:rPr>
        <w:t>Plan de UAT</w:t>
      </w:r>
      <w:r w:rsidRPr="006C16EC">
        <w:rPr>
          <w:rFonts w:ascii="Times New Roman" w:hAnsi="Times New Roman" w:cs="Times New Roman"/>
          <w:lang w:val="es-ES"/>
        </w:rPr>
        <w:t xml:space="preserve"> con usuarios legales/compliance; </w:t>
      </w:r>
      <w:r w:rsidRPr="006C16EC">
        <w:rPr>
          <w:rFonts w:ascii="Times New Roman" w:hAnsi="Times New Roman" w:cs="Times New Roman"/>
          <w:b/>
          <w:bCs/>
          <w:lang w:val="es-ES"/>
        </w:rPr>
        <w:t>manuales</w:t>
      </w:r>
      <w:r w:rsidRPr="006C16EC">
        <w:rPr>
          <w:rFonts w:ascii="Times New Roman" w:hAnsi="Times New Roman" w:cs="Times New Roman"/>
          <w:lang w:val="es-ES"/>
        </w:rPr>
        <w:t xml:space="preserve"> y </w:t>
      </w:r>
      <w:r w:rsidRPr="006C16EC">
        <w:rPr>
          <w:rFonts w:ascii="Times New Roman" w:hAnsi="Times New Roman" w:cs="Times New Roman"/>
          <w:b/>
          <w:bCs/>
          <w:lang w:val="es-ES"/>
        </w:rPr>
        <w:t>formación</w:t>
      </w:r>
      <w:r w:rsidRPr="006C16EC">
        <w:rPr>
          <w:rFonts w:ascii="Times New Roman" w:hAnsi="Times New Roman" w:cs="Times New Roman"/>
          <w:lang w:val="es-ES"/>
        </w:rPr>
        <w:t xml:space="preserve"> previas al Go‑Live.</w:t>
      </w:r>
      <w:bookmarkEnd w:id="0"/>
      <w:bookmarkEnd w:id="39"/>
    </w:p>
    <w:sectPr w:rsidR="00B27D80" w:rsidRPr="006C16E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3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9646857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880A6A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667E9B"/>
    <w:multiLevelType w:val="multilevel"/>
    <w:tmpl w:val="91E2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99421"/>
    <w:multiLevelType w:val="multilevel"/>
    <w:tmpl w:val="89806E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4" w15:restartNumberingAfterBreak="0">
    <w:nsid w:val="09AB2695"/>
    <w:multiLevelType w:val="hybridMultilevel"/>
    <w:tmpl w:val="A028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62466"/>
    <w:multiLevelType w:val="multilevel"/>
    <w:tmpl w:val="22C4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22C56"/>
    <w:multiLevelType w:val="multilevel"/>
    <w:tmpl w:val="BC7A3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88362662">
    <w:abstractNumId w:val="0"/>
  </w:num>
  <w:num w:numId="2" w16cid:durableId="2030764207">
    <w:abstractNumId w:val="1"/>
  </w:num>
  <w:num w:numId="3" w16cid:durableId="1911841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7962172">
    <w:abstractNumId w:val="1"/>
  </w:num>
  <w:num w:numId="5" w16cid:durableId="104811705">
    <w:abstractNumId w:val="1"/>
  </w:num>
  <w:num w:numId="6" w16cid:durableId="1313756463">
    <w:abstractNumId w:val="1"/>
  </w:num>
  <w:num w:numId="7" w16cid:durableId="956180379">
    <w:abstractNumId w:val="1"/>
  </w:num>
  <w:num w:numId="8" w16cid:durableId="705520104">
    <w:abstractNumId w:val="1"/>
  </w:num>
  <w:num w:numId="9" w16cid:durableId="554781385">
    <w:abstractNumId w:val="1"/>
  </w:num>
  <w:num w:numId="10" w16cid:durableId="406996353">
    <w:abstractNumId w:val="1"/>
  </w:num>
  <w:num w:numId="11" w16cid:durableId="700398072">
    <w:abstractNumId w:val="1"/>
  </w:num>
  <w:num w:numId="12" w16cid:durableId="190457870">
    <w:abstractNumId w:val="1"/>
  </w:num>
  <w:num w:numId="13" w16cid:durableId="1130324255">
    <w:abstractNumId w:val="1"/>
  </w:num>
  <w:num w:numId="14" w16cid:durableId="1302618365">
    <w:abstractNumId w:val="1"/>
  </w:num>
  <w:num w:numId="15" w16cid:durableId="1587156886">
    <w:abstractNumId w:val="1"/>
  </w:num>
  <w:num w:numId="16" w16cid:durableId="719865527">
    <w:abstractNumId w:val="1"/>
  </w:num>
  <w:num w:numId="17" w16cid:durableId="881787773">
    <w:abstractNumId w:val="1"/>
  </w:num>
  <w:num w:numId="18" w16cid:durableId="995692812">
    <w:abstractNumId w:val="1"/>
  </w:num>
  <w:num w:numId="19" w16cid:durableId="919214444">
    <w:abstractNumId w:val="1"/>
  </w:num>
  <w:num w:numId="20" w16cid:durableId="1416365968">
    <w:abstractNumId w:val="1"/>
  </w:num>
  <w:num w:numId="21" w16cid:durableId="1445921972">
    <w:abstractNumId w:val="1"/>
  </w:num>
  <w:num w:numId="22" w16cid:durableId="158081591">
    <w:abstractNumId w:val="1"/>
  </w:num>
  <w:num w:numId="23" w16cid:durableId="1159535717">
    <w:abstractNumId w:val="1"/>
  </w:num>
  <w:num w:numId="24" w16cid:durableId="1473907859">
    <w:abstractNumId w:val="1"/>
  </w:num>
  <w:num w:numId="25" w16cid:durableId="1064642331">
    <w:abstractNumId w:val="1"/>
  </w:num>
  <w:num w:numId="26" w16cid:durableId="1179854673">
    <w:abstractNumId w:val="1"/>
  </w:num>
  <w:num w:numId="27" w16cid:durableId="1613979211">
    <w:abstractNumId w:val="1"/>
  </w:num>
  <w:num w:numId="28" w16cid:durableId="628435314">
    <w:abstractNumId w:val="1"/>
  </w:num>
  <w:num w:numId="29" w16cid:durableId="501972719">
    <w:abstractNumId w:val="1"/>
  </w:num>
  <w:num w:numId="30" w16cid:durableId="1346981499">
    <w:abstractNumId w:val="1"/>
  </w:num>
  <w:num w:numId="31" w16cid:durableId="1272399374">
    <w:abstractNumId w:val="1"/>
  </w:num>
  <w:num w:numId="32" w16cid:durableId="4719426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94414918">
    <w:abstractNumId w:val="1"/>
  </w:num>
  <w:num w:numId="34" w16cid:durableId="6492267">
    <w:abstractNumId w:val="1"/>
  </w:num>
  <w:num w:numId="35" w16cid:durableId="929890432">
    <w:abstractNumId w:val="1"/>
  </w:num>
  <w:num w:numId="36" w16cid:durableId="661397226">
    <w:abstractNumId w:val="1"/>
  </w:num>
  <w:num w:numId="37" w16cid:durableId="1114397418">
    <w:abstractNumId w:val="1"/>
  </w:num>
  <w:num w:numId="38" w16cid:durableId="1343630680">
    <w:abstractNumId w:val="1"/>
  </w:num>
  <w:num w:numId="39" w16cid:durableId="403383815">
    <w:abstractNumId w:val="1"/>
  </w:num>
  <w:num w:numId="40" w16cid:durableId="1358117442">
    <w:abstractNumId w:val="1"/>
  </w:num>
  <w:num w:numId="41" w16cid:durableId="361980685">
    <w:abstractNumId w:val="1"/>
  </w:num>
  <w:num w:numId="42" w16cid:durableId="1021856256">
    <w:abstractNumId w:val="1"/>
  </w:num>
  <w:num w:numId="43" w16cid:durableId="1288658022">
    <w:abstractNumId w:val="4"/>
  </w:num>
  <w:num w:numId="44" w16cid:durableId="1479155332">
    <w:abstractNumId w:val="1"/>
  </w:num>
  <w:num w:numId="45" w16cid:durableId="1440639289">
    <w:abstractNumId w:val="2"/>
  </w:num>
  <w:num w:numId="46" w16cid:durableId="135688796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60241749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79436669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2128498428">
    <w:abstractNumId w:val="5"/>
  </w:num>
  <w:num w:numId="50" w16cid:durableId="305429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80"/>
    <w:rsid w:val="0004644A"/>
    <w:rsid w:val="00126476"/>
    <w:rsid w:val="00141945"/>
    <w:rsid w:val="002364FC"/>
    <w:rsid w:val="00331E93"/>
    <w:rsid w:val="003C7109"/>
    <w:rsid w:val="00430A6B"/>
    <w:rsid w:val="005161E0"/>
    <w:rsid w:val="005207F4"/>
    <w:rsid w:val="005E3EF0"/>
    <w:rsid w:val="00652844"/>
    <w:rsid w:val="00693517"/>
    <w:rsid w:val="006C16EC"/>
    <w:rsid w:val="007C6E51"/>
    <w:rsid w:val="008122EB"/>
    <w:rsid w:val="008258FE"/>
    <w:rsid w:val="00985AA1"/>
    <w:rsid w:val="00A71392"/>
    <w:rsid w:val="00A91E37"/>
    <w:rsid w:val="00B27D80"/>
    <w:rsid w:val="00B94232"/>
    <w:rsid w:val="00BB328D"/>
    <w:rsid w:val="00BF5DD4"/>
    <w:rsid w:val="00C54D17"/>
    <w:rsid w:val="00E37032"/>
    <w:rsid w:val="00E65EAB"/>
    <w:rsid w:val="00F03B18"/>
    <w:rsid w:val="00F20397"/>
    <w:rsid w:val="00FA6F13"/>
    <w:rsid w:val="00FF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86E1"/>
  <w15:docId w15:val="{A555C1C3-2C2F-41FB-9E02-FE710EC1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6C1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84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5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6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5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9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8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96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10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6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01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5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23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657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39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6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5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69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9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54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8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3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51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7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21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9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7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0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32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40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4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34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2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6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0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6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27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424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1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1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1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0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4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1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7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0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4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7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7E9D3D18A3C46A4C6B12FBCA36BBB" ma:contentTypeVersion="7" ma:contentTypeDescription="Create a new document." ma:contentTypeScope="" ma:versionID="a0719b0dbaea7315b2b914d458372eae">
  <xsd:schema xmlns:xsd="http://www.w3.org/2001/XMLSchema" xmlns:xs="http://www.w3.org/2001/XMLSchema" xmlns:p="http://schemas.microsoft.com/office/2006/metadata/properties" xmlns:ns2="6d61874a-cc60-4981-927d-2c60bb602fd3" targetNamespace="http://schemas.microsoft.com/office/2006/metadata/properties" ma:root="true" ma:fieldsID="b181e9f1fdcbdb7b41616b3db8e01418" ns2:_="">
    <xsd:import namespace="6d61874a-cc60-4981-927d-2c60bb602f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1874a-cc60-4981-927d-2c60bb602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FD5763-F9E3-4F28-86F5-FFD95AFC0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61874a-cc60-4981-927d-2c60bb602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841540-6934-4AB1-BA42-26B485861F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0C0A3-BB6D-455B-9660-A74CE2AA8F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20</Pages>
  <Words>3334</Words>
  <Characters>19007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Cano Pareja, David</dc:creator>
  <cp:keywords/>
  <cp:lastModifiedBy>Fernández, Antonio A.</cp:lastModifiedBy>
  <cp:revision>12</cp:revision>
  <dcterms:created xsi:type="dcterms:W3CDTF">2025-10-01T21:10:00Z</dcterms:created>
  <dcterms:modified xsi:type="dcterms:W3CDTF">2025-10-03T07:18:00Z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0x010100F697E9D3D18A3C46A4C6B12FBCA36BBB</vt:lpwstr>
  </property>
  <property fmtid="{D5CDD505-2E9C-101B-9397-08002B2CF9AE}" pid="3" name="docLang">
    <vt:lpwstr>es</vt:lpwstr>
  </property>
</Properties>
</file>