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2025-04-06</w:t>
      </w:r>
    </w:p>
    <w:p/>
    <w:p>
      <w:pPr>
        <w:pStyle w:val="Heading2"/>
      </w:pPr>
      <w:r>
        <w:t>PARTES</w:t>
      </w:r>
    </w:p>
    <w:p>
      <w:r>
        <w:t>EMPRESA: Partida-Barraza y Asociados</w:t>
      </w:r>
    </w:p>
    <w:p>
      <w:r>
        <w:t>CIF: H82350493J</w:t>
      </w:r>
    </w:p>
    <w:p>
      <w:r>
        <w:t>Dirección: Circunvalación Robles 219 Interior 951</w:t>
        <w:br/>
        <w:t>Nueva Túnez, BC 34725</w:t>
      </w:r>
    </w:p>
    <w:p/>
    <w:p>
      <w:r>
        <w:t>TRABAJADOR: Aldo Ballesteros</w:t>
      </w:r>
    </w:p>
    <w:p>
      <w:r>
        <w:t>DNI: 18148940W</w:t>
      </w:r>
    </w:p>
    <w:p>
      <w:r>
        <w:t>Domicilio: Privada Baja California 173 295</w:t>
        <w:br/>
        <w:t>Nueva Djibouti, NAY 54786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Organizador de conferencias y eventos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1 meses.</w:t>
      </w:r>
    </w:p>
    <w:p>
      <w:pPr>
        <w:pStyle w:val="Heading3"/>
      </w:pPr>
      <w:r>
        <w:t>TERCERA. Retribución</w:t>
      </w:r>
    </w:p>
    <w:p>
      <w:r>
        <w:t>El trabajador percibirá un salario bruto anual de 25,884€, distribuido en 14 pagas.</w:t>
      </w:r>
    </w:p>
    <w:p>
      <w:pPr>
        <w:pStyle w:val="Heading3"/>
      </w:pPr>
      <w:r>
        <w:t>CUARTA. Jornada</w:t>
      </w:r>
    </w:p>
    <w:p>
      <w:r>
        <w:t>La jornada laboral será de 37.5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