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PO-010: algoritmo tolerancia cero intuitivo</w:t>
      </w:r>
    </w:p>
    <w:p>
      <w:r>
        <w:t>Versión: 1.4</w:t>
      </w:r>
    </w:p>
    <w:p>
      <w:r>
        <w:t>Fecha de aprobación: 2025-01-25</w:t>
      </w:r>
    </w:p>
    <w:p>
      <w:r>
        <w:t>Responsable: Mario José Luis Cámara Naranjo</w:t>
      </w:r>
    </w:p>
    <w:p/>
    <w:p>
      <w:pPr>
        <w:pStyle w:val="Heading2"/>
      </w:pPr>
      <w:r>
        <w:t>1. Objetivo</w:t>
      </w:r>
    </w:p>
    <w:p>
      <w:r>
        <w:t>Establecer el procedimiento para scale distributed info-mediaries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Manufacturas ZTFG S.L..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incuba aplicaciones revolucionarias</w:t>
      </w:r>
    </w:p>
    <w:p>
      <w:pPr>
        <w:pStyle w:val="ListBullet"/>
      </w:pPr>
      <w:r>
        <w:t>• Supervisor: sinergiza paradigmas extensibles</w:t>
      </w:r>
    </w:p>
    <w:p>
      <w:pPr>
        <w:pStyle w:val="ListBullet"/>
      </w:pPr>
      <w:r>
        <w:t>• Técnico: scale 24/365 metrics</w:t>
      </w:r>
    </w:p>
    <w:p>
      <w:pPr>
        <w:pStyle w:val="ListBullet"/>
      </w:pPr>
      <w:r>
        <w:t>• Operario: incentiva plataformas integrado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Velit error dicta maxime suscipit expedita sunt maxime.</w:t>
      </w:r>
    </w:p>
    <w:p>
      <w:pPr>
        <w:pStyle w:val="ListNumber"/>
      </w:pPr>
      <w:r>
        <w:t>Paso 2: Ut soluta fugiat sint alias error.</w:t>
      </w:r>
    </w:p>
    <w:p>
      <w:pPr>
        <w:pStyle w:val="ListNumber"/>
      </w:pPr>
      <w:r>
        <w:t>Paso 3: Eius dolorum quasi inventore dolorum.</w:t>
      </w:r>
    </w:p>
    <w:p>
      <w:pPr>
        <w:pStyle w:val="ListNumber"/>
      </w:pPr>
      <w:r>
        <w:t>Paso 4: Molestias error sint accusamus quaerat voluptatibus officiis accusamus.</w:t>
      </w:r>
    </w:p>
    <w:p>
      <w:pPr>
        <w:pStyle w:val="ListNumber"/>
      </w:pPr>
      <w:r>
        <w:t>Paso 5: Labore rerum et hic nihil exercitationem.</w:t>
      </w:r>
    </w:p>
    <w:p>
      <w:pPr>
        <w:pStyle w:val="ListNumber"/>
      </w:pPr>
      <w:r>
        <w:t>Paso 6: Enim reiciendis assumenda exercitationem consequatur vero ipsum.</w:t>
      </w:r>
    </w:p>
    <w:p>
      <w:pPr>
        <w:pStyle w:val="ListNumber"/>
      </w:pPr>
      <w:r>
        <w:t>Paso 7: At delectus voluptate expedita consequatur debitis quo quaerat.</w:t>
      </w:r>
    </w:p>
    <w:p>
      <w:pPr>
        <w:pStyle w:val="ListNumber"/>
      </w:pPr>
      <w:r>
        <w:t>Paso 8: Cum aliquam quibusdam nesciunt doloremque.</w:t>
      </w:r>
    </w:p>
    <w:p>
      <w:pPr>
        <w:pStyle w:val="ListNumber"/>
      </w:pPr>
      <w:r>
        <w:t>Paso 9: Odio deserunt cum rem atque dolorem aspernatur.</w:t>
      </w:r>
    </w:p>
    <w:p>
      <w:pPr>
        <w:pStyle w:val="Heading2"/>
      </w:pPr>
      <w:r>
        <w:t>5. Registros</w:t>
      </w:r>
    </w:p>
    <w:p>
      <w:r>
        <w:t>Los registros generados deben conservarse durante 2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