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1C" w:rsidRPr="00AD2AC1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 xml:space="preserve">PROGRAM 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START ID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&lt;FUNCTIONS&gt;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&lt;FUNCTIONS&gt;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70B56" w:rsidRPr="00970B56">
        <w:rPr>
          <w:rFonts w:ascii="Lucida Console" w:hAnsi="Lucida Console"/>
          <w:sz w:val="20"/>
          <w:szCs w:val="20"/>
        </w:rPr>
        <w:t xml:space="preserve"> </w:t>
      </w:r>
    </w:p>
    <w:p w:rsidR="00E7321C" w:rsidRDefault="00970B56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970B56">
        <w:rPr>
          <w:rFonts w:ascii="Lucida Console" w:hAnsi="Lucida Console"/>
          <w:sz w:val="20"/>
          <w:szCs w:val="20"/>
        </w:rPr>
        <w:t>|</w:t>
      </w:r>
      <w:r w:rsidRPr="00970B56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INDENT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D379DE" w:rsidRPr="00572A88">
        <w:rPr>
          <w:color w:val="FF0000"/>
        </w:rPr>
        <w:t xml:space="preserve">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FUNCTION&gt; &lt;SUB_FUNCTIONS&gt;</w:t>
      </w:r>
      <w:r w:rsidR="00D379DE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E7321C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E7321C" w:rsidRPr="00572A88">
        <w:rPr>
          <w:color w:val="FF0000"/>
        </w:rPr>
        <w:t xml:space="preserve">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bookmarkStart w:id="0" w:name="_GoBack"/>
      <w:bookmarkEnd w:id="0"/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000000"/>
          <w:sz w:val="20"/>
          <w:szCs w:val="20"/>
        </w:rPr>
        <w:t>S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2D01CC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D379DE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</w:p>
    <w:p w:rsidR="00D379DE" w:rsidRPr="00D379DE" w:rsidRDefault="00E7321C" w:rsidP="00D379DE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D379DE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E7321C" w:rsidRPr="001E66C3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&lt;DECLARATION&gt;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&lt;ASSIGNMENT&gt;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&lt;IO&gt;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&lt;CONTROL_FLOW&gt;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COMMENTS&gt;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&lt;EXPR_STATEMENTS&gt;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&lt;BRANCHING&gt;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&lt;RETURN&gt;</w:t>
      </w:r>
    </w:p>
    <w:p w:rsidR="002E6C0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ID 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ASSIGN</w:t>
      </w:r>
      <w:r>
        <w:rPr>
          <w:rFonts w:ascii="Lucida Console" w:hAnsi="Lucida Console"/>
          <w:color w:val="000000"/>
          <w:sz w:val="20"/>
          <w:szCs w:val="20"/>
        </w:rPr>
        <w:softHyphen/>
        <w:t>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E6C0E"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ASSIGN ID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&lt;INPUT_STMT&gt;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&lt;OUTPUT_STMT&gt;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&lt;CONDITIONAL&gt;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&lt;LOOPING&gt;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E7321C">
        <w:rPr>
          <w:rFonts w:ascii="Lucida Console" w:hAnsi="Lucida Console"/>
          <w:sz w:val="20"/>
          <w:szCs w:val="20"/>
        </w:rPr>
        <w:t xml:space="preserve"> GIBBERISH | COMMENT INDENT GIBBERISH DEDENT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 w:rsidR="00C171B8" w:rsidRPr="00C171B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C171B8">
        <w:rPr>
          <w:rFonts w:ascii="Lucida Console" w:hAnsi="Lucida Console"/>
          <w:b/>
          <w:color w:val="FF0000"/>
          <w:sz w:val="20"/>
          <w:szCs w:val="20"/>
        </w:rPr>
        <w:t>CALL_PARAM</w:t>
      </w:r>
      <w:r w:rsidR="00C171B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&lt;EXPRESSIONS&gt;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CA4E86" w:rsidRDefault="00E7321C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E7321C" w:rsidRPr="002D01CC" w:rsidRDefault="00CA4E86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970B56">
        <w:rPr>
          <w:rFonts w:ascii="Lucida Console" w:hAnsi="Lucida Console"/>
          <w:color w:val="000000"/>
          <w:sz w:val="20"/>
          <w:szCs w:val="20"/>
        </w:rPr>
        <w:t>DATATYPE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_CHAR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INPUT ID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&lt;IF_ELSEIF_STMT&gt;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&lt;IF_ELSE_STMT&gt;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&lt;WHILE_STMT&gt;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&lt;DO_WHILE&gt;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B69C8">
        <w:rPr>
          <w:rFonts w:ascii="Lucida Console" w:hAnsi="Lucida Console"/>
          <w:b/>
          <w:color w:val="FF0000"/>
          <w:sz w:val="20"/>
          <w:szCs w:val="20"/>
        </w:rPr>
        <w:t>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4C15EA" w:rsidRDefault="004C15EA" w:rsidP="004C15EA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RIGHT_PAREN</w:t>
      </w:r>
    </w:p>
    <w:p w:rsidR="000B69C8" w:rsidRPr="002D01CC" w:rsidRDefault="000B69C8" w:rsidP="000B69C8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&lt;CALL_PARAMS&gt;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PARAM_SEP 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S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&lt;ELSEIF_STMTS&gt;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&lt;ELSE_STMT&gt;</w:t>
      </w:r>
    </w:p>
    <w:p w:rsidR="001607DD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64A76">
        <w:rPr>
          <w:rFonts w:ascii="Lucida Console" w:hAnsi="Lucida Console"/>
          <w:color w:val="000000"/>
          <w:sz w:val="20"/>
          <w:szCs w:val="20"/>
        </w:rPr>
        <w:t>|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64A76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1607DD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5D05AA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E7321C">
        <w:rPr>
          <w:rFonts w:ascii="Lucida Console" w:hAnsi="Lucida Console"/>
          <w:sz w:val="20"/>
          <w:szCs w:val="20"/>
        </w:rPr>
        <w:t>DEDENT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 xml:space="preserve">| 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46110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DO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DEDENT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E7321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DO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&lt;PRE_INC&gt;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&lt;POST_INC&gt;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&lt;POST_DEC&gt;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&lt;REL_EXPR&gt;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&lt;REL_EXPR4&gt;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</w:p>
    <w:p w:rsidR="004C15EA" w:rsidRPr="004C15EA" w:rsidRDefault="004C15EA" w:rsidP="004C15EA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</w:t>
      </w:r>
      <w:r>
        <w:rPr>
          <w:rFonts w:ascii="Lucida Console" w:hAnsi="Lucida Console"/>
          <w:b/>
          <w:color w:val="FF0000"/>
          <w:sz w:val="20"/>
          <w:szCs w:val="20"/>
        </w:rPr>
        <w:t>4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INC_OP ID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INC_OP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DEC_OP 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DEC_OP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A370DE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&lt;CONST&gt;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382B82" w:rsidRP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382B82" w:rsidRPr="00E7321C" w:rsidSect="0038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7321C"/>
    <w:rsid w:val="000B438C"/>
    <w:rsid w:val="000B69C8"/>
    <w:rsid w:val="001607DD"/>
    <w:rsid w:val="00193042"/>
    <w:rsid w:val="002D6EA0"/>
    <w:rsid w:val="002E6C0E"/>
    <w:rsid w:val="00382B82"/>
    <w:rsid w:val="00396F5A"/>
    <w:rsid w:val="004C15EA"/>
    <w:rsid w:val="005D05AA"/>
    <w:rsid w:val="00882159"/>
    <w:rsid w:val="0089158F"/>
    <w:rsid w:val="00970B56"/>
    <w:rsid w:val="00B812E7"/>
    <w:rsid w:val="00BC1787"/>
    <w:rsid w:val="00BF52C1"/>
    <w:rsid w:val="00C12787"/>
    <w:rsid w:val="00C171B8"/>
    <w:rsid w:val="00C64A76"/>
    <w:rsid w:val="00CA4E86"/>
    <w:rsid w:val="00D379DE"/>
    <w:rsid w:val="00E64CDA"/>
    <w:rsid w:val="00E7321C"/>
    <w:rsid w:val="00F638B7"/>
    <w:rsid w:val="00FE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2015-03-27T21:57:00Z</dcterms:created>
  <dcterms:modified xsi:type="dcterms:W3CDTF">2015-04-05T11:35:00Z</dcterms:modified>
</cp:coreProperties>
</file>