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Supplementary Material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88" w:lineRule="auto"/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1d35"/>
          <w:sz w:val="24"/>
          <w:szCs w:val="24"/>
          <w:highlight w:val="white"/>
          <w:rtl w:val="0"/>
        </w:rPr>
        <w:t xml:space="preserve">Table S1</w:t>
      </w:r>
      <w:r w:rsidDel="00000000" w:rsidR="00000000" w:rsidRPr="00000000"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  <w:rtl w:val="0"/>
        </w:rPr>
        <w:t xml:space="preserve">. Coordinates where acoustic recorders were deployed across NE Tobago.</w:t>
      </w:r>
    </w:p>
    <w:p w:rsidR="00000000" w:rsidDel="00000000" w:rsidP="00000000" w:rsidRDefault="00000000" w:rsidRPr="00000000" w14:paraId="00000004">
      <w:pPr>
        <w:spacing w:line="288" w:lineRule="auto"/>
        <w:rPr>
          <w:rFonts w:ascii="Times New Roman" w:cs="Times New Roman" w:eastAsia="Times New Roman" w:hAnsi="Times New Roman"/>
          <w:color w:val="001d3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Longitude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11.31633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-60.57305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11.28161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-60.60861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11.28801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-60.67143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11.26362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-60.68657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11.31556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-60.54597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11.28649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-60.60816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11.28631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-60.59537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11.28718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-60.59794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11.31355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-60.59649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11.31668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-60.55904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11.28534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-60.62452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11.26631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-60.58847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11.33176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-60.54819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11.28048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-60.59081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11.31336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-60.57701</w:t>
            </w:r>
          </w:p>
        </w:tc>
      </w:tr>
    </w:tbl>
    <w:p w:rsidR="00000000" w:rsidDel="00000000" w:rsidP="00000000" w:rsidRDefault="00000000" w:rsidRPr="00000000" w14:paraId="00000025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Table S2.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Dataset used to analyse spectral properties of the calls for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Pristimantis charlottevillensis,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 Pristimantis turpinorum,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 Pristimantis urichi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 Pristimantis charlottevillensis</w:t>
      </w:r>
    </w:p>
    <w:tbl>
      <w:tblPr>
        <w:tblStyle w:val="Table2"/>
        <w:tblW w:w="13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190"/>
        <w:gridCol w:w="2295"/>
        <w:gridCol w:w="2325"/>
        <w:gridCol w:w="2415"/>
        <w:gridCol w:w="2595"/>
        <w:gridCol w:w="1455"/>
        <w:tblGridChange w:id="0">
          <w:tblGrid>
            <w:gridCol w:w="585"/>
            <w:gridCol w:w="2190"/>
            <w:gridCol w:w="2295"/>
            <w:gridCol w:w="2325"/>
            <w:gridCol w:w="2415"/>
            <w:gridCol w:w="259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Bandwidth 90%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Harmonics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1846.169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4666.497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1241.4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4703.9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1859.2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4894.7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4729.2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1889.1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4946.3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1775.7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4700.4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4931.3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1907.3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4872.2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1556.135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4747.594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3376.447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4292.266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1865.452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4837.629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1866.994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5093.447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1793.783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3970.783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1779.471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4470.3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1078.1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1806.59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4593.034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1830.183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4574.438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1766.245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4205.489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3560.491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4634.239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3411.7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4298.4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3171.734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4358.332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3428.669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4551.348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3416.078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4056.733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3179.036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4248.929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1759.141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4180.813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1772.525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4240.724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1743.562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4453.16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1853.73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4620.618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3306.85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4404.669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3436.805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4396.801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4844.5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4078.1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1552.709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3673.053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3224.948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3888.875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3016.924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3895.479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1637.992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3836.541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1765.245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3891.286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1726.807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3939.916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1677.969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3966.29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1649.45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4041.886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1700.429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4031.851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1694.218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4046.2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3080.298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3851.974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3324.34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3969.181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3072.962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3848.956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2885.195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3730.835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2959.102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3927.384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3017.684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3824.384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2951.532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3932.322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3098.972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3975.933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1610.196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3900.132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3288.796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3822.563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3098.593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3864.534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3329.826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4627.991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3051.761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3907.884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1739.62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4526.39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3571.735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4360.932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3534.027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4381.431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3566.891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4339.433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3552.129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4373.878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1846.189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4288.671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1773.922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4639.723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1802.441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4318.079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1787.949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4673.849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1807.254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4832.54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1846.274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5628.057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1885.98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5901.363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3419.342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4305.088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1429.202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4896.503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0.819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1735.002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4247.214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1730.191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3994.306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1653.386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3746.688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1371.522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3750.367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1513.822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3892.267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1627.339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3887.747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1567.567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3874.389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1590.258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3870.071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1614.33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4141.532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1820.482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4303.468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1643.644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4040.113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1667.278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4547.303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1643.816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4261.906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1741.056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4117.559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1731.517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4422.191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1906.082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4312.068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1791.476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4542.54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1733.267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4606.424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1538.111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4684.432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1597.515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4413.987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1740.512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4444.441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1640.03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4023.199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1761.942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4656.104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1612.87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4228.597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1664.376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4372.436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1658.617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4354.862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1691.496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4043.67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1836.757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4668.782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1720.191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4570.999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1714.424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4838.597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1486.277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4053.483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1759.13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3808.586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1744.862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4431.168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1749.204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4619.202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1727.721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4174.913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1883.572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4847.823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0F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S2.B: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Pristimantis turpinorum</w:t>
      </w:r>
    </w:p>
    <w:tbl>
      <w:tblPr>
        <w:tblStyle w:val="Table3"/>
        <w:tblW w:w="13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565"/>
        <w:gridCol w:w="2520"/>
        <w:gridCol w:w="2850"/>
        <w:gridCol w:w="2715"/>
        <w:gridCol w:w="2685"/>
        <w:tblGridChange w:id="0">
          <w:tblGrid>
            <w:gridCol w:w="570"/>
            <w:gridCol w:w="2565"/>
            <w:gridCol w:w="2520"/>
            <w:gridCol w:w="2850"/>
            <w:gridCol w:w="2715"/>
            <w:gridCol w:w="26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Bandwidth 90%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3173.959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3738.251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3196.364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3729.629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3227.059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3558.05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3175.952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3594.101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234.375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0.0868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3056.854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3577.569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3212.676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3479.606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3210.618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3478.051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3193.83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3414.595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3092.509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3405.133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3169.947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3121.909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3440.139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3163.62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3399.555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3134.348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3410.01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3094.919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3420.602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3072.044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3291.502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3217.653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3463.766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3113.016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3333.136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3144.509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3433.295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3021.989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3215.988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3371.254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3546.085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3257.588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3547.581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3234.031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3423.41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3068.158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3245.006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3126.697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3297.834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3112.448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3303.988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3346.375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3516.816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3022.425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3153.894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93.75</w:t>
            </w:r>
          </w:p>
        </w:tc>
      </w:tr>
    </w:tbl>
    <w:p w:rsidR="00000000" w:rsidDel="00000000" w:rsidP="00000000" w:rsidRDefault="00000000" w:rsidRPr="00000000" w14:paraId="000003B9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S2.C: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white"/>
          <w:rtl w:val="0"/>
        </w:rPr>
        <w:t xml:space="preserve">Pristimantis urichi</w:t>
      </w:r>
    </w:p>
    <w:tbl>
      <w:tblPr>
        <w:tblStyle w:val="Table4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520"/>
        <w:gridCol w:w="2595"/>
        <w:gridCol w:w="2910"/>
        <w:gridCol w:w="2655"/>
        <w:gridCol w:w="2685"/>
        <w:tblGridChange w:id="0">
          <w:tblGrid>
            <w:gridCol w:w="585"/>
            <w:gridCol w:w="2520"/>
            <w:gridCol w:w="2595"/>
            <w:gridCol w:w="2910"/>
            <w:gridCol w:w="2655"/>
            <w:gridCol w:w="26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Bandwidth 90%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3102.7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3063.1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2833.4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3088.2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2946.769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2491.008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3024.221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2965.3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2925.1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2476.6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2701.7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3083.5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2562.8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3215.2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2434.181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3035.588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2832.2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3402.966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2409.4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2647.9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2927.8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3178.2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2779.572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2982.478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2583.008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2809.591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2694.8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2914.9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2466.768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2749.114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2416.172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2914.636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2639.232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3131.939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2782.055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3298.139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2435.811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2688.942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2846.8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3217.2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2545.008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2760.286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2308.9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2730.9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2481.9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2676.1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2510.773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2705.166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2632.7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2781.2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46.8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2386.3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2727.9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2385.8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2733.4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2653.55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3078.247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2540.958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2813.881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2915.7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2819.9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3015.6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2916.8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2867.8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3172.9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2583.026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2800.24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2772.843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3163.32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2559.097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2856.607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46.8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2899.751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3097.181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2821.967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3032.896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2520.284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2723.7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2495.263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2713.016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2520.896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2901.601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46.8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2665.41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2622.373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2796.622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2794.647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3026.144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2776.346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2992.696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2963.914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3195.432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2816.392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3043.928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2687.015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3070.009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2726.014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3221.539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2656.478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2896.473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2618.568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2955.54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2699.737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3023.295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2685.467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2938.689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2728.695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3002.006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2688.112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2976.592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2558.231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2746.367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2927.47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2621.081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2894.537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2810.477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3054.482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2656.032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2974.141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2543.701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2863.646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2397.648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2712.544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2711.837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2974.777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2941.588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3245.531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2547.826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2856.296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2456.779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2778.675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2471.71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2893.836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2602.114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2809.034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3103.019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3298.337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2485.074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2728.385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2728.166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2905.567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2630.547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3048.358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2878.393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3279.877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2566.483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2808.379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2536.036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3049.209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2748.639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3181.372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2544.311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3071.269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2612.138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2874.705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2652.204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2971.949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2560.134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3016.138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2403.553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2875.294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2577.981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2808.901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2740.761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3154.262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2572.353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2880.048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2611.703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2800.86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2585.005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2840.723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2912.198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3244.172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2663.742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3000.772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2698.742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2857.796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2804.256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3043.453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2460.457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2643.37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2545.738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2477.778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2828.477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3068.299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2980.255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3486.2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2851.988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3184.557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</w:tbl>
    <w:p w:rsidR="00000000" w:rsidDel="00000000" w:rsidP="00000000" w:rsidRDefault="00000000" w:rsidRPr="00000000" w14:paraId="00000637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4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Table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Quantitative description of the signal properties of the advertisement calls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charlottevillensis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P. turpinorum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P. urichi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recordings made during 2023 and 2024 in Tobago. Mean is given with standard deviation (±) followed by the minimum to maximum range in brackets. Significant results from the Kruskall Wallis test are also provided.</w:t>
      </w:r>
      <w:r w:rsidDel="00000000" w:rsidR="00000000" w:rsidRPr="00000000">
        <w:rPr>
          <w:rtl w:val="0"/>
        </w:rPr>
      </w:r>
    </w:p>
    <w:tbl>
      <w:tblPr>
        <w:tblStyle w:val="Table5"/>
        <w:tblW w:w="13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2910"/>
        <w:gridCol w:w="2520"/>
        <w:gridCol w:w="2565"/>
        <w:gridCol w:w="2520"/>
        <w:tblGridChange w:id="0">
          <w:tblGrid>
            <w:gridCol w:w="3345"/>
            <w:gridCol w:w="2910"/>
            <w:gridCol w:w="2520"/>
            <w:gridCol w:w="256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Acoustic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P.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charlottevillensis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 = 105)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P. turpinorum </w:t>
            </w:r>
          </w:p>
          <w:p w:rsidR="00000000" w:rsidDel="00000000" w:rsidP="00000000" w:rsidRDefault="00000000" w:rsidRPr="00000000" w14:paraId="0000063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 = 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rtl w:val="0"/>
              </w:rPr>
              <w:t xml:space="preserve">P. urichi </w:t>
            </w:r>
          </w:p>
          <w:p w:rsidR="00000000" w:rsidDel="00000000" w:rsidP="00000000" w:rsidRDefault="00000000" w:rsidRPr="00000000" w14:paraId="0000063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(n = 105)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Kruskal Wallis test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 ± 0.23 </w:t>
            </w:r>
          </w:p>
          <w:p w:rsidR="00000000" w:rsidDel="00000000" w:rsidP="00000000" w:rsidRDefault="00000000" w:rsidRPr="00000000" w14:paraId="0000064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(0.11–1.25)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 ± 0.02</w:t>
            </w:r>
          </w:p>
          <w:p w:rsidR="00000000" w:rsidDel="00000000" w:rsidP="00000000" w:rsidRDefault="00000000" w:rsidRPr="00000000" w14:paraId="0000064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(0.01–0.09)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 ± 0.08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(0.09–0.41)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106.06,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3671.87 ± 449.49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(1734.38–4453.13)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3291.67 ± 94.94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(3093.75–3468.75)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2814.73 ± 166.54</w:t>
            </w:r>
          </w:p>
          <w:p w:rsidR="00000000" w:rsidDel="00000000" w:rsidP="00000000" w:rsidRDefault="00000000" w:rsidRPr="00000000" w14:paraId="0000065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(2484.38–3281.25)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166.01,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 Frequency bandwidth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1673.23 ± 723.79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(375–3234.38)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173.61 ± 48.32</w:t>
            </w:r>
          </w:p>
          <w:p w:rsidR="00000000" w:rsidDel="00000000" w:rsidP="00000000" w:rsidRDefault="00000000" w:rsidRPr="00000000" w14:paraId="0000065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(93.75–281.25)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105.80 ± 28.36</w:t>
            </w:r>
          </w:p>
          <w:p w:rsidR="00000000" w:rsidDel="00000000" w:rsidP="00000000" w:rsidRDefault="00000000" w:rsidRPr="00000000" w14:paraId="0000065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(46.8–187.5)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195.74,</w:t>
            </w:r>
          </w:p>
          <w:p w:rsidR="00000000" w:rsidDel="00000000" w:rsidP="00000000" w:rsidRDefault="00000000" w:rsidRPr="00000000" w14:paraId="0000065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2134.49 ± 700.36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(1241.4–3571.74)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3160.47 ± 85.94</w:t>
            </w:r>
          </w:p>
          <w:p w:rsidR="00000000" w:rsidDel="00000000" w:rsidP="00000000" w:rsidRDefault="00000000" w:rsidRPr="00000000" w14:paraId="0000066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(3021.99–3371.25)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2655.4 ± 164.1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(2308.9–3103.02)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71.79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6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4340.56 ± 406.45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(3673.05–5901.35)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3441.41 ± 140.42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(3153.89–3738.25)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2957.92 ± 182.97</w:t>
            </w:r>
          </w:p>
          <w:p w:rsidR="00000000" w:rsidDel="00000000" w:rsidP="00000000" w:rsidRDefault="00000000" w:rsidRPr="00000000" w14:paraId="0000066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(2523–3486.2)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192.93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3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288" w:lineRule="auto"/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1d35"/>
          <w:sz w:val="24"/>
          <w:szCs w:val="24"/>
          <w:highlight w:val="white"/>
          <w:rtl w:val="0"/>
        </w:rPr>
        <w:t xml:space="preserve">Table S4</w:t>
      </w:r>
      <w:r w:rsidDel="00000000" w:rsidR="00000000" w:rsidRPr="00000000"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  <w:rtl w:val="0"/>
        </w:rPr>
        <w:t xml:space="preserve">. PCA results showing proportion of the variation among the five call traits.</w:t>
      </w:r>
    </w:p>
    <w:p w:rsidR="00000000" w:rsidDel="00000000" w:rsidP="00000000" w:rsidRDefault="00000000" w:rsidRPr="00000000" w14:paraId="00000675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3"/>
        <w:gridCol w:w="2427"/>
        <w:gridCol w:w="2550"/>
        <w:tblGridChange w:id="0">
          <w:tblGrid>
            <w:gridCol w:w="3873"/>
            <w:gridCol w:w="2427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deviation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1.7674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Proportion of variation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Cumulative proportion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0.8049</w:t>
            </w:r>
          </w:p>
        </w:tc>
      </w:tr>
    </w:tbl>
    <w:p w:rsidR="00000000" w:rsidDel="00000000" w:rsidP="00000000" w:rsidRDefault="00000000" w:rsidRPr="00000000" w14:paraId="000006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 S5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Results from Dunn’s post-hoc pairwise test for each of the five call traits.</w:t>
      </w:r>
    </w:p>
    <w:p w:rsidR="00000000" w:rsidDel="00000000" w:rsidP="00000000" w:rsidRDefault="00000000" w:rsidRPr="00000000" w14:paraId="0000068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S5.A.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Dominant Frequency</w:t>
      </w:r>
      <w:r w:rsidDel="00000000" w:rsidR="00000000" w:rsidRPr="00000000">
        <w:rPr>
          <w:rtl w:val="0"/>
        </w:rPr>
      </w:r>
    </w:p>
    <w:tbl>
      <w:tblPr>
        <w:tblStyle w:val="Table7"/>
        <w:tblW w:w="13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95"/>
        <w:gridCol w:w="1500"/>
        <w:gridCol w:w="1455"/>
        <w:gridCol w:w="1710"/>
        <w:gridCol w:w="1995"/>
        <w:gridCol w:w="2640"/>
        <w:tblGridChange w:id="0">
          <w:tblGrid>
            <w:gridCol w:w="2235"/>
            <w:gridCol w:w="2295"/>
            <w:gridCol w:w="1500"/>
            <w:gridCol w:w="1455"/>
            <w:gridCol w:w="1710"/>
            <w:gridCol w:w="1995"/>
            <w:gridCol w:w="2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Dominant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-3.60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3.19e-4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9.57e-4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6.40e-38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1.92e-37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-4.63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3.58e-6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1.08e5</w:t>
            </w:r>
          </w:p>
        </w:tc>
      </w:tr>
    </w:tbl>
    <w:p w:rsidR="00000000" w:rsidDel="00000000" w:rsidP="00000000" w:rsidRDefault="00000000" w:rsidRPr="00000000" w14:paraId="000006A9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.B. 90% Frequency Bandwidth </w:t>
      </w:r>
      <w:r w:rsidDel="00000000" w:rsidR="00000000" w:rsidRPr="00000000">
        <w:rPr>
          <w:rtl w:val="0"/>
        </w:rPr>
      </w:r>
    </w:p>
    <w:tbl>
      <w:tblPr>
        <w:tblStyle w:val="Table8"/>
        <w:tblW w:w="13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890"/>
        <w:gridCol w:w="1560"/>
        <w:gridCol w:w="1785"/>
        <w:gridCol w:w="1980"/>
        <w:gridCol w:w="2520"/>
        <w:tblGridChange w:id="0">
          <w:tblGrid>
            <w:gridCol w:w="2235"/>
            <w:gridCol w:w="1725"/>
            <w:gridCol w:w="1890"/>
            <w:gridCol w:w="1560"/>
            <w:gridCol w:w="1785"/>
            <w:gridCol w:w="1980"/>
            <w:gridCol w:w="25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90% Frequency Bandwidth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-5.20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2.04e-7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6.13e-7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2.38e-44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7.15e-44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-3.74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1.84e-4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5.52e-4</w:t>
            </w:r>
          </w:p>
        </w:tc>
      </w:tr>
    </w:tbl>
    <w:p w:rsidR="00000000" w:rsidDel="00000000" w:rsidP="00000000" w:rsidRDefault="00000000" w:rsidRPr="00000000" w14:paraId="000006CE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.C. Call Duration</w:t>
      </w: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875"/>
        <w:gridCol w:w="1590"/>
        <w:gridCol w:w="1755"/>
        <w:gridCol w:w="1965"/>
        <w:gridCol w:w="2535"/>
        <w:tblGridChange w:id="0">
          <w:tblGrid>
            <w:gridCol w:w="2235"/>
            <w:gridCol w:w="1725"/>
            <w:gridCol w:w="1875"/>
            <w:gridCol w:w="1590"/>
            <w:gridCol w:w="1755"/>
            <w:gridCol w:w="1965"/>
            <w:gridCol w:w="25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Call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-9.89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4.63e-23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1.39e-22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-5.89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3.98e-9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1.19e-8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9.05e-10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2.72e-9</w:t>
            </w:r>
          </w:p>
        </w:tc>
      </w:tr>
    </w:tbl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S5.D. Maximum Frequency</w:t>
      </w:r>
    </w:p>
    <w:tbl>
      <w:tblPr>
        <w:tblStyle w:val="Table10"/>
        <w:tblW w:w="13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905"/>
        <w:gridCol w:w="1545"/>
        <w:gridCol w:w="1740"/>
        <w:gridCol w:w="1980"/>
        <w:gridCol w:w="2535"/>
        <w:tblGridChange w:id="0">
          <w:tblGrid>
            <w:gridCol w:w="2235"/>
            <w:gridCol w:w="1725"/>
            <w:gridCol w:w="1905"/>
            <w:gridCol w:w="1545"/>
            <w:gridCol w:w="1740"/>
            <w:gridCol w:w="1980"/>
            <w:gridCol w:w="25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Maximum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-4.60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4.28e-6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1.29e-5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7.40e-44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2.22e-43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-4.29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1.82e-5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5.45e-5</w:t>
            </w:r>
          </w:p>
        </w:tc>
      </w:tr>
    </w:tbl>
    <w:p w:rsidR="00000000" w:rsidDel="00000000" w:rsidP="00000000" w:rsidRDefault="00000000" w:rsidRPr="00000000" w14:paraId="00000718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S5.E. Minimum Frequency</w:t>
      </w:r>
    </w:p>
    <w:tbl>
      <w:tblPr>
        <w:tblStyle w:val="Table11"/>
        <w:tblW w:w="13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980"/>
        <w:gridCol w:w="1500"/>
        <w:gridCol w:w="1695"/>
        <w:gridCol w:w="2115"/>
        <w:gridCol w:w="2385"/>
        <w:tblGridChange w:id="0">
          <w:tblGrid>
            <w:gridCol w:w="2235"/>
            <w:gridCol w:w="1725"/>
            <w:gridCol w:w="1980"/>
            <w:gridCol w:w="1500"/>
            <w:gridCol w:w="1695"/>
            <w:gridCol w:w="2115"/>
            <w:gridCol w:w="23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Minimum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3.24e-16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9.72e-16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1.96e-6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5.87e-6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-5.12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3.04e-7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9.12e-7</w:t>
            </w:r>
          </w:p>
        </w:tc>
      </w:tr>
    </w:tbl>
    <w:p w:rsidR="00000000" w:rsidDel="00000000" w:rsidP="00000000" w:rsidRDefault="00000000" w:rsidRPr="00000000" w14:paraId="0000073E">
      <w:pPr>
        <w:spacing w:line="288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288" w:lineRule="auto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line="288" w:lineRule="auto"/>
        <w:jc w:val="both"/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line="288" w:lineRule="auto"/>
        <w:jc w:val="both"/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 code used in analysis and generation of figures 2 and 3</w:t>
      </w:r>
    </w:p>
    <w:p w:rsidR="00000000" w:rsidDel="00000000" w:rsidP="00000000" w:rsidRDefault="00000000" w:rsidRPr="00000000" w14:paraId="000007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#kruskal wallis test</w:t>
      </w:r>
    </w:p>
    <w:p w:rsidR="00000000" w:rsidDel="00000000" w:rsidP="00000000" w:rsidRDefault="00000000" w:rsidRPr="00000000" w14:paraId="000007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kruskal.test(domfreq ~ species, data = priniche) </w:t>
      </w:r>
    </w:p>
    <w:p w:rsidR="00000000" w:rsidDel="00000000" w:rsidP="00000000" w:rsidRDefault="00000000" w:rsidRPr="00000000" w14:paraId="000007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kruskal.test(bandwi ~ species, data = priniche) </w:t>
      </w:r>
    </w:p>
    <w:p w:rsidR="00000000" w:rsidDel="00000000" w:rsidP="00000000" w:rsidRDefault="00000000" w:rsidRPr="00000000" w14:paraId="000007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kruskal.test(calldur ~ species, data = priniche) </w:t>
      </w:r>
    </w:p>
    <w:p w:rsidR="00000000" w:rsidDel="00000000" w:rsidP="00000000" w:rsidRDefault="00000000" w:rsidRPr="00000000" w14:paraId="000007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kruskal.test(minfreq ~ species, data = priniche) </w:t>
      </w:r>
    </w:p>
    <w:p w:rsidR="00000000" w:rsidDel="00000000" w:rsidP="00000000" w:rsidRDefault="00000000" w:rsidRPr="00000000" w14:paraId="000007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kruskal.test(maxfreq ~ species, data = priniche) </w:t>
      </w:r>
    </w:p>
    <w:p w:rsidR="00000000" w:rsidDel="00000000" w:rsidP="00000000" w:rsidRDefault="00000000" w:rsidRPr="00000000" w14:paraId="000007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#Dunn's post hoc test </w:t>
      </w:r>
    </w:p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library(rstatix)</w:t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citation("rstatix")</w:t>
      </w:r>
    </w:p>
    <w:p w:rsidR="00000000" w:rsidDel="00000000" w:rsidP="00000000" w:rsidRDefault="00000000" w:rsidRPr="00000000" w14:paraId="00000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domfreq ~ species, </w:t>
      </w:r>
    </w:p>
    <w:p w:rsidR="00000000" w:rsidDel="00000000" w:rsidP="00000000" w:rsidRDefault="00000000" w:rsidRPr="00000000" w14:paraId="00000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bandwi ~ species, </w:t>
      </w:r>
    </w:p>
    <w:p w:rsidR="00000000" w:rsidDel="00000000" w:rsidP="00000000" w:rsidRDefault="00000000" w:rsidRPr="00000000" w14:paraId="000007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calldur ~ species, </w:t>
      </w:r>
    </w:p>
    <w:p w:rsidR="00000000" w:rsidDel="00000000" w:rsidP="00000000" w:rsidRDefault="00000000" w:rsidRPr="00000000" w14:paraId="00000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7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maxfreq ~ species, </w:t>
      </w:r>
    </w:p>
    <w:p w:rsidR="00000000" w:rsidDel="00000000" w:rsidP="00000000" w:rsidRDefault="00000000" w:rsidRPr="00000000" w14:paraId="00000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dunn_test(data = priniche, formula = minfreq ~ species, </w:t>
      </w:r>
    </w:p>
    <w:p w:rsidR="00000000" w:rsidDel="00000000" w:rsidP="00000000" w:rsidRDefault="00000000" w:rsidRPr="00000000" w14:paraId="00000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p.adjust.method = "bonferroni") </w:t>
      </w:r>
    </w:p>
    <w:p w:rsidR="00000000" w:rsidDel="00000000" w:rsidP="00000000" w:rsidRDefault="00000000" w:rsidRPr="00000000" w14:paraId="000007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#PCA</w:t>
      </w:r>
    </w:p>
    <w:p w:rsidR="00000000" w:rsidDel="00000000" w:rsidP="00000000" w:rsidRDefault="00000000" w:rsidRPr="00000000" w14:paraId="00000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#load necessary packages for PCA</w:t>
      </w:r>
    </w:p>
    <w:p w:rsidR="00000000" w:rsidDel="00000000" w:rsidP="00000000" w:rsidRDefault="00000000" w:rsidRPr="00000000" w14:paraId="000007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library(stats)</w:t>
      </w:r>
    </w:p>
    <w:p w:rsidR="00000000" w:rsidDel="00000000" w:rsidP="00000000" w:rsidRDefault="00000000" w:rsidRPr="00000000" w14:paraId="0000075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library(ggplot2)</w:t>
      </w:r>
    </w:p>
    <w:p w:rsidR="00000000" w:rsidDel="00000000" w:rsidP="00000000" w:rsidRDefault="00000000" w:rsidRPr="00000000" w14:paraId="0000075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library(ggfortify)</w:t>
      </w:r>
    </w:p>
    <w:p w:rsidR="00000000" w:rsidDel="00000000" w:rsidP="00000000" w:rsidRDefault="00000000" w:rsidRPr="00000000" w14:paraId="0000075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library(fields)</w:t>
      </w:r>
    </w:p>
    <w:p w:rsidR="00000000" w:rsidDel="00000000" w:rsidP="00000000" w:rsidRDefault="00000000" w:rsidRPr="00000000" w14:paraId="000007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Remove all non-numeric columns</w:t>
      </w:r>
    </w:p>
    <w:p w:rsidR="00000000" w:rsidDel="00000000" w:rsidP="00000000" w:rsidRDefault="00000000" w:rsidRPr="00000000" w14:paraId="000007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priniche_nums &lt;- priniche[sapply(priniche, is.numeric)]</w:t>
      </w:r>
    </w:p>
    <w:p w:rsidR="00000000" w:rsidDel="00000000" w:rsidP="00000000" w:rsidRDefault="00000000" w:rsidRPr="00000000" w14:paraId="000007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#standardize data for pca</w:t>
      </w:r>
    </w:p>
    <w:p w:rsidR="00000000" w:rsidDel="00000000" w:rsidP="00000000" w:rsidRDefault="00000000" w:rsidRPr="00000000" w14:paraId="000007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standardized_data &lt;- scale(priniche_nums, scale = TRUE)</w:t>
      </w:r>
    </w:p>
    <w:p w:rsidR="00000000" w:rsidDel="00000000" w:rsidP="00000000" w:rsidRDefault="00000000" w:rsidRPr="00000000" w14:paraId="000007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#apply pca</w:t>
      </w:r>
    </w:p>
    <w:p w:rsidR="00000000" w:rsidDel="00000000" w:rsidP="00000000" w:rsidRDefault="00000000" w:rsidRPr="00000000" w14:paraId="000007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pca_result &lt;- prcomp(standardized_data)</w:t>
      </w:r>
    </w:p>
    <w:p w:rsidR="00000000" w:rsidDel="00000000" w:rsidP="00000000" w:rsidRDefault="00000000" w:rsidRPr="00000000" w14:paraId="000007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summary(pca_result)</w:t>
      </w:r>
    </w:p>
    <w:p w:rsidR="00000000" w:rsidDel="00000000" w:rsidP="00000000" w:rsidRDefault="00000000" w:rsidRPr="00000000" w14:paraId="000007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pca_components &lt;- pca_result$rotation</w:t>
      </w:r>
    </w:p>
    <w:p w:rsidR="00000000" w:rsidDel="00000000" w:rsidP="00000000" w:rsidRDefault="00000000" w:rsidRPr="00000000" w14:paraId="000007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summary(pca_components)</w:t>
      </w:r>
    </w:p>
    <w:p w:rsidR="00000000" w:rsidDel="00000000" w:rsidP="00000000" w:rsidRDefault="00000000" w:rsidRPr="00000000" w14:paraId="000007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#variance</w:t>
      </w:r>
    </w:p>
    <w:p w:rsidR="00000000" w:rsidDel="00000000" w:rsidP="00000000" w:rsidRDefault="00000000" w:rsidRPr="00000000" w14:paraId="000007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pca_result &lt;- pca_result$sdev^2</w:t>
      </w:r>
    </w:p>
    <w:p w:rsidR="00000000" w:rsidDel="00000000" w:rsidP="00000000" w:rsidRDefault="00000000" w:rsidRPr="00000000" w14:paraId="000007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print(pca_result)</w:t>
      </w:r>
    </w:p>
    <w:p w:rsidR="00000000" w:rsidDel="00000000" w:rsidP="00000000" w:rsidRDefault="00000000" w:rsidRPr="00000000" w14:paraId="000007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#percentage variance</w:t>
      </w:r>
    </w:p>
    <w:p w:rsidR="00000000" w:rsidDel="00000000" w:rsidP="00000000" w:rsidRDefault="00000000" w:rsidRPr="00000000" w14:paraId="000007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pca_components &lt;- round(pca_components/ sum(pca_components) * 100, 1)</w:t>
      </w:r>
    </w:p>
    <w:p w:rsidR="00000000" w:rsidDel="00000000" w:rsidP="00000000" w:rsidRDefault="00000000" w:rsidRPr="00000000" w14:paraId="000007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print(pca_components)</w:t>
      </w:r>
    </w:p>
    <w:p w:rsidR="00000000" w:rsidDel="00000000" w:rsidP="00000000" w:rsidRDefault="00000000" w:rsidRPr="00000000" w14:paraId="000007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#plot PCA </w:t>
      </w:r>
    </w:p>
    <w:p w:rsidR="00000000" w:rsidDel="00000000" w:rsidP="00000000" w:rsidRDefault="00000000" w:rsidRPr="00000000" w14:paraId="000007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Remove all non-numeric columns</w:t>
      </w:r>
    </w:p>
    <w:p w:rsidR="00000000" w:rsidDel="00000000" w:rsidP="00000000" w:rsidRDefault="00000000" w:rsidRPr="00000000" w14:paraId="00000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priniche_nums &lt;- priniche[sapply(priniche, is.numeric)]</w:t>
      </w:r>
    </w:p>
    <w:p w:rsidR="00000000" w:rsidDel="00000000" w:rsidP="00000000" w:rsidRDefault="00000000" w:rsidRPr="00000000" w14:paraId="000007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#standardize data for pca</w:t>
      </w:r>
    </w:p>
    <w:p w:rsidR="00000000" w:rsidDel="00000000" w:rsidP="00000000" w:rsidRDefault="00000000" w:rsidRPr="00000000" w14:paraId="000007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standardized_data &lt;- scale(priniche_nums, scale = TRUE)</w:t>
      </w:r>
    </w:p>
    <w:p w:rsidR="00000000" w:rsidDel="00000000" w:rsidP="00000000" w:rsidRDefault="00000000" w:rsidRPr="00000000" w14:paraId="000007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#apply pca</w:t>
      </w:r>
    </w:p>
    <w:p w:rsidR="00000000" w:rsidDel="00000000" w:rsidP="00000000" w:rsidRDefault="00000000" w:rsidRPr="00000000" w14:paraId="000007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pca_result &lt;- prcomp(standardized_data)</w:t>
      </w:r>
    </w:p>
    <w:p w:rsidR="00000000" w:rsidDel="00000000" w:rsidP="00000000" w:rsidRDefault="00000000" w:rsidRPr="00000000" w14:paraId="000007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autoplot(pca_result, data = priniche, colour = 'species', frame.type = 'norm')</w:t>
      </w:r>
    </w:p>
    <w:p w:rsidR="00000000" w:rsidDel="00000000" w:rsidP="00000000" w:rsidRDefault="00000000" w:rsidRPr="00000000" w14:paraId="000007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#add label &amp; remove grey background &amp; include lines for y and x axis only, remove grid lines</w:t>
      </w:r>
    </w:p>
    <w:p w:rsidR="00000000" w:rsidDel="00000000" w:rsidP="00000000" w:rsidRDefault="00000000" w:rsidRPr="00000000" w14:paraId="000007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autoplot(pca_result, data = priniche, colour = 'species', frame.type = 'norm') + theme_bw() +</w:t>
      </w:r>
    </w:p>
    <w:p w:rsidR="00000000" w:rsidDel="00000000" w:rsidP="00000000" w:rsidRDefault="00000000" w:rsidRPr="00000000" w14:paraId="00000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theme(legend.position = c(0,1),</w:t>
      </w:r>
    </w:p>
    <w:p w:rsidR="00000000" w:rsidDel="00000000" w:rsidP="00000000" w:rsidRDefault="00000000" w:rsidRPr="00000000" w14:paraId="000007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legend.justification = c(-0.15,1))+</w:t>
      </w:r>
    </w:p>
    <w:p w:rsidR="00000000" w:rsidDel="00000000" w:rsidP="00000000" w:rsidRDefault="00000000" w:rsidRPr="00000000" w14:paraId="000007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theme(panel.border = element_blank(), panel.grid.major = element_blank(),</w:t>
      </w:r>
    </w:p>
    <w:p w:rsidR="00000000" w:rsidDel="00000000" w:rsidP="00000000" w:rsidRDefault="00000000" w:rsidRPr="00000000" w14:paraId="00000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panel.grid.minor = element_blank(), axis.line = element_line(colour = "black"))</w:t>
      </w:r>
    </w:p>
    <w:p w:rsidR="00000000" w:rsidDel="00000000" w:rsidP="00000000" w:rsidRDefault="00000000" w:rsidRPr="00000000" w14:paraId="000007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#boxplot</w:t>
      </w:r>
    </w:p>
    <w:p w:rsidR="00000000" w:rsidDel="00000000" w:rsidP="00000000" w:rsidRDefault="00000000" w:rsidRPr="00000000" w14:paraId="000007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library(ggplot2)</w:t>
      </w:r>
    </w:p>
    <w:p w:rsidR="00000000" w:rsidDel="00000000" w:rsidP="00000000" w:rsidRDefault="00000000" w:rsidRPr="00000000" w14:paraId="000007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library(ggpubr)</w:t>
      </w:r>
    </w:p>
    <w:p w:rsidR="00000000" w:rsidDel="00000000" w:rsidP="00000000" w:rsidRDefault="00000000" w:rsidRPr="00000000" w14:paraId="000007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pris1 &lt;- ggplot(priniche, aes(x=species, y=domfreq, color = species, fill = species)) + </w:t>
      </w:r>
    </w:p>
    <w:p w:rsidR="00000000" w:rsidDel="00000000" w:rsidP="00000000" w:rsidRDefault="00000000" w:rsidRPr="00000000" w14:paraId="000007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 = "black") +</w:t>
      </w:r>
    </w:p>
    <w:p w:rsidR="00000000" w:rsidDel="00000000" w:rsidP="00000000" w:rsidRDefault="00000000" w:rsidRPr="00000000" w14:paraId="000007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7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title="Dominant frequency") +</w:t>
      </w:r>
    </w:p>
    <w:p w:rsidR="00000000" w:rsidDel="00000000" w:rsidP="00000000" w:rsidRDefault="00000000" w:rsidRPr="00000000" w14:paraId="000007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7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7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ylim(1000, 6000)</w:t>
      </w:r>
    </w:p>
    <w:p w:rsidR="00000000" w:rsidDel="00000000" w:rsidP="00000000" w:rsidRDefault="00000000" w:rsidRPr="00000000" w14:paraId="000007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pris1</w:t>
      </w:r>
    </w:p>
    <w:p w:rsidR="00000000" w:rsidDel="00000000" w:rsidP="00000000" w:rsidRDefault="00000000" w:rsidRPr="00000000" w14:paraId="000007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pris2 &lt;- ggplot(priniche, aes(x=species, y=bandwi, color = species, fill = species)) + </w:t>
      </w:r>
    </w:p>
    <w:p w:rsidR="00000000" w:rsidDel="00000000" w:rsidP="00000000" w:rsidRDefault="00000000" w:rsidRPr="00000000" w14:paraId="000007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7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7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title="90% Frequency bandwidth")+</w:t>
      </w:r>
    </w:p>
    <w:p w:rsidR="00000000" w:rsidDel="00000000" w:rsidP="00000000" w:rsidRDefault="00000000" w:rsidRPr="00000000" w14:paraId="000007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7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7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ylim(0, 4000)</w:t>
      </w:r>
    </w:p>
    <w:p w:rsidR="00000000" w:rsidDel="00000000" w:rsidP="00000000" w:rsidRDefault="00000000" w:rsidRPr="00000000" w14:paraId="000007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pris2</w:t>
      </w:r>
    </w:p>
    <w:p w:rsidR="00000000" w:rsidDel="00000000" w:rsidP="00000000" w:rsidRDefault="00000000" w:rsidRPr="00000000" w14:paraId="000007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pris3 &lt;- ggplot(priniche, aes(x=species, y=calldur, color = species, fill = species)) + </w:t>
      </w:r>
    </w:p>
    <w:p w:rsidR="00000000" w:rsidDel="00000000" w:rsidP="00000000" w:rsidRDefault="00000000" w:rsidRPr="00000000" w14:paraId="000007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7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7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y="Seconds", title="Call duration") +</w:t>
      </w:r>
    </w:p>
    <w:p w:rsidR="00000000" w:rsidDel="00000000" w:rsidP="00000000" w:rsidRDefault="00000000" w:rsidRPr="00000000" w14:paraId="000007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7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7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ylim(0, 1.5)</w:t>
      </w:r>
    </w:p>
    <w:p w:rsidR="00000000" w:rsidDel="00000000" w:rsidP="00000000" w:rsidRDefault="00000000" w:rsidRPr="00000000" w14:paraId="000007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pris3</w:t>
      </w:r>
    </w:p>
    <w:p w:rsidR="00000000" w:rsidDel="00000000" w:rsidP="00000000" w:rsidRDefault="00000000" w:rsidRPr="00000000" w14:paraId="000007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pris4 &lt;- ggplot(priniche, aes(x=species, y=minfreq, color = species, fill = species)) + </w:t>
      </w:r>
    </w:p>
    <w:p w:rsidR="00000000" w:rsidDel="00000000" w:rsidP="00000000" w:rsidRDefault="00000000" w:rsidRPr="00000000" w14:paraId="000007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7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7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title="Minimum frequency") +</w:t>
      </w:r>
    </w:p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7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7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ylim(1000, 5000)</w:t>
      </w:r>
    </w:p>
    <w:p w:rsidR="00000000" w:rsidDel="00000000" w:rsidP="00000000" w:rsidRDefault="00000000" w:rsidRPr="00000000" w14:paraId="000007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pris4</w:t>
      </w:r>
    </w:p>
    <w:p w:rsidR="00000000" w:rsidDel="00000000" w:rsidP="00000000" w:rsidRDefault="00000000" w:rsidRPr="00000000" w14:paraId="000007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pris5 &lt;- ggplot(priniche, aes(x=species, y=maxfreq, color = species, fill = species)) + </w:t>
      </w:r>
    </w:p>
    <w:p w:rsidR="00000000" w:rsidDel="00000000" w:rsidP="00000000" w:rsidRDefault="00000000" w:rsidRPr="00000000" w14:paraId="000007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geom_boxplot(color="black") +</w:t>
      </w:r>
    </w:p>
    <w:p w:rsidR="00000000" w:rsidDel="00000000" w:rsidP="00000000" w:rsidRDefault="00000000" w:rsidRPr="00000000" w14:paraId="000007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theme_classic(base_size = 15) +</w:t>
      </w:r>
    </w:p>
    <w:p w:rsidR="00000000" w:rsidDel="00000000" w:rsidP="00000000" w:rsidRDefault="00000000" w:rsidRPr="00000000" w14:paraId="000007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labs(x="", y="Hz", title="Maximum frequency") +</w:t>
      </w:r>
    </w:p>
    <w:p w:rsidR="00000000" w:rsidDel="00000000" w:rsidP="00000000" w:rsidRDefault="00000000" w:rsidRPr="00000000" w14:paraId="000007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annotate("text", label="p-value = &lt;0.001", </w:t>
      </w:r>
    </w:p>
    <w:p w:rsidR="00000000" w:rsidDel="00000000" w:rsidP="00000000" w:rsidRDefault="00000000" w:rsidRPr="00000000" w14:paraId="000007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x=Inf, y=Inf, vjust=1, hjust=1)</w:t>
      </w:r>
    </w:p>
    <w:p w:rsidR="00000000" w:rsidDel="00000000" w:rsidP="00000000" w:rsidRDefault="00000000" w:rsidRPr="00000000" w14:paraId="000007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ylim(1000, 5000)</w:t>
      </w:r>
    </w:p>
    <w:p w:rsidR="00000000" w:rsidDel="00000000" w:rsidP="00000000" w:rsidRDefault="00000000" w:rsidRPr="00000000" w14:paraId="000007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pris5</w:t>
      </w:r>
    </w:p>
    <w:p w:rsidR="00000000" w:rsidDel="00000000" w:rsidP="00000000" w:rsidRDefault="00000000" w:rsidRPr="00000000" w14:paraId="000007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#combine all boxplots</w:t>
      </w:r>
    </w:p>
    <w:p w:rsidR="00000000" w:rsidDel="00000000" w:rsidP="00000000" w:rsidRDefault="00000000" w:rsidRPr="00000000" w14:paraId="000007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ggarrange(pris1, pris2, pris3, pris4, pris5, ncol=3, nrow=2)</w:t>
      </w:r>
    </w:p>
    <w:p w:rsidR="00000000" w:rsidDel="00000000" w:rsidP="00000000" w:rsidRDefault="00000000" w:rsidRPr="00000000" w14:paraId="000007B4">
      <w:pPr>
        <w:spacing w:line="288" w:lineRule="auto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line="288" w:lineRule="auto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line="288" w:lineRule="auto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jc w:val="both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jc w:val="both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line="288" w:lineRule="auto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BA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