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0EDF5" w14:textId="7DCBE028" w:rsidR="00A90A11" w:rsidRPr="00A90A11" w:rsidRDefault="00A90A11">
      <w:pPr>
        <w:rPr>
          <w:rFonts w:ascii="Times New Roman" w:hAnsi="Times New Roman" w:cs="Times New Roman"/>
        </w:rPr>
      </w:pPr>
      <w:r w:rsidRPr="00A90A11">
        <w:rPr>
          <w:rFonts w:ascii="Times New Roman" w:hAnsi="Times New Roman" w:cs="Times New Roman"/>
        </w:rPr>
        <w:drawing>
          <wp:inline distT="0" distB="0" distL="0" distR="0" wp14:anchorId="11635BD1" wp14:editId="6302C294">
            <wp:extent cx="5943600" cy="2345690"/>
            <wp:effectExtent l="0" t="0" r="0" b="0"/>
            <wp:docPr id="14394288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2882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F68B" w14:textId="77777777" w:rsidR="00A90A11" w:rsidRPr="00A90A11" w:rsidRDefault="00A90A11" w:rsidP="00A90A11">
      <w:pPr>
        <w:rPr>
          <w:rFonts w:ascii="Times New Roman" w:hAnsi="Times New Roman" w:cs="Times New Roman"/>
        </w:rPr>
      </w:pPr>
    </w:p>
    <w:p w14:paraId="7C1F0AB4" w14:textId="4C1CC2CF" w:rsidR="00A90A11" w:rsidRPr="00A90A11" w:rsidRDefault="00A90A11" w:rsidP="00A90A11">
      <w:pPr>
        <w:tabs>
          <w:tab w:val="left" w:pos="2640"/>
        </w:tabs>
        <w:rPr>
          <w:rFonts w:ascii="Times New Roman" w:hAnsi="Times New Roman" w:cs="Times New Roman"/>
        </w:rPr>
      </w:pPr>
      <w:r w:rsidRPr="00A90A11">
        <w:rPr>
          <w:rFonts w:ascii="Times New Roman" w:hAnsi="Times New Roman" w:cs="Times New Roman"/>
        </w:rPr>
        <w:tab/>
      </w:r>
      <w:r w:rsidRPr="00A90A11">
        <w:rPr>
          <w:rFonts w:ascii="Times New Roman" w:hAnsi="Times New Roman" w:cs="Times New Roman"/>
        </w:rPr>
        <w:drawing>
          <wp:inline distT="0" distB="0" distL="0" distR="0" wp14:anchorId="066A4A35" wp14:editId="3CB33BA4">
            <wp:extent cx="5943600" cy="2316480"/>
            <wp:effectExtent l="0" t="0" r="0" b="7620"/>
            <wp:docPr id="993151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514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1A82" w14:textId="3EBD4EEE" w:rsidR="00A90A11" w:rsidRPr="00A90A11" w:rsidRDefault="00A90A11" w:rsidP="00A90A11">
      <w:pPr>
        <w:rPr>
          <w:rFonts w:ascii="Times New Roman" w:hAnsi="Times New Roman" w:cs="Times New Roman"/>
        </w:rPr>
      </w:pPr>
      <w:r w:rsidRPr="00A90A11">
        <w:rPr>
          <w:rFonts w:ascii="Times New Roman" w:hAnsi="Times New Roman" w:cs="Times New Roman"/>
        </w:rPr>
        <w:t>How are they different? Why is the code activated in the JS events example?</w:t>
      </w:r>
      <w:r w:rsidRPr="00A90A11">
        <w:rPr>
          <w:rFonts w:ascii="Times New Roman" w:hAnsi="Times New Roman" w:cs="Times New Roman"/>
        </w:rPr>
        <w:br/>
      </w:r>
    </w:p>
    <w:p w14:paraId="6820BB47" w14:textId="65B94263" w:rsidR="00A90A11" w:rsidRPr="00A90A11" w:rsidRDefault="00A90A11" w:rsidP="00A90A11">
      <w:pPr>
        <w:rPr>
          <w:rFonts w:ascii="Times New Roman" w:hAnsi="Times New Roman" w:cs="Times New Roman"/>
        </w:rPr>
      </w:pPr>
      <w:r w:rsidRPr="00A90A11">
        <w:rPr>
          <w:rFonts w:ascii="Times New Roman" w:hAnsi="Times New Roman" w:cs="Times New Roman"/>
        </w:rPr>
        <w:t>They are different because in one, the listener is not activated, and the other it is. The code is activated because of the onclick attribute.</w:t>
      </w:r>
    </w:p>
    <w:p w14:paraId="1FFF745E" w14:textId="77777777" w:rsidR="00A90A11" w:rsidRPr="00A90A11" w:rsidRDefault="00A90A11" w:rsidP="00A9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0A11">
        <w:rPr>
          <w:rFonts w:ascii="Times New Roman" w:eastAsia="Times New Roman" w:hAnsi="Times New Roman" w:cs="Times New Roman"/>
          <w:kern w:val="0"/>
          <w14:ligatures w14:val="none"/>
        </w:rPr>
        <w:t>Write a sentence or two about which is the best control structure, and why?</w:t>
      </w:r>
    </w:p>
    <w:p w14:paraId="48CF8762" w14:textId="649923D3" w:rsidR="00A90A11" w:rsidRPr="00A90A11" w:rsidRDefault="00A90A11" w:rsidP="00A9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0A11">
        <w:rPr>
          <w:rFonts w:ascii="Times New Roman" w:eastAsia="Times New Roman" w:hAnsi="Times New Roman" w:cs="Times New Roman"/>
          <w:kern w:val="0"/>
          <w14:ligatures w14:val="none"/>
        </w:rPr>
        <w:t>The best control structure is the if-else control structure. Combining the properties of both if and else statements, it allows for more complex logic when combined with other operators.</w:t>
      </w:r>
    </w:p>
    <w:p w14:paraId="261FF62B" w14:textId="77777777" w:rsidR="00A90A11" w:rsidRPr="00A90A11" w:rsidRDefault="00A90A11" w:rsidP="00A90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0A11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FBF6D4D" w14:textId="7247AB56" w:rsidR="00A90A11" w:rsidRPr="00A90A11" w:rsidRDefault="00A90A11" w:rsidP="00A90A11">
      <w:pPr>
        <w:rPr>
          <w:rFonts w:ascii="Times New Roman" w:hAnsi="Times New Roman" w:cs="Times New Roman"/>
        </w:rPr>
      </w:pPr>
    </w:p>
    <w:sectPr w:rsidR="00A90A11" w:rsidRPr="00A9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F6553"/>
    <w:multiLevelType w:val="multilevel"/>
    <w:tmpl w:val="8F3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635C0"/>
    <w:multiLevelType w:val="multilevel"/>
    <w:tmpl w:val="8F36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096040">
    <w:abstractNumId w:val="1"/>
    <w:lvlOverride w:ilvl="0">
      <w:startOverride w:val="6"/>
    </w:lvlOverride>
  </w:num>
  <w:num w:numId="2" w16cid:durableId="1844466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11"/>
    <w:rsid w:val="00390642"/>
    <w:rsid w:val="00A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0C55"/>
  <w15:chartTrackingRefBased/>
  <w15:docId w15:val="{2D99B036-7829-4404-9CEA-0A0B1BA7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0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2025-04-03T21:05:00Z</dcterms:created>
  <dcterms:modified xsi:type="dcterms:W3CDTF">2025-04-03T21:13:00Z</dcterms:modified>
</cp:coreProperties>
</file>