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15T08:13:41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15T08:13:41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 January 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15T08:13:4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15T08:13:4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15T08:13:41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15T08:13:41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15T08:13:4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15T08:13:4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15T08:13:4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15T08:13:41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15T08:13:4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15T08:13:4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15T08:13:4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15T08:13:41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15T08:13:4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15T08:13:41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15T08:13:41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15T08:13:41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15T08:13:41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7-15T08:13:41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15T08:13:41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7-15T08:13:41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15T08:13:41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3" w:author="Style Manual Check" w:initials="SMC" w:date="2026-07-15T08:13:4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15T08:13:4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'Colourful'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5" w:author="Style Manual Check" w:initials="SMC" w:date="2026-07-15T08:13:41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'Approximately'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