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9"/>
      <w:r>
        <w:t xml:space="preserve">utilize</w:t>
      </w:r>
      <w:commentRangeEnd w:id="9"/>
      <w:r>
        <w:rPr>
          <w:rStyle w:val="CommentReference"/>
        </w:rPr>
        <w:commentReference w:id="9"/>
      </w:r>
      <w:r>
        <w:t xml:space="preserve"> the new </w:t>
      </w:r>
      <w:commentRangeStart w:id="8"/>
      <w:r>
        <w:t xml:space="preserve">color</w:t>
      </w:r>
      <w:commentRangeEnd w:id="8"/>
      <w:r>
        <w:rPr>
          <w:rStyle w:val="CommentReference"/>
        </w:rPr>
        <w:commentReference w:id="8"/>
      </w:r>
      <w:r>
        <w:t xml:space="preserve"> scheme to </w:t>
      </w:r>
      <w:commentRangeStart w:id="7"/>
      <w:r>
        <w:t xml:space="preserve">maximize</w:t>
      </w:r>
      <w:commentRangeEnd w:id="7"/>
      <w:r>
        <w:rPr>
          <w:rStyle w:val="CommentReference"/>
        </w:rPr>
        <w:commentReference w:id="7"/>
      </w:r>
      <w:r>
        <w:t xml:space="preserve"> </w:t>
      </w:r>
      <w:commentRangeStart w:id="6"/>
      <w:r>
        <w:t xml:space="preserve">organizational</w:t>
      </w:r>
      <w:commentRangeEnd w:id="6"/>
      <w:r>
        <w:rPr>
          <w:rStyle w:val="CommentReference"/>
        </w:rPr>
        <w:commentReference w:id="6"/>
      </w:r>
      <w:r>
        <w:t xml:space="preserve">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10"/>
      <w:r>
        <w:t>Key Findings And Recommendations</w:t>
      </w:r>
      <w:commentRangeEnd w:id="10"/>
      <w:r>
        <w:rPr>
          <w:rStyle w:val="CommentReference"/>
        </w:rPr>
        <w:commentReference w:id="10"/>
      </w:r>
    </w:p>
    <w:p>
      <w:r>
        <w:t xml:space="preserve">The </w:t>
      </w:r>
      <w:commentRangeStart w:id="16"/>
      <w:r>
        <w:t xml:space="preserve">center</w:t>
      </w:r>
      <w:commentRangeEnd w:id="16"/>
      <w:r>
        <w:rPr>
          <w:rStyle w:val="CommentReference"/>
        </w:rPr>
        <w:commentReference w:id="16"/>
      </w:r>
      <w:r>
        <w:t xml:space="preserve"> </w:t>
      </w:r>
      <w:commentRangeStart w:id="15"/>
      <w:r>
        <w:t xml:space="preserve">realized</w:t>
      </w:r>
      <w:commentRangeEnd w:id="15"/>
      <w:r>
        <w:rPr>
          <w:rStyle w:val="CommentReference"/>
        </w:rPr>
        <w:commentReference w:id="15"/>
      </w:r>
      <w:r>
        <w:t xml:space="preserve"> that </w:t>
      </w:r>
      <w:commentRangeStart w:id="14"/>
      <w:r>
        <w:t xml:space="preserve">5 percent</w:t>
      </w:r>
      <w:commentRangeEnd w:id="14"/>
      <w:r>
        <w:rPr>
          <w:rStyle w:val="CommentReference"/>
        </w:rPr>
        <w:commentReference w:id="14"/>
      </w:r>
      <w:r>
        <w:t xml:space="preserve"> of stakeholders </w:t>
      </w:r>
      <w:commentRangeStart w:id="13"/>
      <w:r>
        <w:t xml:space="preserve">favor</w:t>
      </w:r>
      <w:commentRangeEnd w:id="13"/>
      <w:r>
        <w:rPr>
          <w:rStyle w:val="CommentReference"/>
        </w:rPr>
        <w:commentReference w:id="13"/>
      </w:r>
      <w:r>
        <w:t xml:space="preserve"> the old </w:t>
      </w:r>
      <w:commentRangeStart w:id="12"/>
      <w:r>
        <w:t xml:space="preserve">behavior</w:t>
      </w:r>
      <w:commentRangeEnd w:id="12"/>
      <w:r>
        <w:rPr>
          <w:rStyle w:val="CommentReference"/>
        </w:rPr>
        <w:commentReference w:id="12"/>
      </w:r>
      <w:r>
        <w:t xml:space="preserve"> — a result we did not </w:t>
      </w:r>
      <w:commentRangeStart w:id="11"/>
      <w:r>
        <w:t xml:space="preserve">recognize</w:t>
      </w:r>
      <w:commentRangeEnd w:id="11"/>
      <w:r>
        <w:rPr>
          <w:rStyle w:val="CommentReference"/>
        </w:rPr>
        <w:commentReference w:id="11"/>
      </w:r>
      <w:r>
        <w:t xml:space="preserve"> earlier.</w:t>
      </w:r>
    </w:p>
    <w:p>
      <w:pPr>
        <w:pStyle w:val="ListBullet"/>
      </w:pPr>
      <w:commentRangeStart w:id="17"/>
      <w:r>
        <w:t xml:space="preserve">First</w:t>
      </w:r>
      <w:commentRangeEnd w:id="17"/>
      <w:r>
        <w:rPr>
          <w:rStyle w:val="CommentReference"/>
        </w:rPr>
        <w:commentReference w:id="17"/>
      </w:r>
      <w:r>
        <w:t xml:space="preserve"> item ends with a semicolon;</w:t>
      </w:r>
    </w:p>
    <w:p>
      <w:pPr>
        <w:pStyle w:val="ListBullet"/>
      </w:pPr>
      <w:commentRangeStart w:id="18"/>
      <w:r>
        <w:t xml:space="preserve">Sec</w:t>
      </w:r>
      <w:commentRangeEnd w:id="18"/>
      <w:r>
        <w:rPr>
          <w:rStyle w:val="CommentReference"/>
        </w:rPr>
        <w:commentReference w:id="18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17T11:17:1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Organisational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17T11:17:14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17T11:1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17T11:1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17T11:17:14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17T11:17:14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17T11:1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'organisational'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17T11:1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17T11:1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17T11:1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0" w:author="Style Manual Check" w:initials="SMC" w:date="2026-08-17T11:17:1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1" w:author="Style Manual Check" w:initials="SMC" w:date="2026-08-17T11:1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2" w:author="Style Manual Check" w:initials="SMC" w:date="2026-08-17T11:1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3" w:author="Style Manual Check" w:initials="SMC" w:date="2026-08-17T11:1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4" w:author="Style Manual Check" w:initials="SMC" w:date="2026-08-17T11:17:14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5" w:author="Style Manual Check" w:initials="SMC" w:date="2026-08-17T11:1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17T11:17:14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7" w:author="Style Manual Check" w:initials="SMC" w:date="2026-08-17T11:17:14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17T11:17:14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9" w:author="Style Manual Check" w:initials="SMC" w:date="2026-08-17T11:17:14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17T11:17:14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1" w:author="Style Manual Check" w:initials="SMC" w:date="2026-08-17T11:17:14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17T11:17:14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3" w:author="Style Manual Check" w:initials="SMC" w:date="2026-08-17T11:1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17T11:1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5" w:author="Style Manual Check" w:initials="SMC" w:date="2026-08-17T11:17:14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