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17T06:52:2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17T06:52:21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 January 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17T06:52:2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17T06:52:21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17T06:52:21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17T06:52:2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17T06:52:2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17T06:52:2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17T06:52:2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17T06:52:21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17T06:52:21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17T06:52:21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17T06:52:21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17T06:52:21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17T06:52:21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17T06:52:21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17T06:52:21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17T06:52:21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17T06:52:21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17T06:52:21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'Colourful'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5" w:author="Style Manual Check" w:initials="SMC" w:date="2026-07-17T06:52:21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'Approximately'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