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  <w:lang w:eastAsia="pt-BR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  <w:lang w:eastAsia="pt-BR"/>
        </w:rPr>
        <w:t xml:space="preserve">Especificação do Segundo Trabalho </w:t>
      </w:r>
    </w:p>
    <w:tbl>
      <w:tblPr>
        <w:tblW w:w="850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firstRow="1" w:lastRow="0" w:firstColumn="1" w:lastColumn="0"/>
      </w:tblPr>
      <w:tblGrid>
        <w:gridCol w:w="8504"/>
      </w:tblGrid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1" w:afterAutospacing="1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36"/>
                <w:szCs w:val="36"/>
                <w:lang w:eastAsia="pt-BR"/>
              </w:rPr>
            </w:pPr>
            <w:bookmarkStart w:id="0" w:name="TOC-Descri-o-e-Objetivo"/>
            <w:bookmarkEnd w:id="0"/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eastAsia="pt-BR"/>
              </w:rPr>
              <w:t>Descrição e Objetivo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Esse trabalho consiste na implementação de uma simples ferramenta para a segmentação de sub-redes IPv4 em sub-redes menores. O programa a ser desenvolvido é basicamente uma versão simplificada da ferramenta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>ipcalc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 xml:space="preserve"> (vide http://jodies.de/ipcalc). Na implementação proposta nesse trabalho, o programa terá três modos de funcionamento: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Modo de informações: o programa receberá como argumento uma sub-rede IPv4 e imprimirá na tela informações como o endereço de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broadcast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, e o número máximo de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hosts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 endereçáveis.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Modo de divisão em sub-redes menores com prefixo de tamanho fixo: o programa receberá como argumento uma sub-rede IPv4 e um novo tamanho de prefixo e imprimirá informações acerca de todas as sub-redes com o tamanho de prefixo informado que se encontram dentro da sub-rede original.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Modo de divisão em sub-redes menores com prefixos variáveis: o programa receberá como argumento uma sub-rede IPv4 e um ou mais valores inteiros informando as quantidades de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 xml:space="preserve">hosts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que devem ser endereçados nas sub-redes menores a serem criadas a partir da sub-rede original. O programa, então, calculará a divisão mais eficiente da sub-rede original nas novas sub-redes e, para cada nova sub-rede gerada, imprimirá uma série de informações.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89C9"/>
                <w:sz w:val="38"/>
                <w:szCs w:val="38"/>
                <w:lang w:eastAsia="pt-BR"/>
              </w:rPr>
              <w:t>Modo de Informações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sub-rede no formato "&lt;Endereço&gt;/&lt;Tam. do Prefixo&gt;" ou "&lt;Endereço&gt; &lt;Máscara de Sub-rede&gt;".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green"/>
                <w:lang w:eastAsia="pt-BR"/>
              </w:rPr>
              <w:t>Note que, em ambos os casos, &lt;Endereço&gt; é qualquer endereço pertencente à sub-rede, e não necessariamente o endereço da sub-rede em si.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programa, então, deverá calcular e imprimir as seguintes informações sobre a sub-rede especificada: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0"/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  <w:t>O endereço de sub-rede (em notação decimal e em binário).</w:t>
            </w:r>
            <w:commentRangeEnd w:id="0"/>
            <w:r>
              <w:commentReference w:id="0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O endereço de 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broadcast 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(em notação decimal e em binário).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A máscara de sub-rede (em notação decimal e em binário).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tamanho do prefixo da sub-rede.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primeiro (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, menor) endereço atribuível a uma interface (em notação decimal e em binário).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último (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highlight w:val="green"/>
                <w:lang w:eastAsia="pt-BR"/>
              </w:rPr>
              <w:t>i.e.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, maior) endereço atribuível a uma interface (em notação decimal e em binário).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número total de endereços atribuíveis a interfaces naquela sub-rede.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vez impressos esses valores, o programa pode encerrar sua execução.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89C9"/>
                <w:sz w:val="38"/>
                <w:szCs w:val="38"/>
                <w:lang w:eastAsia="pt-BR"/>
              </w:rPr>
              <w:t>Modo de Divisão em Sub-redes de Tamanho Fixo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sub-rede no formato "&lt;Endereço&gt;/&lt;Tam. do Prefixo&gt;" ou "&lt;Endereço&gt; &lt;Máscara de Sub-rede&gt;".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tamanho de prefixo ou máscara de sub-rede para efetuar a divisão.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green"/>
                <w:lang w:eastAsia="pt-BR"/>
              </w:rPr>
              <w:t>Novamente repare que &lt;Endereço&gt; é qualquer endereço pertencente à sub-rede, e não necessariamente o endereço da sub-rede em si.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De posse dessas informações, o programa deve calcular e imprimir as mesmas informações do modo de informações (vide seção anterior) para a sub-rede original.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Em seguida, o programa deve calcular todas as sub-redes com o tamanho de prefixo especificado pelo usuário compreendidas na sub-rede original. Para cada sub-rede calculada, o programa deve calcular e imprimir também todas as informações do modo de informações.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ponto, a execução do programa pode ser encerrada.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89C9"/>
                <w:sz w:val="38"/>
                <w:szCs w:val="38"/>
                <w:lang w:eastAsia="pt-BR"/>
              </w:rPr>
              <w:t>Modo de Divisão em Sub-redes de Tamanho Variável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modo, o programa deverá solicitar do usuário as seguintes informações de entrada: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sub-rede no formato "&lt;Endereço&gt;/&lt;Tam. do Prefixo&gt;" ou "&lt;Endereço&gt; &lt;Máscara de Sub-rede&gt;".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Uma lista de valores inteiros representando o número de endereços atribuíveis a interfaces para cada sub-rede desejada pelo usuário.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green"/>
                <w:lang w:eastAsia="pt-BR"/>
              </w:rPr>
              <w:t>Mais uma vez, aqui &lt;Endereço&gt; é qualquer endereço pertencente à sub-rede, e não necessariamente o endereço da sub-rede em si.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De posse dessas informações, o programa deve calcular e imprimir as mesmas informações do modo de informações (vide seção "Modo de Informações") para a sub-rede original.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A partir dos valores da lista, o programa deve calcular uma segmentação da sub-rede original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highlight w:val="green"/>
                <w:lang w:eastAsia="pt-BR"/>
              </w:rPr>
              <w:t>que atenda aos números de endereços especificados pelo usuário e de forma a desperdiçar a menor quantidade possível de endereços IP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. Para cada sub-rede resultante da segmentação, o programa deverá calcular e imprimir também todas as informações do modo de informações.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Neste ponto, a execução do programa pode ser encerrada.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40" w:beforeAutospacing="1" w:afterAutospacing="1"/>
              <w:outlineLvl w:val="1"/>
              <w:rPr>
                <w:rFonts w:ascii="Times New Roman" w:hAnsi="Times New Roman" w:eastAsia="Times New Roman" w:cs="Times New Roman"/>
                <w:b/>
                <w:b/>
                <w:bCs/>
                <w:sz w:val="36"/>
                <w:szCs w:val="36"/>
                <w:lang w:eastAsia="pt-BR"/>
              </w:rPr>
            </w:pPr>
            <w:bookmarkStart w:id="1" w:name="_GoBack"/>
            <w:bookmarkStart w:id="2" w:name="TOC-Valida-o-da-Entrada"/>
            <w:bookmarkEnd w:id="1"/>
            <w:bookmarkEnd w:id="2"/>
            <w:r>
              <w:rPr>
                <w:rFonts w:eastAsia="Times New Roman" w:cs="Times New Roman" w:ascii="Times New Roman" w:hAnsi="Times New Roman"/>
                <w:b/>
                <w:bCs/>
                <w:sz w:val="36"/>
                <w:szCs w:val="36"/>
                <w:lang w:eastAsia="pt-BR"/>
              </w:rPr>
              <w:t>Validação da Entrada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O programa deve, em todos os seus modos, fazer a validação dos dados de entrada. Essa validação deve incluir: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green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Em todos os modos: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Autospacing="1" w:afterAutospacing="1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 xml:space="preserve">Verificar se a sub-rede passada é válida, incluindo se o campo endereço é um IPv4 válido em formato decimal, </w:t>
            </w:r>
            <w:commentRangeStart w:id="1"/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e se o tamanho do prefixo ou máscara de sub-rede são válidos.</w:t>
            </w:r>
            <w:commentRangeEnd w:id="1"/>
            <w:r>
              <w:commentReference w:id="1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commentRangeStart w:id="2"/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  <w:t>No modo de divisão em sub-redes de tamanho fixo: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  <w:t>Se o prefixo especificado para a segmentação da sub-rede é menor que o prefixo da sub-rede original.</w:t>
            </w:r>
            <w:commentRangeEnd w:id="2"/>
            <w:r>
              <w:commentReference w:id="2"/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  <w:lang w:eastAsia="pt-BR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No modo de divisão em sub-redes de tamanho variável:</w:t>
            </w:r>
          </w:p>
          <w:p>
            <w:pPr>
              <w:pStyle w:val="Normal"/>
              <w:numPr>
                <w:ilvl w:val="1"/>
                <w:numId w:val="6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Se é possível fazer a divisão da sub-rede original atendendo ao número de endereços especificados para cada nova sub-rede.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Caso alguma inconsistência seja encontrada, o programa deve exibir uma men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green"/>
                <w:lang w:eastAsia="pt-BR"/>
              </w:rPr>
              <w:t>sagem de erro explicativa e abortar a execução.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color w:val="0089C9"/>
                <w:sz w:val="38"/>
                <w:szCs w:val="38"/>
                <w:lang w:eastAsia="pt-BR"/>
              </w:rPr>
              <w:t>Relatório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Como parte deste trabalho, cada grupo deverá entregar também um pequeno relatório documentando sua implementação. São itens obrigatórios desse relatório: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Instruções de compilação e uso.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Uma descrição geral dos módulos que compõem a implementação (</w:t>
            </w: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pt-BR"/>
              </w:rPr>
              <w:t>e.g.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, classes, arquivos fonte).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bookmarkStart w:id="3" w:name="TOC-Entrega"/>
            <w:bookmarkStart w:id="4" w:name="TOC-Requisitos-e-Crit-rio-de-Avalia-o"/>
            <w:bookmarkStart w:id="5" w:name="TOC-Entrega"/>
            <w:bookmarkStart w:id="6" w:name="TOC-Requisitos-e-Crit-rio-de-Avalia-o"/>
            <w:bookmarkEnd w:id="5"/>
            <w:bookmarkEnd w:id="6"/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icardo Júnior" w:date="2017-11-02T15:22:00Z" w:initials="RJ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Perguntar ao professor, se essa sub-rede é a que foi passada pelo usuário na entrada, ou se é a sub-rede principal que contem a sub-rede “filha”, que foi passada pelo usuário. (Se for a segunda forma, já está feita)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" w:author="Ricardo Júnior" w:date="2017-11-02T15:29:00Z" w:initials="RJ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Só confirmar qual o menor prefixo possível, 0 ou 8. Tá usando 0 como menor, mas em alguns lugares diz que 8 é o menor possível. </w:t>
      </w:r>
    </w:p>
  </w:comment>
  <w:comment w:id="2" w:author="Ricardo Júnior" w:date="2017-11-02T15:24:00Z" w:initials="RJ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Se for menor, aceita ou recusa¿ (Feito igual ao site que passou como exemplo, mas seria melhor confirmar)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1d6e0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d6e0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1d6e08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d6e08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d6e0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1d6e0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1d6e08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d6e08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Times New Roman" w:hAnsi="Times New Roman"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/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rFonts w:ascii="Times New Roman" w:hAnsi="Times New Roman"/>
      <w:sz w:val="24"/>
    </w:rPr>
  </w:style>
  <w:style w:type="character" w:styleId="ListLabel38">
    <w:name w:val="ListLabel 38"/>
    <w:qFormat/>
    <w:rPr>
      <w:rFonts w:ascii="Times New Roman" w:hAnsi="Times New Roman"/>
      <w:sz w:val="24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rFonts w:ascii="Times New Roman" w:hAnsi="Times New Roman"/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1d6e0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1d6e08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d6e0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48786-5B8D-49DB-8F27-D175217A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LibreOffice/5.1.6.2$Linux_X86_64 LibreOffice_project/10m0$Build-2</Application>
  <Pages>4</Pages>
  <Words>835</Words>
  <Characters>4517</Characters>
  <CharactersWithSpaces>5284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2017-11-02T17:21:00Z</dcterms:created>
  <dc:creator>Ricardo Júnior</dc:creator>
  <dc:description/>
  <dc:language>pt-BR</dc:language>
  <cp:lastModifiedBy/>
  <dcterms:modified xsi:type="dcterms:W3CDTF">2017-11-13T20:54:27Z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