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6B0B" w14:textId="5DE6899A" w:rsidR="000A1800" w:rsidRDefault="002C7ED9" w:rsidP="000A1800">
      <w:proofErr w:type="spellStart"/>
      <w:r>
        <w:t>Quasipoisson</w:t>
      </w:r>
      <w:proofErr w:type="spellEnd"/>
      <w:r w:rsidR="000A1800">
        <w:t xml:space="preserve"> GLM, Feb-Apr 2019 vs. Feb-Apr 2020, Total Detections</w:t>
      </w:r>
    </w:p>
    <w:p w14:paraId="36A1588B" w14:textId="77777777" w:rsidR="000A1800" w:rsidRDefault="000A1800" w:rsidP="000A1800"/>
    <w:p w14:paraId="228BBBE1" w14:textId="77777777" w:rsidR="000A1800" w:rsidRDefault="000A1800" w:rsidP="000A1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A1800" w14:paraId="03D2A532" w14:textId="77777777" w:rsidTr="000A1800">
        <w:tc>
          <w:tcPr>
            <w:tcW w:w="1558" w:type="dxa"/>
          </w:tcPr>
          <w:p w14:paraId="5CDF364B" w14:textId="77777777" w:rsidR="000A1800" w:rsidRDefault="000A1800" w:rsidP="000A1800"/>
        </w:tc>
        <w:tc>
          <w:tcPr>
            <w:tcW w:w="1558" w:type="dxa"/>
          </w:tcPr>
          <w:p w14:paraId="7A32B7A1" w14:textId="5393068B" w:rsidR="000A1800" w:rsidRDefault="000A1800" w:rsidP="000A1800">
            <w:r>
              <w:t>Estimate</w:t>
            </w:r>
          </w:p>
        </w:tc>
        <w:tc>
          <w:tcPr>
            <w:tcW w:w="1558" w:type="dxa"/>
          </w:tcPr>
          <w:p w14:paraId="06BB9A45" w14:textId="5C85AECC" w:rsidR="000A1800" w:rsidRDefault="000A1800" w:rsidP="000A1800">
            <w:r>
              <w:t>Std. Error</w:t>
            </w:r>
          </w:p>
        </w:tc>
        <w:tc>
          <w:tcPr>
            <w:tcW w:w="1558" w:type="dxa"/>
          </w:tcPr>
          <w:p w14:paraId="661A096E" w14:textId="71757037" w:rsidR="000A1800" w:rsidRDefault="002C7ED9" w:rsidP="000A1800">
            <w:r>
              <w:t>t</w:t>
            </w:r>
            <w:r w:rsidR="000A1800">
              <w:t>-Value</w:t>
            </w:r>
          </w:p>
        </w:tc>
        <w:tc>
          <w:tcPr>
            <w:tcW w:w="1559" w:type="dxa"/>
          </w:tcPr>
          <w:p w14:paraId="0FE89BED" w14:textId="6DCE01E5" w:rsidR="000A1800" w:rsidRDefault="000A1800" w:rsidP="000A1800">
            <w:proofErr w:type="spellStart"/>
            <w:r>
              <w:t>Pr</w:t>
            </w:r>
            <w:proofErr w:type="spellEnd"/>
            <w:r>
              <w:t>(&gt;|</w:t>
            </w:r>
            <w:r w:rsidR="002C7ED9">
              <w:t>t</w:t>
            </w:r>
            <w:r>
              <w:t>|)</w:t>
            </w:r>
          </w:p>
        </w:tc>
      </w:tr>
      <w:tr w:rsidR="000A1800" w14:paraId="0E0B9DE8" w14:textId="77777777" w:rsidTr="000A1800">
        <w:tc>
          <w:tcPr>
            <w:tcW w:w="1558" w:type="dxa"/>
          </w:tcPr>
          <w:p w14:paraId="43181CA5" w14:textId="6DF5E573" w:rsidR="000A1800" w:rsidRDefault="000A1800" w:rsidP="000A1800">
            <w:r>
              <w:t>(Intercept)</w:t>
            </w:r>
          </w:p>
        </w:tc>
        <w:tc>
          <w:tcPr>
            <w:tcW w:w="1558" w:type="dxa"/>
          </w:tcPr>
          <w:p w14:paraId="0F0FC999" w14:textId="532A3810" w:rsidR="000A1800" w:rsidRDefault="000A1800" w:rsidP="000A1800">
            <w:r>
              <w:t>79.08809</w:t>
            </w:r>
          </w:p>
        </w:tc>
        <w:tc>
          <w:tcPr>
            <w:tcW w:w="1558" w:type="dxa"/>
          </w:tcPr>
          <w:p w14:paraId="6BB5BC62" w14:textId="3D6650DD" w:rsidR="000A1800" w:rsidRDefault="002C7ED9" w:rsidP="000A1800">
            <w:r>
              <w:t>2374.47458</w:t>
            </w:r>
          </w:p>
        </w:tc>
        <w:tc>
          <w:tcPr>
            <w:tcW w:w="1558" w:type="dxa"/>
          </w:tcPr>
          <w:p w14:paraId="3608F895" w14:textId="7CDDE639" w:rsidR="000A1800" w:rsidRDefault="002C7ED9" w:rsidP="000A1800">
            <w:r>
              <w:t>0.033</w:t>
            </w:r>
          </w:p>
        </w:tc>
        <w:tc>
          <w:tcPr>
            <w:tcW w:w="1559" w:type="dxa"/>
          </w:tcPr>
          <w:p w14:paraId="11354512" w14:textId="5EFA29D7" w:rsidR="000A1800" w:rsidRDefault="000A1800" w:rsidP="000A1800">
            <w:r>
              <w:t>0.9</w:t>
            </w:r>
            <w:r w:rsidR="002C7ED9">
              <w:t>76</w:t>
            </w:r>
          </w:p>
        </w:tc>
      </w:tr>
      <w:tr w:rsidR="000A1800" w14:paraId="42A8006F" w14:textId="77777777" w:rsidTr="000A1800">
        <w:tc>
          <w:tcPr>
            <w:tcW w:w="1558" w:type="dxa"/>
          </w:tcPr>
          <w:p w14:paraId="6EB59702" w14:textId="612FD209" w:rsidR="000A1800" w:rsidRDefault="000A1800" w:rsidP="000A1800">
            <w:r>
              <w:t>Year</w:t>
            </w:r>
          </w:p>
        </w:tc>
        <w:tc>
          <w:tcPr>
            <w:tcW w:w="1558" w:type="dxa"/>
          </w:tcPr>
          <w:p w14:paraId="476F1DBD" w14:textId="345EB574" w:rsidR="000A1800" w:rsidRDefault="000A1800" w:rsidP="000A1800">
            <w:r>
              <w:t>-0.03774</w:t>
            </w:r>
          </w:p>
        </w:tc>
        <w:tc>
          <w:tcPr>
            <w:tcW w:w="1558" w:type="dxa"/>
          </w:tcPr>
          <w:p w14:paraId="0CD4B8CD" w14:textId="1C4A7E01" w:rsidR="000A1800" w:rsidRDefault="002C7ED9" w:rsidP="000A1800">
            <w:r>
              <w:t>1.17563</w:t>
            </w:r>
          </w:p>
        </w:tc>
        <w:tc>
          <w:tcPr>
            <w:tcW w:w="1558" w:type="dxa"/>
          </w:tcPr>
          <w:p w14:paraId="57C23B7B" w14:textId="1B0AD9E1" w:rsidR="000A1800" w:rsidRDefault="000A1800" w:rsidP="000A1800">
            <w:r>
              <w:t>-0.03</w:t>
            </w:r>
            <w:r w:rsidR="002C7ED9">
              <w:t>2</w:t>
            </w:r>
          </w:p>
        </w:tc>
        <w:tc>
          <w:tcPr>
            <w:tcW w:w="1559" w:type="dxa"/>
          </w:tcPr>
          <w:p w14:paraId="5170C190" w14:textId="09C4FDF6" w:rsidR="000A1800" w:rsidRDefault="000A1800" w:rsidP="000A1800">
            <w:r>
              <w:t>0.9</w:t>
            </w:r>
            <w:r w:rsidR="002C7ED9">
              <w:t>77</w:t>
            </w:r>
          </w:p>
        </w:tc>
      </w:tr>
    </w:tbl>
    <w:p w14:paraId="2F120520" w14:textId="77777777" w:rsidR="000A1800" w:rsidRDefault="000A1800" w:rsidP="000A1800"/>
    <w:p w14:paraId="5BC34B14" w14:textId="4A60C31D" w:rsidR="002C7ED9" w:rsidRDefault="002C7ED9" w:rsidP="002C7ED9">
      <w:r>
        <w:t xml:space="preserve">(Dispersion parameter for </w:t>
      </w:r>
      <w:proofErr w:type="spellStart"/>
      <w:r>
        <w:t>quasipoisson</w:t>
      </w:r>
      <w:proofErr w:type="spellEnd"/>
      <w:r>
        <w:t xml:space="preserve"> family taken to be 18.48081)</w:t>
      </w:r>
    </w:p>
    <w:p w14:paraId="6E243300" w14:textId="77777777" w:rsidR="002C7ED9" w:rsidRDefault="002C7ED9" w:rsidP="002C7ED9"/>
    <w:p w14:paraId="7DC5870D" w14:textId="7D29FDAF" w:rsidR="002C7ED9" w:rsidRDefault="002C7ED9" w:rsidP="002C7ED9">
      <w:r>
        <w:t xml:space="preserve">   Null deviance: 40.014  on 3  degrees of freedom</w:t>
      </w:r>
    </w:p>
    <w:p w14:paraId="42BC0A09" w14:textId="549C53F7" w:rsidR="000A1800" w:rsidRDefault="002C7ED9" w:rsidP="002C7ED9">
      <w:r>
        <w:t>Residual deviance: 39.996  on 2  degrees of freedom</w:t>
      </w:r>
    </w:p>
    <w:p w14:paraId="0C4E02ED" w14:textId="6458A2F7" w:rsidR="00A95DE0" w:rsidRDefault="00A95DE0" w:rsidP="002C7ED9"/>
    <w:p w14:paraId="3770DC23" w14:textId="7FB9EE99" w:rsidR="00F40E38" w:rsidRDefault="00F40E38" w:rsidP="002C7ED9"/>
    <w:p w14:paraId="1B035327" w14:textId="6999C479" w:rsidR="00F40E38" w:rsidRDefault="00F40E38" w:rsidP="002C7ED9"/>
    <w:p w14:paraId="4B1356D5" w14:textId="77777777" w:rsidR="00F40E38" w:rsidRDefault="00F40E38" w:rsidP="002C7ED9"/>
    <w:p w14:paraId="5B0C7DFD" w14:textId="426B3513" w:rsidR="00A95DE0" w:rsidRDefault="00A95DE0" w:rsidP="00A95DE0">
      <w:proofErr w:type="spellStart"/>
      <w:r>
        <w:t>Quasipoisson</w:t>
      </w:r>
      <w:proofErr w:type="spellEnd"/>
      <w:r>
        <w:t xml:space="preserve"> GLM, Dec 2018-Apr 2019 vs. Dec 2019-Apr 2020, Total Detections</w:t>
      </w:r>
    </w:p>
    <w:p w14:paraId="094A45C7" w14:textId="77777777" w:rsidR="00A95DE0" w:rsidRDefault="00A95DE0" w:rsidP="00A95DE0"/>
    <w:p w14:paraId="0163A83B" w14:textId="77777777" w:rsidR="00A95DE0" w:rsidRDefault="00A95DE0" w:rsidP="00A95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558"/>
        <w:gridCol w:w="1558"/>
        <w:gridCol w:w="1558"/>
        <w:gridCol w:w="1559"/>
      </w:tblGrid>
      <w:tr w:rsidR="00A95DE0" w14:paraId="07E4A480" w14:textId="77777777" w:rsidTr="0047485F">
        <w:tc>
          <w:tcPr>
            <w:tcW w:w="1558" w:type="dxa"/>
          </w:tcPr>
          <w:p w14:paraId="6739971A" w14:textId="77777777" w:rsidR="00A95DE0" w:rsidRDefault="00A95DE0" w:rsidP="0047485F"/>
        </w:tc>
        <w:tc>
          <w:tcPr>
            <w:tcW w:w="1558" w:type="dxa"/>
          </w:tcPr>
          <w:p w14:paraId="2766BF14" w14:textId="77777777" w:rsidR="00A95DE0" w:rsidRDefault="00A95DE0" w:rsidP="0047485F">
            <w:r>
              <w:t>Estimate</w:t>
            </w:r>
          </w:p>
        </w:tc>
        <w:tc>
          <w:tcPr>
            <w:tcW w:w="1558" w:type="dxa"/>
          </w:tcPr>
          <w:p w14:paraId="2BBD2028" w14:textId="77777777" w:rsidR="00A95DE0" w:rsidRDefault="00A95DE0" w:rsidP="0047485F">
            <w:r>
              <w:t>Std. Error</w:t>
            </w:r>
          </w:p>
        </w:tc>
        <w:tc>
          <w:tcPr>
            <w:tcW w:w="1558" w:type="dxa"/>
          </w:tcPr>
          <w:p w14:paraId="118779B9" w14:textId="77777777" w:rsidR="00A95DE0" w:rsidRDefault="00A95DE0" w:rsidP="0047485F">
            <w:r>
              <w:t>t-Value</w:t>
            </w:r>
          </w:p>
        </w:tc>
        <w:tc>
          <w:tcPr>
            <w:tcW w:w="1559" w:type="dxa"/>
          </w:tcPr>
          <w:p w14:paraId="155563DC" w14:textId="77777777" w:rsidR="00A95DE0" w:rsidRDefault="00A95DE0" w:rsidP="0047485F"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A95DE0" w14:paraId="525CC888" w14:textId="77777777" w:rsidTr="0047485F">
        <w:tc>
          <w:tcPr>
            <w:tcW w:w="1558" w:type="dxa"/>
          </w:tcPr>
          <w:p w14:paraId="6987711A" w14:textId="77777777" w:rsidR="00A95DE0" w:rsidRDefault="00A95DE0" w:rsidP="0047485F">
            <w:r>
              <w:t>(Intercept)</w:t>
            </w:r>
          </w:p>
        </w:tc>
        <w:tc>
          <w:tcPr>
            <w:tcW w:w="1558" w:type="dxa"/>
          </w:tcPr>
          <w:p w14:paraId="0C0AF1E7" w14:textId="68F17BFD" w:rsidR="00A95DE0" w:rsidRDefault="00F40E38" w:rsidP="0047485F">
            <w:r>
              <w:t>3.6889</w:t>
            </w:r>
          </w:p>
        </w:tc>
        <w:tc>
          <w:tcPr>
            <w:tcW w:w="1558" w:type="dxa"/>
          </w:tcPr>
          <w:p w14:paraId="1AEEDD46" w14:textId="24E29361" w:rsidR="00A95DE0" w:rsidRDefault="00F40E38" w:rsidP="0047485F">
            <w:r>
              <w:t>0.6797</w:t>
            </w:r>
          </w:p>
        </w:tc>
        <w:tc>
          <w:tcPr>
            <w:tcW w:w="1558" w:type="dxa"/>
          </w:tcPr>
          <w:p w14:paraId="58AB7C4D" w14:textId="26048B85" w:rsidR="00A95DE0" w:rsidRDefault="00F40E38" w:rsidP="0047485F">
            <w:r>
              <w:t>5.427</w:t>
            </w:r>
          </w:p>
        </w:tc>
        <w:tc>
          <w:tcPr>
            <w:tcW w:w="1559" w:type="dxa"/>
          </w:tcPr>
          <w:p w14:paraId="45CC86D1" w14:textId="7C739D8C" w:rsidR="00A95DE0" w:rsidRDefault="00F40E38" w:rsidP="0047485F">
            <w:r>
              <w:t>0.0323</w:t>
            </w:r>
          </w:p>
        </w:tc>
      </w:tr>
      <w:tr w:rsidR="00A95DE0" w14:paraId="6602E8DC" w14:textId="77777777" w:rsidTr="0047485F">
        <w:tc>
          <w:tcPr>
            <w:tcW w:w="1558" w:type="dxa"/>
          </w:tcPr>
          <w:p w14:paraId="4C85E39F" w14:textId="1E042E82" w:rsidR="00A95DE0" w:rsidRDefault="00DB7671" w:rsidP="0047485F">
            <w:r>
              <w:t>treatmentAfter</w:t>
            </w:r>
          </w:p>
        </w:tc>
        <w:tc>
          <w:tcPr>
            <w:tcW w:w="1558" w:type="dxa"/>
          </w:tcPr>
          <w:p w14:paraId="477A18E9" w14:textId="1387221C" w:rsidR="00A95DE0" w:rsidRDefault="00A95DE0" w:rsidP="0047485F">
            <w:r>
              <w:t>-0.</w:t>
            </w:r>
            <w:r w:rsidR="00F40E38">
              <w:t>8362</w:t>
            </w:r>
          </w:p>
        </w:tc>
        <w:tc>
          <w:tcPr>
            <w:tcW w:w="1558" w:type="dxa"/>
          </w:tcPr>
          <w:p w14:paraId="321A8DCB" w14:textId="691B8AFB" w:rsidR="00A95DE0" w:rsidRDefault="00F40E38" w:rsidP="0047485F">
            <w:r>
              <w:t>0.9041</w:t>
            </w:r>
          </w:p>
        </w:tc>
        <w:tc>
          <w:tcPr>
            <w:tcW w:w="1558" w:type="dxa"/>
          </w:tcPr>
          <w:p w14:paraId="3FBE74D8" w14:textId="1C5581AF" w:rsidR="00A95DE0" w:rsidRDefault="00F40E38" w:rsidP="0047485F">
            <w:r>
              <w:t>-0.925</w:t>
            </w:r>
          </w:p>
        </w:tc>
        <w:tc>
          <w:tcPr>
            <w:tcW w:w="1559" w:type="dxa"/>
          </w:tcPr>
          <w:p w14:paraId="089562FB" w14:textId="3E7B2078" w:rsidR="00A95DE0" w:rsidRDefault="00F40E38" w:rsidP="0047485F">
            <w:r>
              <w:t>0.4526</w:t>
            </w:r>
          </w:p>
        </w:tc>
      </w:tr>
    </w:tbl>
    <w:p w14:paraId="18AC2A2C" w14:textId="77777777" w:rsidR="00A95DE0" w:rsidRDefault="00A95DE0" w:rsidP="00A95DE0"/>
    <w:p w14:paraId="1FDAA331" w14:textId="77777777" w:rsidR="00A95DE0" w:rsidRDefault="00A95DE0" w:rsidP="00A95DE0">
      <w:r>
        <w:t xml:space="preserve">(Dispersion parameter for </w:t>
      </w:r>
      <w:proofErr w:type="spellStart"/>
      <w:r>
        <w:t>quasipoisson</w:t>
      </w:r>
      <w:proofErr w:type="spellEnd"/>
      <w:r>
        <w:t xml:space="preserve"> family taken to be 18.48081)</w:t>
      </w:r>
    </w:p>
    <w:p w14:paraId="21B35409" w14:textId="77777777" w:rsidR="00A95DE0" w:rsidRDefault="00A95DE0" w:rsidP="00A95DE0"/>
    <w:p w14:paraId="77ABB0D0" w14:textId="71C31710" w:rsidR="00A95DE0" w:rsidRDefault="00A95DE0" w:rsidP="00A95DE0">
      <w:r>
        <w:t xml:space="preserve">   Null deviance: </w:t>
      </w:r>
      <w:r w:rsidR="00F40E38">
        <w:t>54.839</w:t>
      </w:r>
      <w:r>
        <w:t xml:space="preserve">  on 3  degrees of freedom</w:t>
      </w:r>
    </w:p>
    <w:p w14:paraId="10AB09B6" w14:textId="77777777" w:rsidR="00A95DE0" w:rsidRDefault="00A95DE0" w:rsidP="00A95DE0">
      <w:r>
        <w:t>Residual deviance: 39.996  on 2  degrees of freedom</w:t>
      </w:r>
    </w:p>
    <w:p w14:paraId="6156D3E9" w14:textId="77777777" w:rsidR="00A95DE0" w:rsidRDefault="00A95DE0" w:rsidP="002C7ED9"/>
    <w:p w14:paraId="3AABDB04" w14:textId="77777777" w:rsidR="000A1800" w:rsidRPr="000A1800" w:rsidRDefault="000A1800" w:rsidP="000A1800"/>
    <w:sectPr w:rsidR="000A1800" w:rsidRPr="000A1800" w:rsidSect="0013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00"/>
    <w:rsid w:val="000A1800"/>
    <w:rsid w:val="001302B1"/>
    <w:rsid w:val="002C7ED9"/>
    <w:rsid w:val="00A95DE0"/>
    <w:rsid w:val="00CF663E"/>
    <w:rsid w:val="00DB7671"/>
    <w:rsid w:val="00F4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E1719"/>
  <w14:defaultImageDpi w14:val="32767"/>
  <w15:chartTrackingRefBased/>
  <w15:docId w15:val="{3DD0BB20-CB75-A442-84DB-5502E89D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111</Words>
  <Characters>631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Shea</dc:creator>
  <cp:keywords/>
  <dc:description/>
  <cp:lastModifiedBy>Brendan Shea</cp:lastModifiedBy>
  <cp:revision>4</cp:revision>
  <dcterms:created xsi:type="dcterms:W3CDTF">2020-08-21T16:03:00Z</dcterms:created>
  <dcterms:modified xsi:type="dcterms:W3CDTF">2020-09-02T20:05:00Z</dcterms:modified>
</cp:coreProperties>
</file>