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96" w:rsidRPr="00871B25" w:rsidRDefault="004E380F">
      <w:pPr>
        <w:rPr>
          <w:rFonts w:ascii="Verdana" w:hAnsi="Verdana" w:cs="Times New Roman"/>
          <w:sz w:val="32"/>
          <w:szCs w:val="32"/>
          <w:lang w:val="es-ES"/>
        </w:rPr>
      </w:pPr>
      <w:r w:rsidRPr="00871B25">
        <w:rPr>
          <w:rFonts w:ascii="Verdana" w:hAnsi="Verdana" w:cs="Times New Roman"/>
          <w:sz w:val="32"/>
          <w:szCs w:val="32"/>
          <w:lang w:val="es-ES"/>
        </w:rPr>
        <w:t>Alumno: Rodrigo Jeldres Carrasco</w:t>
      </w:r>
    </w:p>
    <w:p w:rsidR="004E380F" w:rsidRDefault="00452879">
      <w:pPr>
        <w:rPr>
          <w:lang w:val="es-ES"/>
        </w:rPr>
      </w:pPr>
      <w:r>
        <w:rPr>
          <w:lang w:val="es-ES"/>
        </w:rPr>
        <w:t>Control Multivariado</w:t>
      </w:r>
    </w:p>
    <w:p w:rsidR="00554FA6" w:rsidRDefault="00554FA6" w:rsidP="00554FA6">
      <w:pPr>
        <w:pStyle w:val="Prrafodelista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Describir las variables. Comente (comportamiento, anomalías, etc.)</w:t>
      </w:r>
    </w:p>
    <w:p w:rsidR="00121904" w:rsidRPr="00121904" w:rsidRDefault="00121904" w:rsidP="0012190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Graficando los </w:t>
      </w:r>
      <w:proofErr w:type="spellStart"/>
      <w:r>
        <w:rPr>
          <w:sz w:val="24"/>
          <w:szCs w:val="24"/>
        </w:rPr>
        <w:t>boxplot</w:t>
      </w:r>
      <w:proofErr w:type="spellEnd"/>
      <w:r>
        <w:rPr>
          <w:sz w:val="24"/>
          <w:szCs w:val="24"/>
        </w:rPr>
        <w:t>:</w:t>
      </w:r>
    </w:p>
    <w:p w:rsidR="002E312C" w:rsidRDefault="002E312C" w:rsidP="00485BDC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28A76047" wp14:editId="1F0844ED">
            <wp:extent cx="3729789" cy="3378671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150" cy="33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C" w:rsidRDefault="00485BDC">
      <w:pPr>
        <w:rPr>
          <w:lang w:val="es-ES"/>
        </w:rPr>
      </w:pPr>
    </w:p>
    <w:p w:rsidR="00934096" w:rsidRDefault="00656476" w:rsidP="00934096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67E9554B" wp14:editId="23CE7BBD">
            <wp:extent cx="4138864" cy="3729566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570" cy="3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096">
        <w:rPr>
          <w:lang w:val="es-ES"/>
        </w:rPr>
        <w:br w:type="page"/>
      </w:r>
    </w:p>
    <w:p w:rsidR="00656476" w:rsidRDefault="00656476" w:rsidP="007430FE">
      <w:pPr>
        <w:jc w:val="center"/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282541BD" wp14:editId="49BEA7BF">
            <wp:extent cx="4514100" cy="4066674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819" cy="40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DE" w:rsidRDefault="00934096" w:rsidP="007430FE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3F3BE32F" wp14:editId="3003FFB0">
            <wp:extent cx="4008474" cy="35689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5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DE" w:rsidRDefault="00355FDE">
      <w:pPr>
        <w:rPr>
          <w:lang w:val="es-ES"/>
        </w:rPr>
      </w:pPr>
      <w:r>
        <w:rPr>
          <w:lang w:val="es-ES"/>
        </w:rPr>
        <w:t>R: se visualizan algunos datos atípicos para las “proteínas”</w:t>
      </w:r>
      <w:r w:rsidR="00B22CF9">
        <w:rPr>
          <w:lang w:val="es-ES"/>
        </w:rPr>
        <w:t>:</w:t>
      </w:r>
      <w:r>
        <w:rPr>
          <w:lang w:val="es-ES"/>
        </w:rPr>
        <w:t xml:space="preserve"> rojas, pescado, huevos</w:t>
      </w:r>
    </w:p>
    <w:p w:rsidR="00C33D2C" w:rsidRDefault="00C33D2C">
      <w:pPr>
        <w:rPr>
          <w:lang w:val="es-ES"/>
        </w:rPr>
      </w:pPr>
      <w:r>
        <w:rPr>
          <w:lang w:val="es-ES"/>
        </w:rPr>
        <w:br w:type="page"/>
      </w:r>
    </w:p>
    <w:p w:rsidR="00E52450" w:rsidRDefault="00E52450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7D8336F5" wp14:editId="63F6C46D">
            <wp:extent cx="5612130" cy="48952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50" w:rsidRDefault="00E52450" w:rsidP="00E52450">
      <w:pPr>
        <w:rPr>
          <w:lang w:val="es-ES"/>
        </w:rPr>
      </w:pPr>
      <w:r w:rsidRPr="00E52450">
        <w:rPr>
          <w:lang w:val="es-ES"/>
        </w:rPr>
        <w:t xml:space="preserve">R: </w:t>
      </w:r>
      <w:r w:rsidR="00A1472F">
        <w:rPr>
          <w:lang w:val="es-ES"/>
        </w:rPr>
        <w:t>Según el gráfico, se identifica</w:t>
      </w:r>
      <w:r w:rsidRPr="00E52450">
        <w:rPr>
          <w:lang w:val="es-ES"/>
        </w:rPr>
        <w:t xml:space="preserve"> que las proteínas de origen animal como Pescado, Lech</w:t>
      </w:r>
      <w:r w:rsidR="00DA359A">
        <w:rPr>
          <w:lang w:val="es-ES"/>
        </w:rPr>
        <w:t xml:space="preserve">e, Huevos, Blancas y Rojas </w:t>
      </w:r>
      <w:r w:rsidRPr="00E52450">
        <w:rPr>
          <w:lang w:val="es-ES"/>
        </w:rPr>
        <w:t>presentan una fuerte correlación entre ellas</w:t>
      </w:r>
      <w:r w:rsidR="00DA359A">
        <w:rPr>
          <w:lang w:val="es-ES"/>
        </w:rPr>
        <w:t xml:space="preserve"> (en el grafico se observa valores entre 0.59, 0.5, 0.58, </w:t>
      </w:r>
      <w:proofErr w:type="spellStart"/>
      <w:r w:rsidR="00DA359A">
        <w:rPr>
          <w:lang w:val="es-ES"/>
        </w:rPr>
        <w:t>etc</w:t>
      </w:r>
      <w:proofErr w:type="spellEnd"/>
      <w:r w:rsidR="00DA359A">
        <w:rPr>
          <w:lang w:val="es-ES"/>
        </w:rPr>
        <w:t xml:space="preserve">). </w:t>
      </w:r>
      <w:r w:rsidRPr="00E52450">
        <w:rPr>
          <w:lang w:val="es-ES"/>
        </w:rPr>
        <w:t>Además, existe un grupo de proteínas vegetales compuesto por Frutos, Azúcares y Cereales</w:t>
      </w:r>
      <w:r w:rsidR="00DA359A">
        <w:rPr>
          <w:lang w:val="es-ES"/>
        </w:rPr>
        <w:t xml:space="preserve"> </w:t>
      </w:r>
      <w:r w:rsidRPr="00E52450">
        <w:rPr>
          <w:lang w:val="es-ES"/>
        </w:rPr>
        <w:t>que también muestran una alta asociación.</w:t>
      </w:r>
      <w:r w:rsidR="00DA359A">
        <w:rPr>
          <w:lang w:val="es-ES"/>
        </w:rPr>
        <w:t xml:space="preserve"> </w:t>
      </w:r>
      <w:r w:rsidRPr="00E52450">
        <w:rPr>
          <w:lang w:val="es-ES"/>
        </w:rPr>
        <w:t>Por último, otro grupo que correlaciona bien entre sí incluye las proteínas Pescado, Azúcares y Cereales.</w:t>
      </w:r>
    </w:p>
    <w:p w:rsidR="007806C8" w:rsidRDefault="007806C8" w:rsidP="00E52450">
      <w:pPr>
        <w:rPr>
          <w:lang w:val="es-ES"/>
        </w:rPr>
      </w:pPr>
    </w:p>
    <w:p w:rsidR="007806C8" w:rsidRDefault="007806C8" w:rsidP="00E52450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a )</w:t>
      </w:r>
      <w:proofErr w:type="gramEnd"/>
      <w:r>
        <w:rPr>
          <w:lang w:val="es-ES"/>
        </w:rPr>
        <w:t xml:space="preserve"> </w:t>
      </w:r>
    </w:p>
    <w:p w:rsidR="007806C8" w:rsidRDefault="009C6015" w:rsidP="00E5245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F63117E" wp14:editId="09ADF8E3">
            <wp:extent cx="5612130" cy="1322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7F" w:rsidRDefault="00B4397F">
      <w:pPr>
        <w:rPr>
          <w:lang w:val="es-ES"/>
        </w:rPr>
      </w:pPr>
      <w:r>
        <w:rPr>
          <w:lang w:val="es-ES"/>
        </w:rPr>
        <w:br w:type="page"/>
      </w:r>
    </w:p>
    <w:p w:rsidR="00B4397F" w:rsidRDefault="00442BDB">
      <w:pPr>
        <w:rPr>
          <w:lang w:val="es-ES"/>
        </w:rPr>
      </w:pPr>
      <w:r>
        <w:rPr>
          <w:lang w:val="es-ES"/>
        </w:rPr>
        <w:lastRenderedPageBreak/>
        <w:t>Composición</w:t>
      </w:r>
      <w:r w:rsidR="00B4397F">
        <w:rPr>
          <w:lang w:val="es-ES"/>
        </w:rPr>
        <w:t xml:space="preserve"> de las dimensiones:</w:t>
      </w:r>
    </w:p>
    <w:p w:rsidR="00B4397F" w:rsidRDefault="00B4397F" w:rsidP="00B4397F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5FD737F" wp14:editId="350EB50C">
            <wp:extent cx="3648075" cy="23812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15" w:rsidRPr="009C6015" w:rsidRDefault="009C6015" w:rsidP="009C6015">
      <w:pPr>
        <w:rPr>
          <w:lang w:val="es-ES"/>
        </w:rPr>
      </w:pPr>
      <w:r w:rsidRPr="009C6015">
        <w:rPr>
          <w:lang w:val="es-ES"/>
        </w:rPr>
        <w:t>Respuesta:</w:t>
      </w:r>
    </w:p>
    <w:p w:rsidR="007806C8" w:rsidRDefault="009C6015" w:rsidP="009C6015">
      <w:pPr>
        <w:rPr>
          <w:lang w:val="es-ES"/>
        </w:rPr>
      </w:pPr>
      <w:r>
        <w:rPr>
          <w:lang w:val="es-ES"/>
        </w:rPr>
        <w:t xml:space="preserve"> </w:t>
      </w:r>
      <w:r w:rsidRPr="009C6015">
        <w:rPr>
          <w:lang w:val="es-ES"/>
        </w:rPr>
        <w:t xml:space="preserve">Número de componentes </w:t>
      </w:r>
      <w:bookmarkStart w:id="0" w:name="_GoBack"/>
      <w:bookmarkEnd w:id="0"/>
      <w:r w:rsidRPr="009C6015">
        <w:rPr>
          <w:lang w:val="es-ES"/>
        </w:rPr>
        <w:t>que explican al menos el 60% de la varianza: 2 componentes principales (Comp.1 y Comp.2).</w:t>
      </w:r>
      <w:r>
        <w:rPr>
          <w:lang w:val="es-ES"/>
        </w:rPr>
        <w:t xml:space="preserve"> </w:t>
      </w:r>
      <w:r w:rsidRPr="009C6015">
        <w:rPr>
          <w:lang w:val="es-ES"/>
        </w:rPr>
        <w:t>Varianza explicada por estos dos componentes: 62.68%.</w:t>
      </w:r>
    </w:p>
    <w:p w:rsidR="009C6015" w:rsidRDefault="009C6015" w:rsidP="00E5245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3C664BA4" wp14:editId="7FF1DF25">
            <wp:extent cx="5612130" cy="4191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78" w:rsidRDefault="000917A7">
      <w:pPr>
        <w:rPr>
          <w:lang w:val="es-ES"/>
        </w:rPr>
      </w:pPr>
      <w:proofErr w:type="spellStart"/>
      <w:r>
        <w:rPr>
          <w:lang w:val="es-ES"/>
        </w:rPr>
        <w:t>Resp</w:t>
      </w:r>
      <w:proofErr w:type="spellEnd"/>
      <w:r>
        <w:rPr>
          <w:lang w:val="es-ES"/>
        </w:rPr>
        <w:t xml:space="preserve">: </w:t>
      </w:r>
      <w:r w:rsidRPr="000917A7">
        <w:rPr>
          <w:lang w:val="es-ES"/>
        </w:rPr>
        <w:t>podemos ver que las variables con mayor contribución al primer componente (CP1) son Cereales, Huevos, Frutos, y Leche. Esto sugiere que el CP1 está representando un eje de variabilidad relacionado principalmente con estos alimentos</w:t>
      </w:r>
      <w:r>
        <w:rPr>
          <w:lang w:val="es-ES"/>
        </w:rPr>
        <w:t>.</w:t>
      </w:r>
    </w:p>
    <w:p w:rsidR="00223F78" w:rsidRDefault="00223F78">
      <w:pPr>
        <w:rPr>
          <w:lang w:val="es-ES"/>
        </w:rPr>
      </w:pPr>
      <w:r w:rsidRPr="00223F78">
        <w:rPr>
          <w:highlight w:val="yellow"/>
          <w:lang w:val="es-ES"/>
        </w:rPr>
        <w:t xml:space="preserve">Componente 1: representa las proteínas </w:t>
      </w:r>
      <w:r>
        <w:rPr>
          <w:highlight w:val="yellow"/>
          <w:lang w:val="es-ES"/>
        </w:rPr>
        <w:t xml:space="preserve">de: cereales, huevos, </w:t>
      </w:r>
      <w:r w:rsidRPr="00223F78">
        <w:rPr>
          <w:highlight w:val="yellow"/>
          <w:lang w:val="es-ES"/>
        </w:rPr>
        <w:t>frutos, leche</w:t>
      </w:r>
    </w:p>
    <w:p w:rsidR="006F46DB" w:rsidRDefault="006F46DB">
      <w:pPr>
        <w:rPr>
          <w:lang w:val="es-ES"/>
        </w:rPr>
      </w:pPr>
      <w:r>
        <w:rPr>
          <w:lang w:val="es-ES"/>
        </w:rPr>
        <w:br w:type="page"/>
      </w:r>
    </w:p>
    <w:p w:rsidR="00E14101" w:rsidRPr="00E14101" w:rsidRDefault="00E14101" w:rsidP="00E14101">
      <w:pPr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 </w:t>
      </w:r>
      <w:r w:rsidRPr="00E14101">
        <w:rPr>
          <w:sz w:val="24"/>
          <w:szCs w:val="24"/>
        </w:rPr>
        <w:t>¿Es posible construir una “agregación” que permita identificar regiones?</w:t>
      </w:r>
    </w:p>
    <w:p w:rsidR="000917A7" w:rsidRDefault="000D206E" w:rsidP="0004320B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ED34171" wp14:editId="0A4277C4">
            <wp:extent cx="4433786" cy="3668233"/>
            <wp:effectExtent l="0" t="0" r="508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242" cy="36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6E" w:rsidRDefault="000D206E" w:rsidP="0004320B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1F50447" wp14:editId="7E818ABA">
            <wp:extent cx="4823393" cy="3593804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739" cy="35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0B" w:rsidRDefault="00817AA4" w:rsidP="00817AA4">
      <w:pPr>
        <w:jc w:val="both"/>
        <w:rPr>
          <w:lang w:val="es-ES"/>
        </w:rPr>
      </w:pPr>
      <w:r>
        <w:rPr>
          <w:lang w:val="es-ES"/>
        </w:rPr>
        <w:t xml:space="preserve">R: </w:t>
      </w:r>
      <w:r w:rsidR="00B37766">
        <w:rPr>
          <w:lang w:val="es-ES"/>
        </w:rPr>
        <w:t xml:space="preserve">Del grafico anterior, los cuadrantes 1 y 2 </w:t>
      </w:r>
      <w:r w:rsidR="006F6A10">
        <w:rPr>
          <w:lang w:val="es-ES"/>
        </w:rPr>
        <w:t>(</w:t>
      </w:r>
      <w:r w:rsidR="006F6A10" w:rsidRPr="006F6A10">
        <w:rPr>
          <w:lang w:val="es-ES"/>
        </w:rPr>
        <w:t xml:space="preserve">Primer cuadrante: </w:t>
      </w:r>
      <w:r w:rsidR="006F6A10">
        <w:rPr>
          <w:lang w:val="es-ES"/>
        </w:rPr>
        <w:t xml:space="preserve">PC1 positivo, PC2 positivo; </w:t>
      </w:r>
      <w:r w:rsidR="006F6A10" w:rsidRPr="006F6A10">
        <w:rPr>
          <w:lang w:val="es-ES"/>
        </w:rPr>
        <w:t xml:space="preserve">Segundo cuadrante: (PC1 negativo, PC2 positivo) </w:t>
      </w:r>
      <w:r w:rsidR="006F6A10">
        <w:rPr>
          <w:lang w:val="es-ES"/>
        </w:rPr>
        <w:t xml:space="preserve">respectivamente), </w:t>
      </w:r>
      <w:r w:rsidR="00B37766">
        <w:rPr>
          <w:lang w:val="es-ES"/>
        </w:rPr>
        <w:t>son los países que más incorporan proteínas</w:t>
      </w:r>
      <w:r w:rsidR="00CD00A9">
        <w:rPr>
          <w:lang w:val="es-ES"/>
        </w:rPr>
        <w:t xml:space="preserve"> en su dieta</w:t>
      </w:r>
      <w:r w:rsidR="00B37766">
        <w:rPr>
          <w:lang w:val="es-ES"/>
        </w:rPr>
        <w:t>. Los países son cercanos entre sí (comparando con un viejo mapa de la URSS)</w:t>
      </w:r>
      <w:r w:rsidR="006B5575">
        <w:rPr>
          <w:lang w:val="es-ES"/>
        </w:rPr>
        <w:t>. También se visualiza que países cercanos tienen similar consumo de comida.</w:t>
      </w:r>
    </w:p>
    <w:p w:rsidR="0004320B" w:rsidRDefault="0004320B">
      <w:pPr>
        <w:rPr>
          <w:lang w:val="es-ES"/>
        </w:rPr>
      </w:pPr>
      <w:r>
        <w:rPr>
          <w:lang w:val="es-ES"/>
        </w:rPr>
        <w:br w:type="page"/>
      </w:r>
    </w:p>
    <w:p w:rsidR="00251469" w:rsidRDefault="00B37766" w:rsidP="00251469">
      <w:pPr>
        <w:jc w:val="center"/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67099787" wp14:editId="060D61AB">
            <wp:extent cx="2441859" cy="37053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189" cy="37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Rectángulo 15" descr="Bloque del Este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553DF" id="Rectángulo 15" o:spid="_x0000_s1026" alt="Bloque del Este - Wikipedia, la enciclopedia libr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51469" w:rsidRDefault="00251469">
      <w:pPr>
        <w:rPr>
          <w:lang w:val="es-ES"/>
        </w:rPr>
      </w:pPr>
      <w:r>
        <w:rPr>
          <w:lang w:val="es-ES"/>
        </w:rPr>
        <w:br w:type="page"/>
      </w:r>
    </w:p>
    <w:p w:rsidR="006F6A10" w:rsidRPr="006F6A10" w:rsidRDefault="006F6A10" w:rsidP="006F6A10">
      <w:pPr>
        <w:pStyle w:val="Prrafode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6F6A10">
        <w:rPr>
          <w:sz w:val="24"/>
          <w:szCs w:val="24"/>
        </w:rPr>
        <w:lastRenderedPageBreak/>
        <w:t>AFAC: Lleve a cabo un Análisis Factorial.</w:t>
      </w:r>
    </w:p>
    <w:p w:rsidR="006F6A10" w:rsidRDefault="006F6A10" w:rsidP="006F6A10">
      <w:pPr>
        <w:pStyle w:val="Prrafodelista"/>
        <w:numPr>
          <w:ilvl w:val="1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¿Qué</w:t>
      </w:r>
      <w:r w:rsidRPr="00E80E42">
        <w:rPr>
          <w:sz w:val="24"/>
          <w:szCs w:val="24"/>
        </w:rPr>
        <w:t xml:space="preserve"> representa el primer </w:t>
      </w:r>
      <w:r>
        <w:rPr>
          <w:sz w:val="24"/>
          <w:szCs w:val="24"/>
        </w:rPr>
        <w:t>factor</w:t>
      </w:r>
      <w:r w:rsidRPr="00E80E42">
        <w:rPr>
          <w:sz w:val="24"/>
          <w:szCs w:val="24"/>
        </w:rPr>
        <w:t xml:space="preserve">? </w:t>
      </w:r>
      <w:r>
        <w:rPr>
          <w:sz w:val="24"/>
          <w:szCs w:val="24"/>
        </w:rPr>
        <w:t>¿cuántos factores proponen</w:t>
      </w:r>
      <w:r w:rsidRPr="00E80E42">
        <w:rPr>
          <w:sz w:val="24"/>
          <w:szCs w:val="24"/>
        </w:rPr>
        <w:t>?</w:t>
      </w:r>
    </w:p>
    <w:p w:rsidR="006F6A10" w:rsidRDefault="00754580" w:rsidP="006F6A10">
      <w:pPr>
        <w:spacing w:after="200" w:line="276" w:lineRule="auto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FE74169" wp14:editId="571A475A">
            <wp:extent cx="5612130" cy="16605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0" w:rsidRDefault="002470F3" w:rsidP="006F6A1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Considerando la escala de:</w:t>
      </w:r>
    </w:p>
    <w:p w:rsidR="00754580" w:rsidRDefault="002470F3" w:rsidP="00754580">
      <w:pPr>
        <w:spacing w:after="0" w:line="240" w:lineRule="auto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3EA5B62" wp14:editId="2A4DF4CC">
            <wp:extent cx="5231219" cy="137321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272" cy="13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0" w:rsidRDefault="00953F7C" w:rsidP="00754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 un </w:t>
      </w:r>
      <w:r w:rsidRPr="00953F7C">
        <w:rPr>
          <w:sz w:val="24"/>
          <w:szCs w:val="24"/>
        </w:rPr>
        <w:t>KMO global mediocre (0.65)</w:t>
      </w:r>
      <w:r>
        <w:rPr>
          <w:sz w:val="24"/>
          <w:szCs w:val="24"/>
        </w:rPr>
        <w:t>, se obtiene el siguiente resumen:</w:t>
      </w:r>
    </w:p>
    <w:p w:rsidR="00953F7C" w:rsidRDefault="00953F7C" w:rsidP="00754580">
      <w:pPr>
        <w:spacing w:after="0" w:line="240" w:lineRule="auto"/>
        <w:rPr>
          <w:sz w:val="24"/>
          <w:szCs w:val="24"/>
        </w:rPr>
      </w:pP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Rojas: 0.63 (bajo)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Blancas: 0.49 (bajo)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Huevos: 0.72 (mediano)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Leche: 0.81 (meritorio)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Pescado: 0.37 (inaceptable)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Cereales: 0.77 (meritorio)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Azúcares: 0.76 (meritorio)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Frutos: 0.67 (bajo)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Vegetales: 0.38 (inaceptable)</w:t>
      </w:r>
    </w:p>
    <w:p w:rsidR="00754580" w:rsidRDefault="00754580" w:rsidP="00754580">
      <w:pPr>
        <w:spacing w:after="0" w:line="240" w:lineRule="auto"/>
        <w:rPr>
          <w:sz w:val="24"/>
          <w:szCs w:val="24"/>
        </w:rPr>
      </w:pPr>
    </w:p>
    <w:p w:rsidR="00B9063C" w:rsidRDefault="00B9063C" w:rsidP="00B9063C">
      <w:pPr>
        <w:spacing w:after="0" w:line="240" w:lineRule="auto"/>
        <w:rPr>
          <w:sz w:val="24"/>
          <w:szCs w:val="24"/>
        </w:rPr>
      </w:pPr>
      <w:r w:rsidRPr="000369EC">
        <w:rPr>
          <w:sz w:val="24"/>
          <w:szCs w:val="24"/>
          <w:highlight w:val="yellow"/>
        </w:rPr>
        <w:t>R: para las siguientes “proteínas”</w:t>
      </w:r>
    </w:p>
    <w:p w:rsidR="00B9063C" w:rsidRPr="00B9063C" w:rsidRDefault="00B9063C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063C">
        <w:rPr>
          <w:sz w:val="24"/>
          <w:szCs w:val="24"/>
        </w:rPr>
        <w:t>Blancas: = 0.49 (bajo)</w:t>
      </w:r>
    </w:p>
    <w:p w:rsidR="00B9063C" w:rsidRPr="00B9063C" w:rsidRDefault="00B9063C" w:rsidP="00B9063C">
      <w:pPr>
        <w:spacing w:after="0" w:line="240" w:lineRule="auto"/>
        <w:rPr>
          <w:sz w:val="24"/>
          <w:szCs w:val="24"/>
        </w:rPr>
      </w:pPr>
      <w:r w:rsidRPr="00B9063C">
        <w:rPr>
          <w:sz w:val="24"/>
          <w:szCs w:val="24"/>
        </w:rPr>
        <w:t>Pescado: = 0.37 (inaceptable)</w:t>
      </w:r>
    </w:p>
    <w:p w:rsidR="00754580" w:rsidRDefault="00B9063C" w:rsidP="00B9063C">
      <w:pPr>
        <w:spacing w:after="0" w:line="240" w:lineRule="auto"/>
        <w:rPr>
          <w:sz w:val="24"/>
          <w:szCs w:val="24"/>
        </w:rPr>
      </w:pPr>
      <w:r w:rsidRPr="00B9063C">
        <w:rPr>
          <w:sz w:val="24"/>
          <w:szCs w:val="24"/>
        </w:rPr>
        <w:t>Vegetales: = 0.38 (inaceptable)</w:t>
      </w:r>
    </w:p>
    <w:p w:rsidR="00B9063C" w:rsidRDefault="00B9063C" w:rsidP="00B9063C">
      <w:pPr>
        <w:spacing w:after="0" w:line="240" w:lineRule="auto"/>
        <w:rPr>
          <w:sz w:val="24"/>
          <w:szCs w:val="24"/>
        </w:rPr>
      </w:pPr>
    </w:p>
    <w:p w:rsidR="00B9063C" w:rsidRDefault="00B9063C" w:rsidP="00B9063C">
      <w:pPr>
        <w:spacing w:after="0" w:line="240" w:lineRule="auto"/>
        <w:rPr>
          <w:sz w:val="24"/>
          <w:szCs w:val="24"/>
        </w:rPr>
      </w:pPr>
      <w:r w:rsidRPr="001E2DC4">
        <w:rPr>
          <w:sz w:val="24"/>
          <w:szCs w:val="24"/>
          <w:highlight w:val="yellow"/>
        </w:rPr>
        <w:t xml:space="preserve">Se recomendaría quitar </w:t>
      </w:r>
      <w:r w:rsidR="00A3561B" w:rsidRPr="001E2DC4">
        <w:rPr>
          <w:sz w:val="24"/>
          <w:szCs w:val="24"/>
          <w:highlight w:val="yellow"/>
        </w:rPr>
        <w:t>del análisis factorial</w:t>
      </w:r>
    </w:p>
    <w:p w:rsidR="006E4919" w:rsidRDefault="006E49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61B" w:rsidRDefault="006E4919" w:rsidP="00B9063C">
      <w:pPr>
        <w:spacing w:after="0" w:line="240" w:lineRule="auto"/>
        <w:rPr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13555F52" wp14:editId="3D6AF351">
            <wp:extent cx="3505200" cy="3657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9" w:rsidRDefault="006E4919" w:rsidP="00B9063C">
      <w:pPr>
        <w:spacing w:after="0" w:line="240" w:lineRule="auto"/>
        <w:rPr>
          <w:sz w:val="24"/>
          <w:szCs w:val="24"/>
        </w:rPr>
      </w:pPr>
    </w:p>
    <w:p w:rsidR="006E4919" w:rsidRDefault="006E4919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R: hay dos factores propuestos. </w:t>
      </w:r>
    </w:p>
    <w:p w:rsidR="006E4919" w:rsidRDefault="006E4919" w:rsidP="00B9063C">
      <w:pPr>
        <w:spacing w:after="0" w:line="240" w:lineRule="auto"/>
        <w:rPr>
          <w:sz w:val="24"/>
          <w:szCs w:val="24"/>
        </w:rPr>
      </w:pPr>
    </w:p>
    <w:p w:rsidR="006E4919" w:rsidRDefault="006E4919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Factor 1: Estos representan a las proteínas: huevos, cereales, frutos, leche</w:t>
      </w:r>
    </w:p>
    <w:p w:rsidR="006E4919" w:rsidRDefault="006E4919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Factor 2: representa proteínas huevos, cereales, frutos, leche, rojas, blancas, azucares.</w:t>
      </w:r>
    </w:p>
    <w:p w:rsidR="00042471" w:rsidRDefault="0004247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51B83" w:rsidRDefault="00251B83">
      <w:pPr>
        <w:rPr>
          <w:lang w:val="es-ES"/>
        </w:rPr>
      </w:pPr>
      <w:r>
        <w:rPr>
          <w:lang w:val="es-ES"/>
        </w:rPr>
        <w:br w:type="page"/>
      </w:r>
    </w:p>
    <w:p w:rsidR="00251B83" w:rsidRPr="00251B83" w:rsidRDefault="00251B83" w:rsidP="005578D6">
      <w:pPr>
        <w:pStyle w:val="Prrafodelista"/>
        <w:numPr>
          <w:ilvl w:val="2"/>
          <w:numId w:val="2"/>
        </w:numPr>
        <w:spacing w:after="200" w:line="276" w:lineRule="auto"/>
        <w:jc w:val="both"/>
        <w:rPr>
          <w:sz w:val="24"/>
          <w:szCs w:val="24"/>
        </w:rPr>
      </w:pPr>
      <w:r w:rsidRPr="00251B83">
        <w:rPr>
          <w:sz w:val="24"/>
          <w:szCs w:val="24"/>
        </w:rPr>
        <w:lastRenderedPageBreak/>
        <w:t xml:space="preserve">Con la solución de dos factores, realice una rotación </w:t>
      </w:r>
      <w:proofErr w:type="spellStart"/>
      <w:r w:rsidRPr="00251B83">
        <w:rPr>
          <w:sz w:val="24"/>
          <w:szCs w:val="24"/>
        </w:rPr>
        <w:t>varimax</w:t>
      </w:r>
      <w:proofErr w:type="spellEnd"/>
      <w:r w:rsidRPr="00251B83">
        <w:rPr>
          <w:sz w:val="24"/>
          <w:szCs w:val="24"/>
        </w:rPr>
        <w:t xml:space="preserve"> y grafique.</w:t>
      </w:r>
    </w:p>
    <w:p w:rsidR="00CC15CE" w:rsidRDefault="003A148A" w:rsidP="00251469">
      <w:pPr>
        <w:rPr>
          <w:lang w:val="es-ES"/>
        </w:rPr>
      </w:pPr>
      <w:r w:rsidRPr="003A148A">
        <w:rPr>
          <w:lang w:val="es-ES"/>
        </w:rPr>
        <w:t xml:space="preserve">Grafico manual </w:t>
      </w:r>
      <w:proofErr w:type="spellStart"/>
      <w:r w:rsidRPr="003A148A">
        <w:rPr>
          <w:lang w:val="es-ES"/>
        </w:rPr>
        <w:t>contrib</w:t>
      </w:r>
      <w:proofErr w:type="spellEnd"/>
    </w:p>
    <w:p w:rsidR="00CC15CE" w:rsidRDefault="00C20530" w:rsidP="00251469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CDC3AAB" wp14:editId="38776038">
            <wp:extent cx="5612130" cy="449135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63" w:rsidRDefault="00B22E63">
      <w:pPr>
        <w:rPr>
          <w:lang w:val="es-ES"/>
        </w:rPr>
      </w:pPr>
      <w:r>
        <w:rPr>
          <w:lang w:val="es-ES"/>
        </w:rPr>
        <w:br w:type="page"/>
      </w:r>
    </w:p>
    <w:p w:rsidR="003A148A" w:rsidRDefault="003A148A" w:rsidP="00251469">
      <w:pPr>
        <w:rPr>
          <w:lang w:val="es-ES"/>
        </w:rPr>
      </w:pPr>
      <w:r w:rsidRPr="003A148A">
        <w:rPr>
          <w:lang w:val="es-ES"/>
        </w:rPr>
        <w:lastRenderedPageBreak/>
        <w:t>Grafico manual scores</w:t>
      </w:r>
    </w:p>
    <w:p w:rsidR="003A148A" w:rsidRDefault="00B22E63" w:rsidP="00251469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6799EDF3" wp14:editId="2024CE39">
            <wp:extent cx="5612130" cy="45034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09" w:rsidRPr="002A4109" w:rsidRDefault="002A4109" w:rsidP="002A4109">
      <w:pPr>
        <w:pStyle w:val="Prrafode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A4109">
        <w:rPr>
          <w:sz w:val="24"/>
          <w:szCs w:val="24"/>
        </w:rPr>
        <w:t>Clúster: Obtenga un número apropiados de “</w:t>
      </w:r>
      <w:proofErr w:type="spellStart"/>
      <w:r w:rsidRPr="002A4109">
        <w:rPr>
          <w:sz w:val="24"/>
          <w:szCs w:val="24"/>
        </w:rPr>
        <w:t>Cluster</w:t>
      </w:r>
      <w:proofErr w:type="spellEnd"/>
      <w:r w:rsidRPr="002A4109">
        <w:rPr>
          <w:sz w:val="24"/>
          <w:szCs w:val="24"/>
        </w:rPr>
        <w:t>”, ¿cómo se agrupan los países?</w:t>
      </w:r>
    </w:p>
    <w:p w:rsidR="002A4109" w:rsidRDefault="00143679" w:rsidP="00143679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421C5C10" wp14:editId="261CF8D0">
            <wp:extent cx="4611269" cy="27517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3676" cy="27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79" w:rsidRDefault="00143679" w:rsidP="00143679">
      <w:pPr>
        <w:jc w:val="center"/>
        <w:rPr>
          <w:lang w:val="es-ES"/>
        </w:rPr>
      </w:pPr>
    </w:p>
    <w:p w:rsidR="00143679" w:rsidRDefault="00143679" w:rsidP="00143679">
      <w:pPr>
        <w:rPr>
          <w:lang w:val="es-ES"/>
        </w:rPr>
      </w:pPr>
      <w:r w:rsidRPr="003F5A49">
        <w:rPr>
          <w:highlight w:val="yellow"/>
          <w:lang w:val="es-ES"/>
        </w:rPr>
        <w:t xml:space="preserve">R: Se sugieren 2 </w:t>
      </w:r>
      <w:proofErr w:type="spellStart"/>
      <w:r w:rsidRPr="003F5A49">
        <w:rPr>
          <w:highlight w:val="yellow"/>
          <w:lang w:val="es-ES"/>
        </w:rPr>
        <w:t>cluster</w:t>
      </w:r>
      <w:proofErr w:type="spellEnd"/>
    </w:p>
    <w:p w:rsidR="008B1B86" w:rsidRDefault="008B1B86">
      <w:pPr>
        <w:rPr>
          <w:lang w:val="es-ES"/>
        </w:rPr>
      </w:pPr>
      <w:r>
        <w:rPr>
          <w:lang w:val="es-ES"/>
        </w:rPr>
        <w:br w:type="page"/>
      </w:r>
    </w:p>
    <w:p w:rsidR="00143679" w:rsidRDefault="008A44C1" w:rsidP="00143679">
      <w:pPr>
        <w:rPr>
          <w:lang w:val="es-ES"/>
        </w:rPr>
      </w:pPr>
      <w:r>
        <w:rPr>
          <w:lang w:val="es-ES"/>
        </w:rPr>
        <w:lastRenderedPageBreak/>
        <w:t>F</w:t>
      </w:r>
      <w:r w:rsidR="00AD7560" w:rsidRPr="00AD7560">
        <w:rPr>
          <w:lang w:val="es-ES"/>
        </w:rPr>
        <w:t xml:space="preserve">orma 1: </w:t>
      </w:r>
      <w:proofErr w:type="spellStart"/>
      <w:r w:rsidR="00AD7560" w:rsidRPr="00AD7560">
        <w:rPr>
          <w:lang w:val="es-ES"/>
        </w:rPr>
        <w:t>Cluster</w:t>
      </w:r>
      <w:proofErr w:type="spellEnd"/>
      <w:r w:rsidR="00AD7560" w:rsidRPr="00AD7560">
        <w:rPr>
          <w:lang w:val="es-ES"/>
        </w:rPr>
        <w:t xml:space="preserve"> - No </w:t>
      </w:r>
      <w:r w:rsidR="00915E8B" w:rsidRPr="00AD7560">
        <w:rPr>
          <w:lang w:val="es-ES"/>
        </w:rPr>
        <w:t>jerárquico</w:t>
      </w:r>
    </w:p>
    <w:p w:rsidR="002F3968" w:rsidRDefault="00915E8B" w:rsidP="00915E8B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2195FD6" wp14:editId="1A61CF3E">
            <wp:extent cx="4874588" cy="4327452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9208" cy="43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968">
        <w:rPr>
          <w:lang w:val="es-ES"/>
        </w:rPr>
        <w:br w:type="page"/>
      </w:r>
    </w:p>
    <w:p w:rsidR="002F3968" w:rsidRDefault="008A44C1" w:rsidP="002F3968">
      <w:pPr>
        <w:rPr>
          <w:lang w:val="es-ES"/>
        </w:rPr>
      </w:pPr>
      <w:r>
        <w:rPr>
          <w:lang w:val="es-ES"/>
        </w:rPr>
        <w:lastRenderedPageBreak/>
        <w:t>F</w:t>
      </w:r>
      <w:r w:rsidR="002F3968" w:rsidRPr="002F3968">
        <w:rPr>
          <w:lang w:val="es-ES"/>
        </w:rPr>
        <w:t xml:space="preserve">orma </w:t>
      </w:r>
      <w:proofErr w:type="gramStart"/>
      <w:r w:rsidR="002F3968" w:rsidRPr="002F3968">
        <w:rPr>
          <w:lang w:val="es-ES"/>
        </w:rPr>
        <w:t>2 :</w:t>
      </w:r>
      <w:proofErr w:type="gramEnd"/>
      <w:r w:rsidR="002F3968" w:rsidRPr="002F3968">
        <w:rPr>
          <w:lang w:val="es-ES"/>
        </w:rPr>
        <w:t xml:space="preserve"> </w:t>
      </w:r>
      <w:proofErr w:type="spellStart"/>
      <w:r w:rsidR="002F3968" w:rsidRPr="002F3968">
        <w:rPr>
          <w:lang w:val="es-ES"/>
        </w:rPr>
        <w:t>Cluster</w:t>
      </w:r>
      <w:proofErr w:type="spellEnd"/>
      <w:r w:rsidR="002F3968" w:rsidRPr="002F3968">
        <w:rPr>
          <w:lang w:val="es-ES"/>
        </w:rPr>
        <w:t xml:space="preserve"> </w:t>
      </w:r>
      <w:r w:rsidR="002F3968">
        <w:rPr>
          <w:lang w:val="es-ES"/>
        </w:rPr>
        <w:t>–</w:t>
      </w:r>
      <w:r w:rsidR="002F3968" w:rsidRPr="002F3968">
        <w:rPr>
          <w:lang w:val="es-ES"/>
        </w:rPr>
        <w:t xml:space="preserve"> </w:t>
      </w:r>
      <w:r w:rsidRPr="002F3968">
        <w:rPr>
          <w:lang w:val="es-ES"/>
        </w:rPr>
        <w:t>jerárquico</w:t>
      </w:r>
      <w:r w:rsidR="002F3968">
        <w:rPr>
          <w:lang w:val="es-ES"/>
        </w:rPr>
        <w:t xml:space="preserve"> (usando </w:t>
      </w:r>
      <w:proofErr w:type="spellStart"/>
      <w:r w:rsidR="002F3968" w:rsidRPr="002F3968">
        <w:rPr>
          <w:lang w:val="es-ES"/>
        </w:rPr>
        <w:t>method</w:t>
      </w:r>
      <w:proofErr w:type="spellEnd"/>
      <w:r w:rsidR="002F3968" w:rsidRPr="002F3968">
        <w:rPr>
          <w:lang w:val="es-ES"/>
        </w:rPr>
        <w:t xml:space="preserve"> = "</w:t>
      </w:r>
      <w:proofErr w:type="spellStart"/>
      <w:r w:rsidR="002F3968" w:rsidRPr="002F3968">
        <w:rPr>
          <w:lang w:val="es-ES"/>
        </w:rPr>
        <w:t>ward.D</w:t>
      </w:r>
      <w:proofErr w:type="spellEnd"/>
      <w:r w:rsidR="002F3968" w:rsidRPr="002F3968">
        <w:rPr>
          <w:lang w:val="es-ES"/>
        </w:rPr>
        <w:t>"</w:t>
      </w:r>
      <w:r w:rsidR="002F3968">
        <w:rPr>
          <w:lang w:val="es-ES"/>
        </w:rPr>
        <w:t>)</w:t>
      </w:r>
    </w:p>
    <w:p w:rsidR="002F3968" w:rsidRDefault="00D856BC" w:rsidP="00D856BC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2E3C2AD3" wp14:editId="0BF8D82D">
            <wp:extent cx="5612130" cy="478663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64" w:rsidRDefault="008919A2" w:rsidP="002C0887">
      <w:pPr>
        <w:jc w:val="both"/>
        <w:rPr>
          <w:lang w:val="es-ES"/>
        </w:rPr>
      </w:pPr>
      <w:r>
        <w:rPr>
          <w:lang w:val="es-ES"/>
        </w:rPr>
        <w:t xml:space="preserve">¿cómo se agrupan los países? Se identifica que se agrupan por su cercanía en fronteras, además de que se agrupan por la posición en </w:t>
      </w:r>
      <w:r w:rsidR="00AD7628">
        <w:rPr>
          <w:lang w:val="es-ES"/>
        </w:rPr>
        <w:t>Europa</w:t>
      </w:r>
      <w:r>
        <w:rPr>
          <w:lang w:val="es-ES"/>
        </w:rPr>
        <w:t>, ya sea el norte o el sur.</w:t>
      </w:r>
    </w:p>
    <w:p w:rsidR="00571464" w:rsidRPr="00143679" w:rsidRDefault="00571464" w:rsidP="00571464">
      <w:pPr>
        <w:pStyle w:val="Prrafodelist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143679">
        <w:rPr>
          <w:sz w:val="24"/>
          <w:szCs w:val="24"/>
        </w:rPr>
        <w:t xml:space="preserve">En no más de dos párrafos, contraste y discuta los resultados obtenidos por cada uno de los métodos </w:t>
      </w:r>
    </w:p>
    <w:p w:rsidR="002C0887" w:rsidRPr="002C0887" w:rsidRDefault="002C0887" w:rsidP="002C0887">
      <w:pPr>
        <w:jc w:val="both"/>
        <w:rPr>
          <w:lang w:val="es-ES"/>
        </w:rPr>
      </w:pPr>
      <w:r>
        <w:rPr>
          <w:lang w:val="es-ES"/>
        </w:rPr>
        <w:t xml:space="preserve">R: </w:t>
      </w:r>
      <w:r w:rsidRPr="002C0887">
        <w:rPr>
          <w:lang w:val="es-ES"/>
        </w:rPr>
        <w:t xml:space="preserve">Los análisis de </w:t>
      </w:r>
      <w:proofErr w:type="spellStart"/>
      <w:r w:rsidRPr="002C0887">
        <w:rPr>
          <w:lang w:val="es-ES"/>
        </w:rPr>
        <w:t>clustering</w:t>
      </w:r>
      <w:proofErr w:type="spellEnd"/>
      <w:r w:rsidRPr="002C0887">
        <w:rPr>
          <w:lang w:val="es-ES"/>
        </w:rPr>
        <w:t xml:space="preserve"> muestran una clara separación entre países de Europa occidental y norte (</w:t>
      </w:r>
      <w:proofErr w:type="spellStart"/>
      <w:r w:rsidRPr="002C0887">
        <w:rPr>
          <w:lang w:val="es-ES"/>
        </w:rPr>
        <w:t>Cluster</w:t>
      </w:r>
      <w:proofErr w:type="spellEnd"/>
      <w:r w:rsidRPr="002C0887">
        <w:rPr>
          <w:lang w:val="es-ES"/>
        </w:rPr>
        <w:t xml:space="preserve"> 1) y países del sur y este (</w:t>
      </w:r>
      <w:proofErr w:type="spellStart"/>
      <w:r w:rsidRPr="002C0887">
        <w:rPr>
          <w:lang w:val="es-ES"/>
        </w:rPr>
        <w:t>Cluster</w:t>
      </w:r>
      <w:proofErr w:type="spellEnd"/>
      <w:r w:rsidRPr="002C0887">
        <w:rPr>
          <w:lang w:val="es-ES"/>
        </w:rPr>
        <w:t xml:space="preserve"> 2), lo cual refleja diferencias económicas en el consumo de proteínas. El grupo de Europa occidental y norte incluye países como Alemania, Francia y Reino Unido, que podrían tener dietas más ricas en proteínas animales debido a mayores ingresos y acceso a una variedad de alimentos. En cambio, el grupo del sur y este, que incluye a Grecia, Italia y algunos países ex-soviéticos, posiblemente refleja patrones dietéticos influenciados por la geografía y la tradición agrícola de estas regiones, con una mayor dependencia de proteínas de origen </w:t>
      </w:r>
      <w:r w:rsidR="008919A2">
        <w:rPr>
          <w:lang w:val="es-ES"/>
        </w:rPr>
        <w:t>vegetal</w:t>
      </w:r>
      <w:r w:rsidRPr="002C0887">
        <w:rPr>
          <w:lang w:val="es-ES"/>
        </w:rPr>
        <w:t>.</w:t>
      </w:r>
    </w:p>
    <w:p w:rsidR="002C0887" w:rsidRPr="004E380F" w:rsidRDefault="002C0887" w:rsidP="002C0887">
      <w:pPr>
        <w:jc w:val="both"/>
        <w:rPr>
          <w:lang w:val="es-ES"/>
        </w:rPr>
      </w:pPr>
      <w:r w:rsidRPr="002C0887">
        <w:rPr>
          <w:lang w:val="es-ES"/>
        </w:rPr>
        <w:t xml:space="preserve">La estructura jerárquica del </w:t>
      </w:r>
      <w:proofErr w:type="spellStart"/>
      <w:r w:rsidRPr="002C0887">
        <w:rPr>
          <w:lang w:val="es-ES"/>
        </w:rPr>
        <w:t>dendrograma</w:t>
      </w:r>
      <w:proofErr w:type="spellEnd"/>
      <w:r w:rsidRPr="002C0887">
        <w:rPr>
          <w:lang w:val="es-ES"/>
        </w:rPr>
        <w:t xml:space="preserve"> refuerza esta división, mostrando relaciones cercanas entre países dentro de cada grupo y permitiendo observar subgrupos interesantes. En conjunto, los resultados sugieren que el perfil de consumo de proteínas en Europa está profundamente influenciado por factores</w:t>
      </w:r>
      <w:r w:rsidR="00AD7628">
        <w:rPr>
          <w:lang w:val="es-ES"/>
        </w:rPr>
        <w:t xml:space="preserve"> </w:t>
      </w:r>
      <w:r w:rsidRPr="002C0887">
        <w:rPr>
          <w:lang w:val="es-ES"/>
        </w:rPr>
        <w:t>culturales y económicos, destacando cómo la ubicación geográfica y el desarrollo económico impactan en la dieta de cada región.</w:t>
      </w:r>
    </w:p>
    <w:sectPr w:rsidR="002C0887" w:rsidRPr="004E380F" w:rsidSect="00915E8B">
      <w:pgSz w:w="12240" w:h="15840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7C42"/>
    <w:multiLevelType w:val="hybridMultilevel"/>
    <w:tmpl w:val="6FF225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DB6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0BED"/>
    <w:multiLevelType w:val="hybridMultilevel"/>
    <w:tmpl w:val="C792A078"/>
    <w:lvl w:ilvl="0" w:tplc="A4E67F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C66CB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C34CB"/>
    <w:multiLevelType w:val="hybridMultilevel"/>
    <w:tmpl w:val="3A089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B434BB04">
      <w:start w:val="2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2C18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D74EE"/>
    <w:multiLevelType w:val="hybridMultilevel"/>
    <w:tmpl w:val="10805462"/>
    <w:lvl w:ilvl="0" w:tplc="34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86"/>
    <w:rsid w:val="000369EC"/>
    <w:rsid w:val="00042471"/>
    <w:rsid w:val="0004320B"/>
    <w:rsid w:val="00073387"/>
    <w:rsid w:val="000917A7"/>
    <w:rsid w:val="000A020E"/>
    <w:rsid w:val="000C3DD6"/>
    <w:rsid w:val="000D206E"/>
    <w:rsid w:val="00121904"/>
    <w:rsid w:val="00143679"/>
    <w:rsid w:val="001E2DC4"/>
    <w:rsid w:val="001F7293"/>
    <w:rsid w:val="00223F78"/>
    <w:rsid w:val="002470F3"/>
    <w:rsid w:val="00251469"/>
    <w:rsid w:val="00251B83"/>
    <w:rsid w:val="002A4109"/>
    <w:rsid w:val="002C0887"/>
    <w:rsid w:val="002E312C"/>
    <w:rsid w:val="002F3968"/>
    <w:rsid w:val="00306C48"/>
    <w:rsid w:val="003118B1"/>
    <w:rsid w:val="00355FDE"/>
    <w:rsid w:val="00374538"/>
    <w:rsid w:val="003A148A"/>
    <w:rsid w:val="003F5A49"/>
    <w:rsid w:val="00442BDB"/>
    <w:rsid w:val="00452879"/>
    <w:rsid w:val="00485BDC"/>
    <w:rsid w:val="004E380F"/>
    <w:rsid w:val="00504866"/>
    <w:rsid w:val="00554FA6"/>
    <w:rsid w:val="005578D6"/>
    <w:rsid w:val="00571464"/>
    <w:rsid w:val="00656476"/>
    <w:rsid w:val="00682B54"/>
    <w:rsid w:val="006B5575"/>
    <w:rsid w:val="006C14A8"/>
    <w:rsid w:val="006E4919"/>
    <w:rsid w:val="006F1C6F"/>
    <w:rsid w:val="006F46DB"/>
    <w:rsid w:val="006F6A10"/>
    <w:rsid w:val="007430FE"/>
    <w:rsid w:val="00754580"/>
    <w:rsid w:val="007806C8"/>
    <w:rsid w:val="00792F47"/>
    <w:rsid w:val="00796ACC"/>
    <w:rsid w:val="00817AA4"/>
    <w:rsid w:val="00871B25"/>
    <w:rsid w:val="008919A2"/>
    <w:rsid w:val="008A44C1"/>
    <w:rsid w:val="008B1B86"/>
    <w:rsid w:val="00915E8B"/>
    <w:rsid w:val="00934096"/>
    <w:rsid w:val="00953F7C"/>
    <w:rsid w:val="00966DA5"/>
    <w:rsid w:val="009C6015"/>
    <w:rsid w:val="00A1472F"/>
    <w:rsid w:val="00A3561B"/>
    <w:rsid w:val="00AD264C"/>
    <w:rsid w:val="00AD7560"/>
    <w:rsid w:val="00AD7628"/>
    <w:rsid w:val="00B22CF9"/>
    <w:rsid w:val="00B22E63"/>
    <w:rsid w:val="00B37766"/>
    <w:rsid w:val="00B4397F"/>
    <w:rsid w:val="00B56CB5"/>
    <w:rsid w:val="00B83D46"/>
    <w:rsid w:val="00B9063C"/>
    <w:rsid w:val="00C20530"/>
    <w:rsid w:val="00C33D2C"/>
    <w:rsid w:val="00CC15CE"/>
    <w:rsid w:val="00CD00A9"/>
    <w:rsid w:val="00CF6C88"/>
    <w:rsid w:val="00D37001"/>
    <w:rsid w:val="00D856BC"/>
    <w:rsid w:val="00DA359A"/>
    <w:rsid w:val="00DF2A91"/>
    <w:rsid w:val="00E14101"/>
    <w:rsid w:val="00E52450"/>
    <w:rsid w:val="00EC6186"/>
    <w:rsid w:val="00F5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B7E0"/>
  <w15:chartTrackingRefBased/>
  <w15:docId w15:val="{EF8FA8C5-780C-4572-8BEA-50949920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F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84</cp:revision>
  <dcterms:created xsi:type="dcterms:W3CDTF">2024-11-06T21:48:00Z</dcterms:created>
  <dcterms:modified xsi:type="dcterms:W3CDTF">2024-11-10T22:41:00Z</dcterms:modified>
</cp:coreProperties>
</file>