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Árbol de contenido — JOANIX GUIDES</w:t>
      </w:r>
    </w:p>
    <w:p>
      <w:pPr/>
      <w:r>
        <w:rPr>
          <w:i/>
        </w:rPr>
        <w:t xml:space="preserve">RED Team y BLUE Team, desde fundamentos hasta la actualidad</w:t>
      </w:r>
    </w:p>
    <w:p>
      <w:pPr/>
      <w:r>
        <w:t xml:space="preserve">Este documento define el temario completo del sitio: qué cubre cada pista, en qué nivel, y dónde se cruzan RED y BLUE. Sirve como fuente para la página </w:t>
      </w:r>
      <w:r>
        <w:rPr>
          <w:b/>
        </w:rPr>
        <w:t xml:space="preserve">/rutas/</w:t>
      </w:r>
      <w:r>
        <w:t xml:space="preserve"> (camino de leyendas) y como checklist para planificar qué guía escribir después.</w:t>
      </w:r>
    </w:p>
    <w:p>
      <w:pPr/>
      <w:r>
        <w:t xml:space="preserve">Estado de cada nodo: </w:t>
      </w:r>
      <w:r>
        <w:rPr>
          <w:b/>
        </w:rPr>
        <w:t xml:space="preserve">Disponible</w:t>
      </w:r>
      <w:r>
        <w:t xml:space="preserve"> (ya existe al menos una guía real) o </w:t>
      </w:r>
      <w:r>
        <w:rPr>
          <w:b/>
        </w:rPr>
        <w:t xml:space="preserve">Próximamente</w:t>
      </w:r>
      <w:r>
        <w:t xml:space="preserve"> (temario definido, falta contenido). Actualiza este documento a medida que publiques guías nuevas.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Parte 0 — Fundamentos (tronco común)</w:t>
      </w:r>
    </w:p>
    <w:p>
      <w:pPr/>
      <w:r>
        <w:t xml:space="preserve">Prerrequisito antes de elegir RED o BLUE. Sin esto, ni el ataque ni la defensa tienen sentido.</w:t>
      </w:r>
    </w:p>
    <w:p>
      <w:pPr>
        <w:pStyle w:val="Heading3"/>
      </w:pPr>
      <w:r>
        <w:t xml:space="preserve">Redes</w:t>
      </w:r>
    </w:p>
    <w:p>
      <w:pPr>
        <w:pStyle w:val="ListParagraph"/>
        <w:numPr>
          <w:ilvl w:val="0"/>
          <w:numId w:val="2"/>
        </w:numPr>
      </w:pPr>
      <w:r>
        <w:t xml:space="preserve">Modelo OSI y TCP/IP, encapsulamiento</w:t>
      </w:r>
    </w:p>
    <w:p>
      <w:pPr>
        <w:pStyle w:val="ListParagraph"/>
        <w:numPr>
          <w:ilvl w:val="0"/>
          <w:numId w:val="2"/>
        </w:numPr>
      </w:pPr>
      <w:r>
        <w:t xml:space="preserve">Direccionamiento IP, subneteo, VLSM</w:t>
      </w:r>
    </w:p>
    <w:p>
      <w:pPr>
        <w:pStyle w:val="ListParagraph"/>
        <w:numPr>
          <w:ilvl w:val="0"/>
          <w:numId w:val="2"/>
        </w:numPr>
      </w:pPr>
      <w:r>
        <w:t xml:space="preserve">Switching: VLANs, ARP, STP</w:t>
      </w:r>
    </w:p>
    <w:p>
      <w:pPr>
        <w:pStyle w:val="ListParagraph"/>
        <w:numPr>
          <w:ilvl w:val="0"/>
          <w:numId w:val="2"/>
        </w:numPr>
      </w:pPr>
      <w:r>
        <w:t xml:space="preserve">Routing: estático, básico de dinámico (RIP/OSPF a nivel concepto)</w:t>
      </w:r>
    </w:p>
    <w:p>
      <w:pPr>
        <w:pStyle w:val="ListParagraph"/>
        <w:numPr>
          <w:ilvl w:val="0"/>
          <w:numId w:val="2"/>
        </w:numPr>
      </w:pPr>
      <w:r>
        <w:t xml:space="preserve">DNS, DHCP, HTTP/HTTPS, protocolos de correo</w:t>
      </w:r>
    </w:p>
    <w:p>
      <w:pPr>
        <w:pStyle w:val="ListParagraph"/>
        <w:numPr>
          <w:ilvl w:val="0"/>
          <w:numId w:val="2"/>
        </w:numPr>
      </w:pPr>
      <w:r>
        <w:t xml:space="preserve">Firewalls, NAT, VPN (concepto)</w:t>
      </w:r>
    </w:p>
    <w:p>
      <w:pPr>
        <w:pStyle w:val="ListParagraph"/>
        <w:numPr>
          <w:ilvl w:val="0"/>
          <w:numId w:val="2"/>
        </w:numPr>
      </w:pPr>
      <w:r>
        <w:t xml:space="preserve">Captura de tráfico con Wireshark (lectura básica)</w:t>
      </w:r>
    </w:p>
    <w:p>
      <w:pPr>
        <w:pStyle w:val="Heading3"/>
      </w:pPr>
      <w:r>
        <w:t xml:space="preserve">Linux</w:t>
      </w:r>
    </w:p>
    <w:p>
      <w:pPr>
        <w:pStyle w:val="ListParagraph"/>
        <w:numPr>
          <w:ilvl w:val="0"/>
          <w:numId w:val="3"/>
        </w:numPr>
      </w:pPr>
      <w:r>
        <w:t xml:space="preserve">Shell y navegación, permisos y propietarios</w:t>
      </w:r>
    </w:p>
    <w:p>
      <w:pPr>
        <w:pStyle w:val="ListParagraph"/>
        <w:numPr>
          <w:ilvl w:val="0"/>
          <w:numId w:val="3"/>
        </w:numPr>
      </w:pPr>
      <w:r>
        <w:t xml:space="preserve">Procesos, servicios (systemd), cron</w:t>
      </w:r>
    </w:p>
    <w:p>
      <w:pPr>
        <w:pStyle w:val="ListParagraph"/>
        <w:numPr>
          <w:ilvl w:val="0"/>
          <w:numId w:val="3"/>
        </w:numPr>
      </w:pPr>
      <w:r>
        <w:t xml:space="preserve">Gestión de paquetes, usuarios y grupos</w:t>
      </w:r>
    </w:p>
    <w:p>
      <w:pPr>
        <w:pStyle w:val="ListParagraph"/>
        <w:numPr>
          <w:ilvl w:val="0"/>
          <w:numId w:val="3"/>
        </w:numPr>
      </w:pPr>
      <w:r>
        <w:t xml:space="preserve">Logs del sistema (/var/log, journalctl)</w:t>
      </w:r>
    </w:p>
    <w:p>
      <w:pPr>
        <w:pStyle w:val="ListParagraph"/>
        <w:numPr>
          <w:ilvl w:val="0"/>
          <w:numId w:val="3"/>
        </w:numPr>
      </w:pPr>
      <w:r>
        <w:t xml:space="preserve">Scripting básico en Bash</w:t>
      </w:r>
    </w:p>
    <w:p>
      <w:pPr>
        <w:pStyle w:val="ListParagraph"/>
        <w:numPr>
          <w:ilvl w:val="0"/>
          <w:numId w:val="3"/>
        </w:numPr>
      </w:pPr>
      <w:r>
        <w:t xml:space="preserve">SSH: uso y hardening básico</w:t>
      </w:r>
    </w:p>
    <w:p>
      <w:pPr>
        <w:pStyle w:val="Heading3"/>
      </w:pPr>
      <w:r>
        <w:t xml:space="preserve">Windows / Active Directory</w:t>
      </w:r>
    </w:p>
    <w:p>
      <w:pPr>
        <w:pStyle w:val="ListParagraph"/>
        <w:numPr>
          <w:ilvl w:val="0"/>
          <w:numId w:val="4"/>
        </w:numPr>
      </w:pPr>
      <w:r>
        <w:t xml:space="preserve">Estructura de AD: dominio, OU, GPO</w:t>
      </w:r>
    </w:p>
    <w:p>
      <w:pPr>
        <w:pStyle w:val="ListParagraph"/>
        <w:numPr>
          <w:ilvl w:val="0"/>
          <w:numId w:val="4"/>
        </w:numPr>
      </w:pPr>
      <w:r>
        <w:t xml:space="preserve">PowerShell básico</w:t>
      </w:r>
    </w:p>
    <w:p>
      <w:pPr>
        <w:pStyle w:val="ListParagraph"/>
        <w:numPr>
          <w:ilvl w:val="0"/>
          <w:numId w:val="4"/>
        </w:numPr>
      </w:pPr>
      <w:r>
        <w:t xml:space="preserve">Registro de Windows, Visor de eventos</w:t>
      </w:r>
    </w:p>
    <w:p>
      <w:pPr>
        <w:pStyle w:val="ListParagraph"/>
        <w:numPr>
          <w:ilvl w:val="0"/>
          <w:numId w:val="4"/>
        </w:numPr>
      </w:pPr>
      <w:r>
        <w:t xml:space="preserve">Logs de seguridad de Windows (event IDs clave)</w:t>
      </w:r>
    </w:p>
    <w:p>
      <w:pPr>
        <w:pStyle w:val="Heading3"/>
      </w:pPr>
      <w:r>
        <w:t xml:space="preserve">Fundamentos de seguridad</w:t>
      </w:r>
    </w:p>
    <w:p>
      <w:pPr>
        <w:pStyle w:val="ListParagraph"/>
        <w:numPr>
          <w:ilvl w:val="0"/>
          <w:numId w:val="5"/>
        </w:numPr>
      </w:pPr>
      <w:r>
        <w:t xml:space="preserve">Tríada CIA, tipos de amenazas, vectores de ataque</w:t>
      </w:r>
    </w:p>
    <w:p>
      <w:pPr>
        <w:pStyle w:val="ListParagraph"/>
        <w:numPr>
          <w:ilvl w:val="0"/>
          <w:numId w:val="5"/>
        </w:numPr>
      </w:pPr>
      <w:r>
        <w:t xml:space="preserve">Cyber Kill Chain y MITRE ATT&amp;CK (introducción)</w:t>
      </w:r>
    </w:p>
    <w:p>
      <w:pPr>
        <w:pStyle w:val="ListParagraph"/>
        <w:numPr>
          <w:ilvl w:val="0"/>
          <w:numId w:val="5"/>
        </w:numPr>
      </w:pPr>
      <w:r>
        <w:t xml:space="preserve">Criptografía básica (simétrica, asimétrica, hashing)</w:t>
      </w:r>
    </w:p>
    <w:p>
      <w:pPr>
        <w:pStyle w:val="ListParagraph"/>
        <w:numPr>
          <w:ilvl w:val="0"/>
          <w:numId w:val="5"/>
        </w:numPr>
      </w:pPr>
      <w:r>
        <w:t xml:space="preserve">Marco legal y ética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Parte 1 — RED Team (pista ofensiva)</w:t>
      </w:r>
    </w:p>
    <w:p>
      <w:pPr>
        <w:pStyle w:val="Heading3"/>
      </w:pPr>
      <w:r>
        <w:t xml:space="preserve">Nivel básico</w:t>
      </w:r>
    </w:p>
    <w:p>
      <w:pPr>
        <w:pStyle w:val="ListParagraph"/>
        <w:numPr>
          <w:ilvl w:val="0"/>
          <w:numId w:val="6"/>
        </w:numPr>
      </w:pPr>
      <w:r>
        <w:t xml:space="preserve">Reconocimiento pasivo (OSINT, WHOIS, Google dorking)</w:t>
      </w:r>
    </w:p>
    <w:p>
      <w:pPr>
        <w:pStyle w:val="ListParagraph"/>
        <w:numPr>
          <w:ilvl w:val="0"/>
          <w:numId w:val="6"/>
        </w:numPr>
      </w:pPr>
      <w:r>
        <w:t xml:space="preserve">Reconocimiento activo (Nmap: descubrimiento, escaneo de puertos) — </w:t>
      </w:r>
      <w:r>
        <w:rPr>
          <w:b/>
        </w:rPr>
        <w:t xml:space="preserve">Disponible</w:t>
      </w:r>
    </w:p>
    <w:p>
      <w:pPr>
        <w:pStyle w:val="ListParagraph"/>
        <w:numPr>
          <w:ilvl w:val="0"/>
          <w:numId w:val="6"/>
        </w:numPr>
      </w:pPr>
      <w:r>
        <w:t xml:space="preserve">Enumeración de servicios comunes (FTP, SSH, SMB, HTTP)</w:t>
      </w:r>
    </w:p>
    <w:p>
      <w:pPr>
        <w:pStyle w:val="ListParagraph"/>
        <w:numPr>
          <w:ilvl w:val="0"/>
          <w:numId w:val="6"/>
        </w:numPr>
      </w:pPr>
      <w:r>
        <w:t xml:space="preserve">Identificación de versiones y banners</w:t>
      </w:r>
    </w:p>
    <w:p>
      <w:pPr>
        <w:pStyle w:val="Heading3"/>
      </w:pPr>
      <w:r>
        <w:t xml:space="preserve">Nivel intermedio</w:t>
      </w:r>
    </w:p>
    <w:p>
      <w:pPr>
        <w:pStyle w:val="ListParagraph"/>
        <w:numPr>
          <w:ilvl w:val="0"/>
          <w:numId w:val="7"/>
        </w:numPr>
      </w:pPr>
      <w:r>
        <w:t xml:space="preserve">Enumeración web (directorios, tecnologías, subdominios)</w:t>
      </w:r>
    </w:p>
    <w:p>
      <w:pPr>
        <w:pStyle w:val="ListParagraph"/>
        <w:numPr>
          <w:ilvl w:val="0"/>
          <w:numId w:val="7"/>
        </w:numPr>
      </w:pPr>
      <w:r>
        <w:t xml:space="preserve">Vulnerabilidades web básicas (OWASP Top 10: inyección, XSS, auth)</w:t>
      </w:r>
    </w:p>
    <w:p>
      <w:pPr>
        <w:pStyle w:val="ListParagraph"/>
        <w:numPr>
          <w:ilvl w:val="0"/>
          <w:numId w:val="7"/>
        </w:numPr>
      </w:pPr>
      <w:r>
        <w:t xml:space="preserve">Explotación de servicios mal configurados</w:t>
      </w:r>
    </w:p>
    <w:p>
      <w:pPr>
        <w:pStyle w:val="ListParagraph"/>
        <w:numPr>
          <w:ilvl w:val="0"/>
          <w:numId w:val="7"/>
        </w:numPr>
      </w:pPr>
      <w:r>
        <w:t xml:space="preserve">Uso de Metasploit (conceptos y módulos básicos)</w:t>
      </w:r>
    </w:p>
    <w:p>
      <w:pPr>
        <w:pStyle w:val="ListParagraph"/>
        <w:numPr>
          <w:ilvl w:val="0"/>
          <w:numId w:val="7"/>
        </w:numPr>
      </w:pPr>
      <w:r>
        <w:t xml:space="preserve">Ataques a autenticación (fuerza bruta controlada, credenciales por defecto)</w:t>
      </w:r>
    </w:p>
    <w:p>
      <w:pPr>
        <w:pStyle w:val="Heading3"/>
      </w:pPr>
      <w:r>
        <w:t xml:space="preserve">Nivel avanzado</w:t>
      </w:r>
    </w:p>
    <w:p>
      <w:pPr>
        <w:pStyle w:val="ListParagraph"/>
        <w:numPr>
          <w:ilvl w:val="0"/>
          <w:numId w:val="8"/>
        </w:numPr>
      </w:pPr>
      <w:r>
        <w:t xml:space="preserve">Post-explotación: escalación de privilegios (Linux y Windows)</w:t>
      </w:r>
    </w:p>
    <w:p>
      <w:pPr>
        <w:pStyle w:val="ListParagraph"/>
        <w:numPr>
          <w:ilvl w:val="0"/>
          <w:numId w:val="8"/>
        </w:numPr>
      </w:pPr>
      <w:r>
        <w:t xml:space="preserve">Pivoting y movimiento lateral</w:t>
      </w:r>
    </w:p>
    <w:p>
      <w:pPr>
        <w:pStyle w:val="ListParagraph"/>
        <w:numPr>
          <w:ilvl w:val="0"/>
          <w:numId w:val="8"/>
        </w:numPr>
      </w:pPr>
      <w:r>
        <w:t xml:space="preserve">Ataques a Active Directory (Kerberoasting, enumeración de AD)</w:t>
      </w:r>
    </w:p>
    <w:p>
      <w:pPr>
        <w:pStyle w:val="ListParagraph"/>
        <w:numPr>
          <w:ilvl w:val="0"/>
          <w:numId w:val="8"/>
        </w:numPr>
      </w:pPr>
      <w:r>
        <w:t xml:space="preserve">Ingeniería social (phishing simulado, pretexting)</w:t>
      </w:r>
    </w:p>
    <w:p>
      <w:pPr>
        <w:pStyle w:val="ListParagraph"/>
        <w:numPr>
          <w:ilvl w:val="0"/>
          <w:numId w:val="8"/>
        </w:numPr>
      </w:pPr>
      <w:r>
        <w:t xml:space="preserve">Seguridad inalámbrica (WPA2, ataques a Wi-Fi en laboratorio)</w:t>
      </w:r>
    </w:p>
    <w:p>
      <w:pPr>
        <w:pStyle w:val="Heading3"/>
      </w:pPr>
      <w:r>
        <w:t xml:space="preserve">Nivel especializado (Fase 2 — fuera del alcance v1)</w:t>
      </w:r>
    </w:p>
    <w:p>
      <w:pPr>
        <w:pStyle w:val="ListParagraph"/>
        <w:numPr>
          <w:ilvl w:val="0"/>
          <w:numId w:val="9"/>
        </w:numPr>
      </w:pPr>
      <w:r>
        <w:t xml:space="preserve">Evasión de defensas (AV/EDR bypass básico)</w:t>
      </w:r>
    </w:p>
    <w:p>
      <w:pPr>
        <w:pStyle w:val="ListParagraph"/>
        <w:numPr>
          <w:ilvl w:val="0"/>
          <w:numId w:val="9"/>
        </w:numPr>
      </w:pPr>
      <w:r>
        <w:t xml:space="preserve">Operaciones de Red Team con C2 (Cobalt Strike, Sliver)</w:t>
      </w:r>
    </w:p>
    <w:p>
      <w:pPr>
        <w:pStyle w:val="ListParagraph"/>
        <w:numPr>
          <w:ilvl w:val="0"/>
          <w:numId w:val="9"/>
        </w:numPr>
      </w:pPr>
      <w:r>
        <w:t xml:space="preserve">Explotación de aplicaciones a medida, fuzzing</w:t>
      </w:r>
    </w:p>
    <w:p>
      <w:pPr>
        <w:pStyle w:val="ListParagraph"/>
        <w:numPr>
          <w:ilvl w:val="0"/>
          <w:numId w:val="9"/>
        </w:numPr>
      </w:pPr>
      <w:r>
        <w:t xml:space="preserve">Red Team en la nube (AWS/Azure)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Parte 2 — BLUE Team (pista defensiva)</w:t>
      </w:r>
    </w:p>
    <w:p>
      <w:pPr>
        <w:pStyle w:val="Heading3"/>
      </w:pPr>
      <w:r>
        <w:t xml:space="preserve">Nivel básico</w:t>
      </w:r>
    </w:p>
    <w:p>
      <w:pPr>
        <w:pStyle w:val="ListParagraph"/>
        <w:numPr>
          <w:ilvl w:val="0"/>
          <w:numId w:val="10"/>
        </w:numPr>
      </w:pPr>
      <w:r>
        <w:t xml:space="preserve">Lectura y análisis de logs (Linux y Windows)</w:t>
      </w:r>
    </w:p>
    <w:p>
      <w:pPr>
        <w:pStyle w:val="ListParagraph"/>
        <w:numPr>
          <w:ilvl w:val="0"/>
          <w:numId w:val="10"/>
        </w:numPr>
      </w:pPr>
      <w:r>
        <w:t xml:space="preserve">Monitoreo de red básico (Wireshark, tcpdump)</w:t>
      </w:r>
    </w:p>
    <w:p>
      <w:pPr>
        <w:pStyle w:val="ListParagraph"/>
        <w:numPr>
          <w:ilvl w:val="0"/>
          <w:numId w:val="10"/>
        </w:numPr>
      </w:pPr>
      <w:r>
        <w:t xml:space="preserve">Detección de escaneo de puertos en logs — </w:t>
      </w:r>
      <w:r>
        <w:rPr>
          <w:b/>
        </w:rPr>
        <w:t xml:space="preserve">Disponible</w:t>
      </w:r>
    </w:p>
    <w:p>
      <w:pPr>
        <w:pStyle w:val="ListParagraph"/>
        <w:numPr>
          <w:ilvl w:val="0"/>
          <w:numId w:val="10"/>
        </w:numPr>
      </w:pPr>
      <w:r>
        <w:t xml:space="preserve">Fundamentos de SIEM (qué es, para qué sirve)</w:t>
      </w:r>
    </w:p>
    <w:p>
      <w:pPr>
        <w:pStyle w:val="Heading3"/>
      </w:pPr>
      <w:r>
        <w:t xml:space="preserve">Nivel intermedio</w:t>
      </w:r>
    </w:p>
    <w:p>
      <w:pPr>
        <w:pStyle w:val="ListParagraph"/>
        <w:numPr>
          <w:ilvl w:val="0"/>
          <w:numId w:val="11"/>
        </w:numPr>
      </w:pPr>
      <w:r>
        <w:t xml:space="preserve">Configuración y uso de un SIEM (Wazuh)</w:t>
      </w:r>
    </w:p>
    <w:p>
      <w:pPr>
        <w:pStyle w:val="ListParagraph"/>
        <w:numPr>
          <w:ilvl w:val="0"/>
          <w:numId w:val="11"/>
        </w:numPr>
      </w:pPr>
      <w:r>
        <w:t xml:space="preserve">Detección de fuerza bruta y accesos anómalos</w:t>
      </w:r>
    </w:p>
    <w:p>
      <w:pPr>
        <w:pStyle w:val="ListParagraph"/>
        <w:numPr>
          <w:ilvl w:val="0"/>
          <w:numId w:val="11"/>
        </w:numPr>
      </w:pPr>
      <w:r>
        <w:t xml:space="preserve">Análisis de logs de autenticación (Windows Event IDs, auth.log)</w:t>
      </w:r>
    </w:p>
    <w:p>
      <w:pPr>
        <w:pStyle w:val="ListParagraph"/>
        <w:numPr>
          <w:ilvl w:val="0"/>
          <w:numId w:val="11"/>
        </w:numPr>
      </w:pPr>
      <w:r>
        <w:t xml:space="preserve">Hardening básico de sistemas (Linux y Windows)</w:t>
      </w:r>
    </w:p>
    <w:p>
      <w:pPr>
        <w:pStyle w:val="ListParagraph"/>
        <w:numPr>
          <w:ilvl w:val="0"/>
          <w:numId w:val="11"/>
        </w:numPr>
      </w:pPr>
      <w:r>
        <w:t xml:space="preserve">Gestión de parches y superficie de ataque</w:t>
      </w:r>
    </w:p>
    <w:p>
      <w:pPr>
        <w:pStyle w:val="Heading3"/>
      </w:pPr>
      <w:r>
        <w:t xml:space="preserve">Nivel avanzado</w:t>
      </w:r>
    </w:p>
    <w:p>
      <w:pPr>
        <w:pStyle w:val="ListParagraph"/>
        <w:numPr>
          <w:ilvl w:val="0"/>
          <w:numId w:val="12"/>
        </w:numPr>
      </w:pPr>
      <w:r>
        <w:t xml:space="preserve">Threat Hunting (hipótesis, búsqueda proactiva)</w:t>
      </w:r>
    </w:p>
    <w:p>
      <w:pPr>
        <w:pStyle w:val="ListParagraph"/>
        <w:numPr>
          <w:ilvl w:val="0"/>
          <w:numId w:val="12"/>
        </w:numPr>
      </w:pPr>
      <w:r>
        <w:t xml:space="preserve">Respuesta a incidentes (IR): triage, contención, erradicación</w:t>
      </w:r>
    </w:p>
    <w:p>
      <w:pPr>
        <w:pStyle w:val="ListParagraph"/>
        <w:numPr>
          <w:ilvl w:val="0"/>
          <w:numId w:val="12"/>
        </w:numPr>
      </w:pPr>
      <w:r>
        <w:t xml:space="preserve">Forense digital básico (línea de tiempo, artefactos)</w:t>
      </w:r>
    </w:p>
    <w:p>
      <w:pPr>
        <w:pStyle w:val="ListParagraph"/>
        <w:numPr>
          <w:ilvl w:val="0"/>
          <w:numId w:val="12"/>
        </w:numPr>
      </w:pPr>
      <w:r>
        <w:t xml:space="preserve">Detección de movimiento lateral y persistencia</w:t>
      </w:r>
    </w:p>
    <w:p>
      <w:pPr>
        <w:pStyle w:val="ListParagraph"/>
        <w:numPr>
          <w:ilvl w:val="0"/>
          <w:numId w:val="12"/>
        </w:numPr>
      </w:pPr>
      <w:r>
        <w:t xml:space="preserve">Reglas de detección (Sigma, YARA a nivel introductorio)</w:t>
      </w:r>
    </w:p>
    <w:p>
      <w:pPr>
        <w:pStyle w:val="ListParagraph"/>
        <w:numPr>
          <w:ilvl w:val="0"/>
          <w:numId w:val="12"/>
        </w:numPr>
      </w:pPr>
      <w:r>
        <w:t xml:space="preserve">Email security y anti-phishing</w:t>
      </w:r>
    </w:p>
    <w:p>
      <w:pPr>
        <w:pStyle w:val="Heading3"/>
      </w:pPr>
      <w:r>
        <w:t xml:space="preserve">Nivel especializado (Fase 2 — fuera del alcance v1)</w:t>
      </w:r>
    </w:p>
    <w:p>
      <w:pPr>
        <w:pStyle w:val="ListParagraph"/>
        <w:numPr>
          <w:ilvl w:val="0"/>
          <w:numId w:val="13"/>
        </w:numPr>
      </w:pPr>
      <w:r>
        <w:t xml:space="preserve">DFIR avanzado (memoria, disco, red)</w:t>
      </w:r>
    </w:p>
    <w:p>
      <w:pPr>
        <w:pStyle w:val="ListParagraph"/>
        <w:numPr>
          <w:ilvl w:val="0"/>
          <w:numId w:val="13"/>
        </w:numPr>
      </w:pPr>
      <w:r>
        <w:t xml:space="preserve">Análisis de malware (estático básico)</w:t>
      </w:r>
    </w:p>
    <w:p>
      <w:pPr>
        <w:pStyle w:val="ListParagraph"/>
        <w:numPr>
          <w:ilvl w:val="0"/>
          <w:numId w:val="13"/>
        </w:numPr>
      </w:pPr>
      <w:r>
        <w:t xml:space="preserve">Threat Intelligence (feeds, IOCs, TTPs)</w:t>
      </w:r>
    </w:p>
    <w:p>
      <w:pPr>
        <w:pStyle w:val="ListParagraph"/>
        <w:numPr>
          <w:ilvl w:val="0"/>
          <w:numId w:val="13"/>
        </w:numPr>
      </w:pPr>
      <w:r>
        <w:t xml:space="preserve">SOAR y automatización de respuesta</w:t>
      </w:r>
    </w:p>
    <w:p>
      <w:pPr>
        <w:pStyle w:val="ListParagraph"/>
        <w:numPr>
          <w:ilvl w:val="0"/>
          <w:numId w:val="13"/>
        </w:numPr>
      </w:pPr>
      <w:r>
        <w:t xml:space="preserve">Blue Team en la nube (CloudTrail, Defender, GuardDuty)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Parte 3 — Nodos Purple (RED + BLUE sobre la misma herramienta)</w:t>
      </w:r>
    </w:p>
    <w:p>
      <w:pPr/>
      <w:r>
        <w:t xml:space="preserve">El corazón del formato "Mismo escenario, dos lecturas": por cada herramienta o técnica, una guía RED y una BLUE que se citan entre sí.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Herramienta / técnica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Guía RED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Guía BLUE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Nmap</w:t>
            </w:r>
          </w:p>
        </w:tc>
        <w:tc>
          <w:tcPr>
            <w:tcW w:w="2340" w:type="dxa"/>
          </w:tcPr>
          <w:p>
            <w:pPr/>
            <w:r>
              <w:t xml:space="preserve">Nmap básico: descubrir hosts del laboratorio</w:t>
            </w:r>
          </w:p>
        </w:tc>
        <w:tc>
          <w:tcPr>
            <w:tcW w:w="2340" w:type="dxa"/>
          </w:tcPr>
          <w:p>
            <w:pPr/>
            <w:r>
              <w:t xml:space="preserve">Detectar un escaneo de Nmap en los logs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Disponible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Fuerza bruta SSH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Próximamente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Kerberoasting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Próximamente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Phishing</w:t>
            </w:r>
          </w:p>
        </w:tc>
        <w:tc>
          <w:tcPr>
            <w:tcW w:w="2340" w:type="dxa"/>
          </w:tcPr>
          <w:p>
            <w:pPr/>
            <w:r>
              <w:t xml:space="preserve">Phishing simulado</w:t>
            </w:r>
          </w:p>
        </w:tc>
        <w:tc>
          <w:tcPr>
            <w:tcW w:w="2340" w:type="dxa"/>
          </w:tcPr>
          <w:p>
            <w:pPr/>
            <w:r>
              <w:t xml:space="preserve">Análisis de headers y respuesta ante phishing</w:t>
            </w:r>
          </w:p>
        </w:tc>
        <w:tc>
          <w:tcPr>
            <w:tcW w:w="2340" w:type="dxa"/>
          </w:tcPr>
          <w:p>
            <w:pPr/>
            <w:r>
              <w:t xml:space="preserve">Próximamente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Escalación de privilegios Linux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Próximamente</w:t>
            </w:r>
          </w:p>
        </w:tc>
      </w:tr>
    </w:tbl>
    <w:p>
      <w:pPr/>
      <w:r>
        <w:t xml:space="preserve">Meta sugerida para la v1: tener </w:t>
      </w:r>
      <w:r>
        <w:rPr>
          <w:b/>
        </w:rPr>
        <w:t xml:space="preserve">5–6 pares completos</w:t>
      </w:r>
      <w:r>
        <w:t xml:space="preserve"> (básico a intermedio) antes de llenar niveles avanzados sueltos.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Alcance de la v1 vs. Fase 2</w:t>
      </w:r>
    </w:p>
    <w:p>
      <w:pPr/>
      <w:r>
        <w:rPr>
          <w:b/>
        </w:rPr>
        <w:t xml:space="preserve">v1 (portafolio actual, meta SOC Jr):</w:t>
      </w:r>
      <w:r>
        <w:t xml:space="preserve"> Fundamentos completos + RED básico/intermedio + BLUE básico/intermedio + al menos 5 pares Purple.</w:t>
      </w:r>
    </w:p>
    <w:p>
      <w:pPr/>
      <w:r>
        <w:rPr>
          <w:b/>
        </w:rPr>
        <w:t xml:space="preserve">Fase 2 (roadmap público, "Próximamente"):</w:t>
      </w:r>
      <w:r>
        <w:t xml:space="preserve"> niveles especializados de ambas pistas — C2, DFIR avanzado, malware, threat intel, seguridad en la nube.</w:t>
      </w:r>
    </w:p>
    <w:p>
      <w:pPr>
        <w:pBdr>
          <w:bottom w:val="single" w:sz="6" w:space="1" w:color="auto"/>
        </w:pBdr>
      </w:pPr>
    </w:p>
    <w:p>
      <w:pPr/>
      <w:r>
        <w:rPr>
          <w:i/>
        </w:rPr>
        <w:t xml:space="preserve">Mantener este documento sincronizado con el inventario real de guías en el repo antes de regenerar la página /rutas/.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Árbol de contenido — JOANIX GUIDES</dc:title>
  <dc:description>Claude Docs node/2e4c2a09-8441@1 docx-w6</dc:description>
  <cp:revision>1</cp:revision>
</cp:coreProperties>
</file>