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4EE6A" w14:textId="77777777" w:rsidR="00BA1176" w:rsidRDefault="00E20647">
      <w:pPr>
        <w:pStyle w:val="Heading1"/>
        <w:spacing w:after="1"/>
        <w:jc w:val="center"/>
      </w:pPr>
      <w:r>
        <w:t>Rumel John Guingon, MBA</w:t>
      </w:r>
      <w:r>
        <w:rPr>
          <w:b w:val="0"/>
        </w:rPr>
        <w:t xml:space="preserve"> </w:t>
      </w:r>
    </w:p>
    <w:p w14:paraId="030BF850" w14:textId="7C45FE1C" w:rsidR="00C5647F" w:rsidRPr="00E20647" w:rsidRDefault="00C5647F" w:rsidP="007D4F16">
      <w:pPr>
        <w:ind w:left="0" w:right="18" w:firstLine="0"/>
      </w:pPr>
      <w:r>
        <w:t xml:space="preserve">         </w:t>
      </w:r>
      <w:r w:rsidR="008C25AD">
        <w:t xml:space="preserve"> </w:t>
      </w:r>
      <w:r w:rsidR="7D797FBB">
        <w:t xml:space="preserve">Email: </w:t>
      </w:r>
      <w:r w:rsidR="7D797FBB" w:rsidRPr="43E0D576">
        <w:rPr>
          <w:color w:val="457786"/>
          <w:u w:val="single"/>
        </w:rPr>
        <w:t>rumelguingon@gmail.com</w:t>
      </w:r>
      <w:r w:rsidR="7D797FBB">
        <w:t xml:space="preserve"> | Phone: 757-338-1504</w:t>
      </w:r>
      <w:r w:rsidR="007D4F16">
        <w:t xml:space="preserve"> | LinkedIn:</w:t>
      </w:r>
      <w:r w:rsidR="008C25AD" w:rsidRPr="008C25AD">
        <w:rPr>
          <w:rFonts w:ascii="Segoe UI" w:hAnsi="Segoe UI" w:cs="Segoe UI"/>
          <w:sz w:val="21"/>
          <w:szCs w:val="21"/>
          <w:shd w:val="clear" w:color="auto" w:fill="FFFFFF"/>
        </w:rPr>
        <w:t xml:space="preserve"> </w:t>
      </w:r>
      <w:hyperlink r:id="rId7" w:history="1">
        <w:r w:rsidR="008C25AD" w:rsidRPr="001D07F4">
          <w:rPr>
            <w:rStyle w:val="Hyperlink"/>
          </w:rPr>
          <w:t>www.linkedin</w:t>
        </w:r>
        <w:r w:rsidR="008C25AD" w:rsidRPr="001D07F4">
          <w:rPr>
            <w:rStyle w:val="Hyperlink"/>
          </w:rPr>
          <w:t>.</w:t>
        </w:r>
        <w:r w:rsidR="008C25AD" w:rsidRPr="001D07F4">
          <w:rPr>
            <w:rStyle w:val="Hyperlink"/>
          </w:rPr>
          <w:t>com/in/rjguingon</w:t>
        </w:r>
      </w:hyperlink>
      <w:r w:rsidR="7D797FBB">
        <w:t xml:space="preserve"> </w:t>
      </w:r>
    </w:p>
    <w:p w14:paraId="75018D4D" w14:textId="0A82C5E3" w:rsidR="00BA1176" w:rsidRDefault="00E20647" w:rsidP="008C25AD">
      <w:pPr>
        <w:spacing w:after="247" w:line="259" w:lineRule="auto"/>
        <w:ind w:left="-14" w:firstLine="0"/>
        <w:jc w:val="center"/>
      </w:pPr>
      <w:r>
        <w:rPr>
          <w:rFonts w:ascii="Calibri" w:eastAsia="Calibri" w:hAnsi="Calibri" w:cs="Calibri"/>
          <w:noProof/>
          <w:sz w:val="22"/>
        </w:rPr>
        <mc:AlternateContent>
          <mc:Choice Requires="wpg">
            <w:drawing>
              <wp:inline distT="0" distB="0" distL="0" distR="0" wp14:anchorId="72219B35" wp14:editId="0E4C2915">
                <wp:extent cx="6899275" cy="6350"/>
                <wp:effectExtent l="0" t="0" r="0" b="0"/>
                <wp:docPr id="2646" name="Group 2646"/>
                <wp:cNvGraphicFramePr/>
                <a:graphic xmlns:a="http://schemas.openxmlformats.org/drawingml/2006/main">
                  <a:graphicData uri="http://schemas.microsoft.com/office/word/2010/wordprocessingGroup">
                    <wpg:wgp>
                      <wpg:cNvGrpSpPr/>
                      <wpg:grpSpPr>
                        <a:xfrm>
                          <a:off x="0" y="0"/>
                          <a:ext cx="6899275" cy="6350"/>
                          <a:chOff x="0" y="0"/>
                          <a:chExt cx="6899275" cy="6350"/>
                        </a:xfrm>
                      </wpg:grpSpPr>
                      <wps:wsp>
                        <wps:cNvPr id="208" name="Shape 208"/>
                        <wps:cNvSpPr/>
                        <wps:spPr>
                          <a:xfrm>
                            <a:off x="0" y="0"/>
                            <a:ext cx="6899275" cy="0"/>
                          </a:xfrm>
                          <a:custGeom>
                            <a:avLst/>
                            <a:gdLst/>
                            <a:ahLst/>
                            <a:cxnLst/>
                            <a:rect l="0" t="0" r="0" b="0"/>
                            <a:pathLst>
                              <a:path w="6899275">
                                <a:moveTo>
                                  <a:pt x="0" y="0"/>
                                </a:moveTo>
                                <a:lnTo>
                                  <a:pt x="6899275"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w14:anchorId="46099C4B">
              <v:group id="Group 2646" style="width:543.25pt;height:0.5pt;mso-position-horizontal-relative:char;mso-position-vertical-relative:line" coordsize="68992,63">
                <v:shape id="Shape 208" style="position:absolute;width:68992;height:0;left:0;top:0;" coordsize="6899275,0" path="m0,0l6899275,0">
                  <v:stroke on="true" weight="0.5pt" color="#000000" miterlimit="1" joinstyle="miter" endcap="flat"/>
                  <v:fill on="false" color="#000000" opacity="0"/>
                </v:shape>
              </v:group>
            </w:pict>
          </mc:Fallback>
        </mc:AlternateContent>
      </w:r>
      <w:r>
        <w:t xml:space="preserve"> </w:t>
      </w:r>
    </w:p>
    <w:p w14:paraId="5796CC3D" w14:textId="77777777" w:rsidR="00BA1176" w:rsidRDefault="00E20647">
      <w:pPr>
        <w:pStyle w:val="Heading1"/>
        <w:spacing w:after="160"/>
        <w:ind w:right="84"/>
        <w:jc w:val="center"/>
      </w:pPr>
      <w:r>
        <w:t xml:space="preserve">SUMMARY OF QUALIFICATIONS </w:t>
      </w:r>
    </w:p>
    <w:p w14:paraId="4F26375F" w14:textId="3FAB388B" w:rsidR="00BA1176" w:rsidRDefault="7D797FBB">
      <w:pPr>
        <w:spacing w:after="234"/>
        <w:ind w:left="25" w:right="18"/>
      </w:pPr>
      <w:r>
        <w:t xml:space="preserve">2.5+ years of experience in financial services with work supporting project management and process improvement. Applied Tableau dashboards to analyze adoption trends and support change management. Developed Power BI reports to strengthen technical analysis skills and strengthen data-driven business decisions. </w:t>
      </w:r>
      <w:proofErr w:type="gramStart"/>
      <w:r>
        <w:t>Currently</w:t>
      </w:r>
      <w:proofErr w:type="gramEnd"/>
      <w:r>
        <w:t xml:space="preserve"> pursuing a </w:t>
      </w:r>
      <w:r w:rsidR="49338903">
        <w:t>master's degree in data science</w:t>
      </w:r>
      <w:r>
        <w:t xml:space="preserve"> &amp; </w:t>
      </w:r>
      <w:r w:rsidR="7136B7C8">
        <w:t>a</w:t>
      </w:r>
      <w:r>
        <w:t xml:space="preserve">nalytics to complement a strong foundation in business strategy and decision-making. </w:t>
      </w:r>
    </w:p>
    <w:p w14:paraId="082710FB" w14:textId="77777777" w:rsidR="00BA1176" w:rsidRDefault="00E20647">
      <w:pPr>
        <w:spacing w:after="117" w:line="259" w:lineRule="auto"/>
        <w:ind w:left="0" w:right="14" w:firstLine="0"/>
        <w:jc w:val="right"/>
      </w:pPr>
      <w:r>
        <w:rPr>
          <w:rFonts w:ascii="Calibri" w:eastAsia="Calibri" w:hAnsi="Calibri" w:cs="Calibri"/>
          <w:noProof/>
          <w:sz w:val="22"/>
        </w:rPr>
        <mc:AlternateContent>
          <mc:Choice Requires="wpg">
            <w:drawing>
              <wp:inline distT="0" distB="0" distL="0" distR="0" wp14:anchorId="1AD0C29A" wp14:editId="55C65BB8">
                <wp:extent cx="6854190" cy="6350"/>
                <wp:effectExtent l="0" t="0" r="0" b="0"/>
                <wp:docPr id="2647" name="Group 2647"/>
                <wp:cNvGraphicFramePr/>
                <a:graphic xmlns:a="http://schemas.openxmlformats.org/drawingml/2006/main">
                  <a:graphicData uri="http://schemas.microsoft.com/office/word/2010/wordprocessingGroup">
                    <wpg:wgp>
                      <wpg:cNvGrpSpPr/>
                      <wpg:grpSpPr>
                        <a:xfrm>
                          <a:off x="0" y="0"/>
                          <a:ext cx="6854190" cy="6350"/>
                          <a:chOff x="0" y="0"/>
                          <a:chExt cx="6854190" cy="6350"/>
                        </a:xfrm>
                      </wpg:grpSpPr>
                      <wps:wsp>
                        <wps:cNvPr id="209" name="Shape 209"/>
                        <wps:cNvSpPr/>
                        <wps:spPr>
                          <a:xfrm>
                            <a:off x="0" y="0"/>
                            <a:ext cx="6854190" cy="0"/>
                          </a:xfrm>
                          <a:custGeom>
                            <a:avLst/>
                            <a:gdLst/>
                            <a:ahLst/>
                            <a:cxnLst/>
                            <a:rect l="0" t="0" r="0" b="0"/>
                            <a:pathLst>
                              <a:path w="6854190">
                                <a:moveTo>
                                  <a:pt x="0" y="0"/>
                                </a:moveTo>
                                <a:lnTo>
                                  <a:pt x="685419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w14:anchorId="5CB282C7">
              <v:group id="Group 2647" style="width:539.7pt;height:0.5pt;mso-position-horizontal-relative:char;mso-position-vertical-relative:line" coordsize="68541,63">
                <v:shape id="Shape 209" style="position:absolute;width:68541;height:0;left:0;top:0;" coordsize="6854190,0" path="m0,0l6854190,0">
                  <v:stroke on="true" weight="0.5pt" color="#000000" miterlimit="1" joinstyle="miter" endcap="flat"/>
                  <v:fill on="false" color="#000000" opacity="0"/>
                </v:shape>
              </v:group>
            </w:pict>
          </mc:Fallback>
        </mc:AlternateContent>
      </w:r>
      <w:r>
        <w:rPr>
          <w:b/>
        </w:rPr>
        <w:t xml:space="preserve"> </w:t>
      </w:r>
    </w:p>
    <w:p w14:paraId="5DC31C03" w14:textId="77777777" w:rsidR="00BA1176" w:rsidRDefault="00E20647">
      <w:pPr>
        <w:spacing w:after="0" w:line="259" w:lineRule="auto"/>
        <w:ind w:left="0" w:right="30" w:firstLine="0"/>
        <w:jc w:val="center"/>
      </w:pPr>
      <w:r>
        <w:rPr>
          <w:rFonts w:ascii="Calibri" w:eastAsia="Calibri" w:hAnsi="Calibri" w:cs="Calibri"/>
        </w:rPr>
        <w:t xml:space="preserve"> </w:t>
      </w:r>
    </w:p>
    <w:p w14:paraId="7F23AFB8" w14:textId="77777777" w:rsidR="00E20647" w:rsidRDefault="00E20647">
      <w:pPr>
        <w:spacing w:after="2" w:line="259" w:lineRule="auto"/>
        <w:ind w:left="10" w:right="84"/>
        <w:jc w:val="center"/>
        <w:rPr>
          <w:b/>
        </w:rPr>
      </w:pPr>
      <w:r>
        <w:rPr>
          <w:b/>
        </w:rPr>
        <w:t xml:space="preserve">EDUCATION </w:t>
      </w:r>
    </w:p>
    <w:p w14:paraId="21168D16" w14:textId="21C434A0" w:rsidR="00BA1176" w:rsidRDefault="00E20647" w:rsidP="00E20647">
      <w:pPr>
        <w:spacing w:after="2" w:line="259" w:lineRule="auto"/>
        <w:ind w:left="10" w:right="84"/>
      </w:pPr>
      <w:r>
        <w:rPr>
          <w:b/>
        </w:rPr>
        <w:t xml:space="preserve">Old Dominion University                                                                                                      </w:t>
      </w:r>
      <w:r>
        <w:t xml:space="preserve"> </w:t>
      </w:r>
    </w:p>
    <w:p w14:paraId="792F5157" w14:textId="40786D92" w:rsidR="00BA1176" w:rsidRDefault="7D797FBB">
      <w:pPr>
        <w:ind w:left="25" w:right="18"/>
      </w:pPr>
      <w:r>
        <w:t xml:space="preserve">M.S. Data Science &amp; Analytics – </w:t>
      </w:r>
      <w:r w:rsidR="7332A005">
        <w:t xml:space="preserve">Full Stack </w:t>
      </w:r>
      <w:r w:rsidRPr="43E0D576">
        <w:rPr>
          <w:i/>
          <w:iCs/>
        </w:rPr>
        <w:t>(</w:t>
      </w:r>
      <w:r w:rsidR="52EECD1A" w:rsidRPr="43E0D576">
        <w:rPr>
          <w:i/>
          <w:iCs/>
        </w:rPr>
        <w:t>D</w:t>
      </w:r>
      <w:r w:rsidR="50074B0F" w:rsidRPr="43E0D576">
        <w:rPr>
          <w:i/>
          <w:iCs/>
        </w:rPr>
        <w:t>ecember 2026</w:t>
      </w:r>
      <w:r w:rsidRPr="43E0D576">
        <w:rPr>
          <w:i/>
          <w:iCs/>
        </w:rPr>
        <w:t>)</w:t>
      </w:r>
      <w:r>
        <w:t xml:space="preserve"> </w:t>
      </w:r>
    </w:p>
    <w:p w14:paraId="27507A55" w14:textId="77777777" w:rsidR="00BA1176" w:rsidRDefault="00E20647">
      <w:pPr>
        <w:tabs>
          <w:tab w:val="center" w:pos="9908"/>
        </w:tabs>
        <w:spacing w:after="2" w:line="259" w:lineRule="auto"/>
        <w:ind w:left="0" w:firstLine="0"/>
      </w:pPr>
      <w:r>
        <w:rPr>
          <w:b/>
        </w:rPr>
        <w:t xml:space="preserve">Old Dominion University                                                                                                   </w:t>
      </w:r>
      <w:r>
        <w:t xml:space="preserve"> </w:t>
      </w:r>
      <w:r>
        <w:tab/>
        <w:t xml:space="preserve"> </w:t>
      </w:r>
    </w:p>
    <w:p w14:paraId="5571CECB" w14:textId="77777777" w:rsidR="00BA1176" w:rsidRDefault="00E20647">
      <w:pPr>
        <w:ind w:left="25" w:right="18"/>
      </w:pPr>
      <w:r>
        <w:t xml:space="preserve">M.B.A. – Project Management </w:t>
      </w:r>
    </w:p>
    <w:p w14:paraId="0A171944" w14:textId="77777777" w:rsidR="00BA1176" w:rsidRDefault="00E20647">
      <w:pPr>
        <w:pStyle w:val="Heading1"/>
        <w:tabs>
          <w:tab w:val="center" w:pos="9908"/>
        </w:tabs>
        <w:ind w:left="0" w:right="0" w:firstLine="0"/>
      </w:pPr>
      <w:r>
        <w:t xml:space="preserve">Old Dominion University                                                                                                        </w:t>
      </w:r>
      <w:r>
        <w:tab/>
        <w:t xml:space="preserve">  </w:t>
      </w:r>
      <w:r>
        <w:rPr>
          <w:b w:val="0"/>
        </w:rPr>
        <w:t xml:space="preserve"> </w:t>
      </w:r>
    </w:p>
    <w:p w14:paraId="3330FF2D" w14:textId="77777777" w:rsidR="00BA1176" w:rsidRDefault="00E20647">
      <w:pPr>
        <w:spacing w:after="76"/>
        <w:ind w:left="25" w:right="18"/>
      </w:pPr>
      <w:r>
        <w:t xml:space="preserve">B.S.B.A. – Marketing </w:t>
      </w:r>
    </w:p>
    <w:p w14:paraId="79BA2109" w14:textId="77777777" w:rsidR="00BA1176" w:rsidRDefault="00E20647">
      <w:pPr>
        <w:spacing w:after="0" w:line="259" w:lineRule="auto"/>
        <w:ind w:left="0" w:right="43" w:firstLine="0"/>
        <w:jc w:val="right"/>
      </w:pPr>
      <w:r>
        <w:rPr>
          <w:rFonts w:ascii="Calibri" w:eastAsia="Calibri" w:hAnsi="Calibri" w:cs="Calibri"/>
          <w:noProof/>
          <w:sz w:val="22"/>
        </w:rPr>
        <mc:AlternateContent>
          <mc:Choice Requires="wpg">
            <w:drawing>
              <wp:inline distT="0" distB="0" distL="0" distR="0" wp14:anchorId="35B99084" wp14:editId="2AE9D64C">
                <wp:extent cx="6854190" cy="6350"/>
                <wp:effectExtent l="0" t="0" r="0" b="0"/>
                <wp:docPr id="2648" name="Group 2648"/>
                <wp:cNvGraphicFramePr/>
                <a:graphic xmlns:a="http://schemas.openxmlformats.org/drawingml/2006/main">
                  <a:graphicData uri="http://schemas.microsoft.com/office/word/2010/wordprocessingGroup">
                    <wpg:wgp>
                      <wpg:cNvGrpSpPr/>
                      <wpg:grpSpPr>
                        <a:xfrm>
                          <a:off x="0" y="0"/>
                          <a:ext cx="6854190" cy="6350"/>
                          <a:chOff x="0" y="0"/>
                          <a:chExt cx="6854190" cy="6350"/>
                        </a:xfrm>
                      </wpg:grpSpPr>
                      <wps:wsp>
                        <wps:cNvPr id="210" name="Shape 210"/>
                        <wps:cNvSpPr/>
                        <wps:spPr>
                          <a:xfrm>
                            <a:off x="0" y="0"/>
                            <a:ext cx="6854190" cy="0"/>
                          </a:xfrm>
                          <a:custGeom>
                            <a:avLst/>
                            <a:gdLst/>
                            <a:ahLst/>
                            <a:cxnLst/>
                            <a:rect l="0" t="0" r="0" b="0"/>
                            <a:pathLst>
                              <a:path w="6854190">
                                <a:moveTo>
                                  <a:pt x="0" y="0"/>
                                </a:moveTo>
                                <a:lnTo>
                                  <a:pt x="685419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w14:anchorId="708807BD">
              <v:group id="Group 2648" style="width:539.7pt;height:0.5pt;mso-position-horizontal-relative:char;mso-position-vertical-relative:line" coordsize="68541,63">
                <v:shape id="Shape 210" style="position:absolute;width:68541;height:0;left:0;top:0;" coordsize="6854190,0" path="m0,0l6854190,0">
                  <v:stroke on="true" weight="0.5pt" color="#000000" miterlimit="1" joinstyle="miter" endcap="flat"/>
                  <v:fill on="false" color="#000000" opacity="0"/>
                </v:shape>
              </v:group>
            </w:pict>
          </mc:Fallback>
        </mc:AlternateContent>
      </w:r>
      <w:r>
        <w:t xml:space="preserve"> </w:t>
      </w:r>
    </w:p>
    <w:p w14:paraId="74923F3E" w14:textId="77777777" w:rsidR="00BA1176" w:rsidRDefault="00E20647">
      <w:pPr>
        <w:spacing w:after="0" w:line="259" w:lineRule="auto"/>
        <w:ind w:left="15" w:firstLine="0"/>
      </w:pPr>
      <w:r>
        <w:t xml:space="preserve"> </w:t>
      </w:r>
    </w:p>
    <w:p w14:paraId="1265D127" w14:textId="77777777" w:rsidR="00E20647" w:rsidRDefault="00E20647">
      <w:pPr>
        <w:pStyle w:val="Heading1"/>
        <w:ind w:right="99"/>
        <w:jc w:val="center"/>
        <w:rPr>
          <w:b w:val="0"/>
        </w:rPr>
      </w:pPr>
      <w:r>
        <w:t>PROFESSIONAL EXPERIENCE</w:t>
      </w:r>
      <w:r>
        <w:rPr>
          <w:b w:val="0"/>
        </w:rPr>
        <w:t xml:space="preserve"> </w:t>
      </w:r>
    </w:p>
    <w:p w14:paraId="299119CC" w14:textId="5851D1A1" w:rsidR="00BA1176" w:rsidRDefault="7D797FBB" w:rsidP="00E20647">
      <w:pPr>
        <w:pStyle w:val="Heading1"/>
        <w:ind w:right="99"/>
      </w:pPr>
      <w:r>
        <w:t xml:space="preserve">Navy Federal Credit </w:t>
      </w:r>
      <w:r w:rsidR="3ADB25F0">
        <w:t xml:space="preserve">Union </w:t>
      </w:r>
      <w:r>
        <w:t xml:space="preserve">                                                 </w:t>
      </w:r>
      <w:r>
        <w:rPr>
          <w:b w:val="0"/>
        </w:rPr>
        <w:t xml:space="preserve"> </w:t>
      </w:r>
    </w:p>
    <w:p w14:paraId="3E976CB8" w14:textId="77777777" w:rsidR="00BA1176" w:rsidRDefault="00E20647">
      <w:pPr>
        <w:tabs>
          <w:tab w:val="center" w:pos="8480"/>
        </w:tabs>
        <w:ind w:left="0" w:firstLine="0"/>
      </w:pPr>
      <w:r>
        <w:t xml:space="preserve">Member Service Representative III </w:t>
      </w:r>
      <w:r>
        <w:tab/>
        <w:t xml:space="preserve">                                     May 2025 - Present </w:t>
      </w:r>
    </w:p>
    <w:p w14:paraId="52329EDE" w14:textId="77777777" w:rsidR="00BA1176" w:rsidRDefault="00E20647">
      <w:pPr>
        <w:ind w:left="10" w:right="18"/>
      </w:pPr>
      <w:r>
        <w:t>Member Service Representative II                                                                                     July 2023 – May 2025</w:t>
      </w:r>
      <w:r>
        <w:rPr>
          <w:b/>
        </w:rPr>
        <w:t xml:space="preserve"> </w:t>
      </w:r>
    </w:p>
    <w:p w14:paraId="7B05842F" w14:textId="77777777" w:rsidR="00BA1176" w:rsidRDefault="00E20647">
      <w:pPr>
        <w:spacing w:after="39" w:line="259" w:lineRule="auto"/>
        <w:ind w:left="0" w:firstLine="0"/>
      </w:pPr>
      <w:r>
        <w:t xml:space="preserve">  </w:t>
      </w:r>
    </w:p>
    <w:p w14:paraId="1DAD019A" w14:textId="77777777" w:rsidR="00BA1176" w:rsidRDefault="7D797FBB" w:rsidP="43E0D576">
      <w:pPr>
        <w:numPr>
          <w:ilvl w:val="0"/>
          <w:numId w:val="1"/>
        </w:numPr>
        <w:spacing w:after="34" w:line="240" w:lineRule="auto"/>
        <w:ind w:right="18" w:hanging="359"/>
        <w:contextualSpacing/>
      </w:pPr>
      <w:r>
        <w:t xml:space="preserve">Designed and managed the implementation of Project Loop, a process improvement initiative powered by Microsoft Loop, which reduced Lean waste and streamlined task tracking, ownership, and team communication across six collateral duty teams. </w:t>
      </w:r>
    </w:p>
    <w:p w14:paraId="11233475" w14:textId="77777777" w:rsidR="00BA1176" w:rsidRDefault="7D797FBB" w:rsidP="43E0D576">
      <w:pPr>
        <w:numPr>
          <w:ilvl w:val="0"/>
          <w:numId w:val="1"/>
        </w:numPr>
        <w:spacing w:after="91" w:line="240" w:lineRule="auto"/>
        <w:ind w:right="18" w:hanging="359"/>
        <w:contextualSpacing/>
      </w:pPr>
      <w:r>
        <w:t xml:space="preserve">Delivered a regional presentation of Project Loop to the Assistant Vice President and regional branch management, securing executive buy-in and driving adoption across multiple branches within the Tidewater Northeast region. </w:t>
      </w:r>
    </w:p>
    <w:p w14:paraId="3A371EF0" w14:textId="615758DD" w:rsidR="00BA1176" w:rsidRDefault="7D797FBB" w:rsidP="43E0D576">
      <w:pPr>
        <w:numPr>
          <w:ilvl w:val="0"/>
          <w:numId w:val="1"/>
        </w:numPr>
        <w:spacing w:after="307" w:line="240" w:lineRule="auto"/>
        <w:ind w:right="18" w:hanging="359"/>
        <w:contextualSpacing/>
      </w:pPr>
      <w:r>
        <w:t xml:space="preserve">Delivered virtual Loop workshops to 13 branches, training over 30 MSRs, assistant managers, and branch managers. </w:t>
      </w:r>
      <w:r w:rsidR="2EE8CB5C">
        <w:t xml:space="preserve"> </w:t>
      </w:r>
    </w:p>
    <w:p w14:paraId="33C06646" w14:textId="6E029E3C" w:rsidR="00BA1176" w:rsidRDefault="7D797FBB" w:rsidP="43E0D576">
      <w:pPr>
        <w:numPr>
          <w:ilvl w:val="0"/>
          <w:numId w:val="1"/>
        </w:numPr>
        <w:spacing w:after="307" w:line="240" w:lineRule="auto"/>
        <w:ind w:right="18" w:hanging="359"/>
        <w:contextualSpacing/>
      </w:pPr>
      <w:r>
        <w:t>Led Project BOOST, a gamified change management initiative that increased OneView adoption of branch team members by 10% from Q1-Q2</w:t>
      </w:r>
      <w:r w:rsidR="1967E88C">
        <w:t>,</w:t>
      </w:r>
      <w:r>
        <w:t xml:space="preserve"> leveraging Tableau to analyze user-behavior trends and prioritize improvements. </w:t>
      </w:r>
    </w:p>
    <w:p w14:paraId="77205D19" w14:textId="77777777" w:rsidR="00BA1176" w:rsidRDefault="7D797FBB" w:rsidP="43E0D576">
      <w:pPr>
        <w:numPr>
          <w:ilvl w:val="0"/>
          <w:numId w:val="1"/>
        </w:numPr>
        <w:spacing w:after="39" w:line="240" w:lineRule="auto"/>
        <w:ind w:right="18" w:hanging="359"/>
        <w:contextualSpacing/>
      </w:pPr>
      <w:r>
        <w:t xml:space="preserve">Facilitated effective collaboration within the Digital and Member Education champion teams by improving meeting effectiveness, defining clear agendas, and fostering outcome-driven communication. </w:t>
      </w:r>
    </w:p>
    <w:p w14:paraId="3C87EB0B" w14:textId="77777777" w:rsidR="00BA1176" w:rsidRDefault="7D797FBB" w:rsidP="43E0D576">
      <w:pPr>
        <w:numPr>
          <w:ilvl w:val="0"/>
          <w:numId w:val="1"/>
        </w:numPr>
        <w:spacing w:line="240" w:lineRule="auto"/>
        <w:ind w:right="18" w:hanging="359"/>
        <w:contextualSpacing/>
      </w:pPr>
      <w:r>
        <w:t xml:space="preserve">Identified and mitigated over $60,000 in fraud by analyzing transaction patterns, proactively escalating risks, and applying root cause analysis to support timely, data-informed decisions. </w:t>
      </w:r>
    </w:p>
    <w:p w14:paraId="7B6513CF" w14:textId="64AC72C0" w:rsidR="00E20647" w:rsidRDefault="00E20647" w:rsidP="43E0D576">
      <w:pPr>
        <w:spacing w:after="36" w:line="259" w:lineRule="auto"/>
        <w:ind w:left="10" w:right="84"/>
        <w:jc w:val="center"/>
      </w:pPr>
      <w:r>
        <w:rPr>
          <w:noProof/>
        </w:rPr>
        <mc:AlternateContent>
          <mc:Choice Requires="wpg">
            <w:drawing>
              <wp:inline distT="0" distB="0" distL="0" distR="0" wp14:anchorId="3E34FE86" wp14:editId="35EFD2D6">
                <wp:extent cx="6854190" cy="6350"/>
                <wp:effectExtent l="0" t="0" r="0" b="0"/>
                <wp:docPr id="2002328876" name="Group 2648"/>
                <wp:cNvGraphicFramePr/>
                <a:graphic xmlns:a="http://schemas.openxmlformats.org/drawingml/2006/main">
                  <a:graphicData uri="http://schemas.microsoft.com/office/word/2010/wordprocessingGroup">
                    <wpg:wgp>
                      <wpg:cNvGrpSpPr/>
                      <wpg:grpSpPr>
                        <a:xfrm>
                          <a:off x="0" y="0"/>
                          <a:ext cx="6854190" cy="6350"/>
                          <a:chOff x="0" y="0"/>
                          <a:chExt cx="6854190" cy="6350"/>
                        </a:xfrm>
                      </wpg:grpSpPr>
                      <wps:wsp>
                        <wps:cNvPr id="479561022" name="Shape 210"/>
                        <wps:cNvSpPr/>
                        <wps:spPr>
                          <a:xfrm>
                            <a:off x="0" y="0"/>
                            <a:ext cx="6854190" cy="0"/>
                          </a:xfrm>
                          <a:custGeom>
                            <a:avLst/>
                            <a:gdLst/>
                            <a:ahLst/>
                            <a:cxnLst/>
                            <a:rect l="0" t="0" r="0" b="0"/>
                            <a:pathLst>
                              <a:path w="6854190">
                                <a:moveTo>
                                  <a:pt x="0" y="0"/>
                                </a:moveTo>
                                <a:lnTo>
                                  <a:pt x="685419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xmlns:w14="http://schemas.microsoft.com/office/word/2010/wordml" xmlns:w="http://schemas.openxmlformats.org/wordprocessingml/2006/main" w14:anchorId="708807BD">
              <v:group xmlns:v="urn:schemas-microsoft-com:vml" id="Group 2648" style="width:539.7pt;height:0.5pt;mso-position-horizontal-relative:char;mso-position-vertical-relative:line" coordsize="68541,63">
                <v:shape id="Shape 210" style="position:absolute;width:68541;height:0;left:0;top:0;" coordsize="6854190,0" path="m0,0l6854190,0">
                  <v:stroke on="true" weight="0.5pt" color="#000000" miterlimit="1" joinstyle="miter" endcap="flat"/>
                  <v:fill on="false" color="#000000" opacity="0"/>
                </v:shape>
              </v:group>
            </w:pict>
          </mc:Fallback>
        </mc:AlternateContent>
      </w:r>
    </w:p>
    <w:p w14:paraId="24E20823" w14:textId="1199ABB7" w:rsidR="43E0D576" w:rsidRDefault="43E0D576" w:rsidP="43E0D576">
      <w:pPr>
        <w:spacing w:after="36" w:line="259" w:lineRule="auto"/>
        <w:ind w:left="10" w:right="84"/>
        <w:jc w:val="center"/>
        <w:rPr>
          <w:b/>
          <w:bCs/>
        </w:rPr>
      </w:pPr>
    </w:p>
    <w:p w14:paraId="490E7CC5" w14:textId="77777777" w:rsidR="00FB3CBB" w:rsidRDefault="00FB3CBB">
      <w:pPr>
        <w:spacing w:after="36" w:line="259" w:lineRule="auto"/>
        <w:ind w:left="10" w:right="84"/>
        <w:jc w:val="center"/>
        <w:rPr>
          <w:b/>
        </w:rPr>
      </w:pPr>
    </w:p>
    <w:p w14:paraId="5815A8F7" w14:textId="77777777" w:rsidR="00FB3CBB" w:rsidRDefault="00FB3CBB">
      <w:pPr>
        <w:spacing w:after="36" w:line="259" w:lineRule="auto"/>
        <w:ind w:left="10" w:right="84"/>
        <w:jc w:val="center"/>
        <w:rPr>
          <w:b/>
        </w:rPr>
      </w:pPr>
    </w:p>
    <w:p w14:paraId="4550D7B8" w14:textId="4BD57C7D" w:rsidR="00BA1176" w:rsidRDefault="00E20647">
      <w:pPr>
        <w:spacing w:after="36" w:line="259" w:lineRule="auto"/>
        <w:ind w:left="10" w:right="84"/>
        <w:jc w:val="center"/>
      </w:pPr>
      <w:r>
        <w:rPr>
          <w:b/>
        </w:rPr>
        <w:lastRenderedPageBreak/>
        <w:t>PROJECT EXPERIENCE</w:t>
      </w:r>
      <w:r>
        <w:t xml:space="preserve"> </w:t>
      </w:r>
    </w:p>
    <w:p w14:paraId="497075B3" w14:textId="77777777" w:rsidR="00BA1176" w:rsidRDefault="00E20647">
      <w:pPr>
        <w:spacing w:after="0" w:line="259" w:lineRule="auto"/>
        <w:ind w:left="15" w:firstLine="0"/>
      </w:pPr>
      <w:r>
        <w:rPr>
          <w:b/>
        </w:rPr>
        <w:t xml:space="preserve"> </w:t>
      </w:r>
    </w:p>
    <w:p w14:paraId="7A603548" w14:textId="77777777" w:rsidR="00BA1176" w:rsidRDefault="7D797FBB" w:rsidP="43E0D576">
      <w:pPr>
        <w:pStyle w:val="Heading1"/>
        <w:keepNext w:val="0"/>
        <w:keepLines w:val="0"/>
        <w:spacing w:line="240" w:lineRule="auto"/>
        <w:ind w:right="0"/>
        <w:contextualSpacing/>
      </w:pPr>
      <w:r>
        <w:t xml:space="preserve">Branch Operations Risk Dashboard – Operational Soundness, Navy Federal Credit Union </w:t>
      </w:r>
    </w:p>
    <w:p w14:paraId="57E90284" w14:textId="77777777" w:rsidR="00BA1176" w:rsidRDefault="7D797FBB" w:rsidP="43E0D576">
      <w:pPr>
        <w:numPr>
          <w:ilvl w:val="0"/>
          <w:numId w:val="2"/>
        </w:numPr>
        <w:spacing w:line="240" w:lineRule="auto"/>
        <w:ind w:right="18" w:hanging="360"/>
        <w:contextualSpacing/>
      </w:pPr>
      <w:r>
        <w:t xml:space="preserve">Built a Power BI dashboard analyzing weekly teller audit data across a full year to support quality assurance and operational risk monitoring. </w:t>
      </w:r>
    </w:p>
    <w:p w14:paraId="2112696E" w14:textId="77777777" w:rsidR="00BA1176" w:rsidRDefault="7D797FBB" w:rsidP="43E0D576">
      <w:pPr>
        <w:numPr>
          <w:ilvl w:val="0"/>
          <w:numId w:val="2"/>
        </w:numPr>
        <w:spacing w:line="240" w:lineRule="auto"/>
        <w:ind w:right="18" w:hanging="360"/>
        <w:contextualSpacing/>
      </w:pPr>
      <w:r>
        <w:t xml:space="preserve">Cleaned and anonymized sensitive data to meet data governance requirements, and analyzed findings to identify common error types, trends, and root causes. </w:t>
      </w:r>
    </w:p>
    <w:p w14:paraId="5A6374E1" w14:textId="77777777" w:rsidR="00BA1176" w:rsidRDefault="7D797FBB" w:rsidP="43E0D576">
      <w:pPr>
        <w:spacing w:after="0" w:line="240" w:lineRule="auto"/>
        <w:ind w:left="15" w:firstLine="0"/>
        <w:contextualSpacing/>
      </w:pPr>
      <w:r w:rsidRPr="43E0D576">
        <w:rPr>
          <w:b/>
          <w:bCs/>
        </w:rPr>
        <w:t xml:space="preserve"> </w:t>
      </w:r>
    </w:p>
    <w:p w14:paraId="3487C65D" w14:textId="77777777" w:rsidR="00BA1176" w:rsidRDefault="7D797FBB" w:rsidP="43E0D576">
      <w:pPr>
        <w:pStyle w:val="Heading1"/>
        <w:keepNext w:val="0"/>
        <w:keepLines w:val="0"/>
        <w:spacing w:after="39" w:line="240" w:lineRule="auto"/>
        <w:ind w:right="0"/>
        <w:contextualSpacing/>
      </w:pPr>
      <w:r>
        <w:t xml:space="preserve">Norfolk Housing Policy Analysis – (MBA 600: Introduction to Statistics) </w:t>
      </w:r>
    </w:p>
    <w:p w14:paraId="57D1A378" w14:textId="550AF9E9" w:rsidR="00BA1176" w:rsidRDefault="7D797FBB" w:rsidP="43E0D576">
      <w:pPr>
        <w:numPr>
          <w:ilvl w:val="0"/>
          <w:numId w:val="3"/>
        </w:numPr>
        <w:spacing w:line="240" w:lineRule="auto"/>
        <w:ind w:right="18" w:hanging="360"/>
        <w:contextualSpacing/>
      </w:pPr>
      <w:r>
        <w:t>Managed housing data (93</w:t>
      </w:r>
      <w:r w:rsidR="0D6655A6">
        <w:t>k+ units</w:t>
      </w:r>
      <w:r>
        <w:t xml:space="preserve">) and produced cost-driven recommendations for city leaders.  </w:t>
      </w:r>
    </w:p>
    <w:p w14:paraId="20790996" w14:textId="77777777" w:rsidR="00BA1176" w:rsidRDefault="7D797FBB" w:rsidP="43E0D576">
      <w:pPr>
        <w:numPr>
          <w:ilvl w:val="0"/>
          <w:numId w:val="3"/>
        </w:numPr>
        <w:spacing w:line="240" w:lineRule="auto"/>
        <w:ind w:right="18" w:hanging="360"/>
        <w:contextualSpacing/>
      </w:pPr>
      <w:r>
        <w:t xml:space="preserve">Conducted </w:t>
      </w:r>
      <w:proofErr w:type="gramStart"/>
      <w:r>
        <w:t>exploratory</w:t>
      </w:r>
      <w:proofErr w:type="gramEnd"/>
      <w:r>
        <w:t xml:space="preserve"> and statistical analysis to identify housing cost patterns and affordability drivers, translating findings into policy-relevant insights. </w:t>
      </w:r>
    </w:p>
    <w:p w14:paraId="5E7194E9" w14:textId="77777777" w:rsidR="00BA1176" w:rsidRDefault="7D797FBB" w:rsidP="43E0D576">
      <w:pPr>
        <w:spacing w:after="0" w:line="240" w:lineRule="auto"/>
        <w:ind w:left="15" w:firstLine="0"/>
        <w:contextualSpacing/>
      </w:pPr>
      <w:r>
        <w:t xml:space="preserve"> </w:t>
      </w:r>
    </w:p>
    <w:p w14:paraId="466A8B2E" w14:textId="77777777" w:rsidR="00BA1176" w:rsidRDefault="7D797FBB" w:rsidP="43E0D576">
      <w:pPr>
        <w:pStyle w:val="Heading1"/>
        <w:keepNext w:val="0"/>
        <w:keepLines w:val="0"/>
        <w:spacing w:after="39" w:line="240" w:lineRule="auto"/>
        <w:ind w:right="0"/>
        <w:contextualSpacing/>
      </w:pPr>
      <w:r>
        <w:t xml:space="preserve">Delta Airlines Financial Analysis – S&amp;P 500 Project (MBA 611: Financial Accounting)  </w:t>
      </w:r>
    </w:p>
    <w:p w14:paraId="006A4A11" w14:textId="77777777" w:rsidR="00BA1176" w:rsidRDefault="7D797FBB" w:rsidP="43E0D576">
      <w:pPr>
        <w:spacing w:line="240" w:lineRule="auto"/>
        <w:ind w:left="720" w:right="18" w:hanging="360"/>
        <w:contextualSpacing/>
      </w:pPr>
      <w:r w:rsidRPr="43E0D576">
        <w:rPr>
          <w:rFonts w:ascii="Segoe UI Symbol" w:eastAsia="Segoe UI Symbol" w:hAnsi="Segoe UI Symbol" w:cs="Segoe UI Symbol"/>
        </w:rPr>
        <w:t>•</w:t>
      </w:r>
      <w:r w:rsidRPr="43E0D576">
        <w:rPr>
          <w:rFonts w:ascii="Arial" w:eastAsia="Arial" w:hAnsi="Arial" w:cs="Arial"/>
        </w:rPr>
        <w:t xml:space="preserve"> </w:t>
      </w:r>
      <w:r>
        <w:t xml:space="preserve">Performed detailed financial analysis of Delta’s 10-K reports using Excel-based models, applied DuPont Analysis for profitability measurement, and presented findings.  </w:t>
      </w:r>
    </w:p>
    <w:p w14:paraId="08A8264D" w14:textId="77777777" w:rsidR="00BA1176" w:rsidRDefault="7D797FBB" w:rsidP="43E0D576">
      <w:pPr>
        <w:spacing w:after="0" w:line="240" w:lineRule="auto"/>
        <w:ind w:left="15" w:firstLine="0"/>
        <w:contextualSpacing/>
      </w:pPr>
      <w:r w:rsidRPr="43E0D576">
        <w:rPr>
          <w:b/>
          <w:bCs/>
        </w:rPr>
        <w:t xml:space="preserve"> </w:t>
      </w:r>
    </w:p>
    <w:p w14:paraId="35D20D53" w14:textId="77777777" w:rsidR="00BA1176" w:rsidRDefault="7D797FBB" w:rsidP="43E0D576">
      <w:pPr>
        <w:pStyle w:val="Heading1"/>
        <w:keepNext w:val="0"/>
        <w:keepLines w:val="0"/>
        <w:spacing w:line="240" w:lineRule="auto"/>
        <w:ind w:right="0"/>
        <w:contextualSpacing/>
      </w:pPr>
      <w:r>
        <w:t xml:space="preserve">Management Strategy Simulation – Capsim (MGMT 690: Strategic Management) </w:t>
      </w:r>
    </w:p>
    <w:p w14:paraId="5655F4B7" w14:textId="77777777" w:rsidR="00BA1176" w:rsidRDefault="7D797FBB" w:rsidP="43E0D576">
      <w:pPr>
        <w:spacing w:line="240" w:lineRule="auto"/>
        <w:ind w:left="720" w:right="18" w:hanging="360"/>
        <w:contextualSpacing/>
      </w:pPr>
      <w:r w:rsidRPr="43E0D576">
        <w:rPr>
          <w:rFonts w:ascii="Segoe UI Symbol" w:eastAsia="Segoe UI Symbol" w:hAnsi="Segoe UI Symbol" w:cs="Segoe UI Symbol"/>
          <w:sz w:val="20"/>
          <w:szCs w:val="20"/>
        </w:rPr>
        <w:t>•</w:t>
      </w:r>
      <w:r w:rsidRPr="43E0D576">
        <w:rPr>
          <w:rFonts w:ascii="Arial" w:eastAsia="Arial" w:hAnsi="Arial" w:cs="Arial"/>
          <w:sz w:val="20"/>
          <w:szCs w:val="20"/>
        </w:rPr>
        <w:t xml:space="preserve"> </w:t>
      </w:r>
      <w:r w:rsidR="00E20647">
        <w:tab/>
      </w:r>
      <w:r>
        <w:t xml:space="preserve">Interpreted financial and operational performance metrics across multiple decision cycles to evaluate strategic tradeoffs and inform subsequent business decisions. </w:t>
      </w:r>
    </w:p>
    <w:p w14:paraId="3A9A049F" w14:textId="77777777" w:rsidR="00BA1176" w:rsidRDefault="00E20647">
      <w:pPr>
        <w:spacing w:after="45" w:line="259" w:lineRule="auto"/>
        <w:ind w:left="15" w:firstLine="0"/>
      </w:pPr>
      <w:r>
        <w:t xml:space="preserve"> </w:t>
      </w:r>
    </w:p>
    <w:p w14:paraId="41B01011" w14:textId="77777777" w:rsidR="00BA1176" w:rsidRDefault="00E20647">
      <w:pPr>
        <w:spacing w:after="0" w:line="259" w:lineRule="auto"/>
        <w:ind w:left="0" w:right="39" w:firstLine="0"/>
        <w:jc w:val="right"/>
      </w:pPr>
      <w:r>
        <w:rPr>
          <w:rFonts w:ascii="Calibri" w:eastAsia="Calibri" w:hAnsi="Calibri" w:cs="Calibri"/>
          <w:noProof/>
          <w:sz w:val="22"/>
        </w:rPr>
        <mc:AlternateContent>
          <mc:Choice Requires="wpg">
            <w:drawing>
              <wp:inline distT="0" distB="0" distL="0" distR="0" wp14:anchorId="67CED9E1" wp14:editId="05897664">
                <wp:extent cx="6863715" cy="23495"/>
                <wp:effectExtent l="0" t="0" r="0" b="0"/>
                <wp:docPr id="2536" name="Group 2536"/>
                <wp:cNvGraphicFramePr/>
                <a:graphic xmlns:a="http://schemas.openxmlformats.org/drawingml/2006/main">
                  <a:graphicData uri="http://schemas.microsoft.com/office/word/2010/wordprocessingGroup">
                    <wpg:wgp>
                      <wpg:cNvGrpSpPr/>
                      <wpg:grpSpPr>
                        <a:xfrm>
                          <a:off x="0" y="0"/>
                          <a:ext cx="6863715" cy="23495"/>
                          <a:chOff x="0" y="0"/>
                          <a:chExt cx="6863715" cy="23495"/>
                        </a:xfrm>
                      </wpg:grpSpPr>
                      <pic:pic xmlns:pic="http://schemas.openxmlformats.org/drawingml/2006/picture">
                        <pic:nvPicPr>
                          <pic:cNvPr id="2990" name="Picture 2990"/>
                          <pic:cNvPicPr/>
                        </pic:nvPicPr>
                        <pic:blipFill>
                          <a:blip r:embed="rId8"/>
                          <a:stretch>
                            <a:fillRect/>
                          </a:stretch>
                        </pic:blipFill>
                        <pic:spPr>
                          <a:xfrm>
                            <a:off x="-3364" y="-5635"/>
                            <a:ext cx="6867145" cy="30480"/>
                          </a:xfrm>
                          <a:prstGeom prst="rect">
                            <a:avLst/>
                          </a:prstGeom>
                        </pic:spPr>
                      </pic:pic>
                      <pic:pic xmlns:pic="http://schemas.openxmlformats.org/drawingml/2006/picture">
                        <pic:nvPicPr>
                          <pic:cNvPr id="2991" name="Picture 2991"/>
                          <pic:cNvPicPr/>
                        </pic:nvPicPr>
                        <pic:blipFill>
                          <a:blip r:embed="rId8"/>
                          <a:stretch>
                            <a:fillRect/>
                          </a:stretch>
                        </pic:blipFill>
                        <pic:spPr>
                          <a:xfrm>
                            <a:off x="-3364" y="-5635"/>
                            <a:ext cx="6867145" cy="30480"/>
                          </a:xfrm>
                          <a:prstGeom prst="rect">
                            <a:avLst/>
                          </a:prstGeom>
                        </pic:spPr>
                      </pic:pic>
                      <pic:pic xmlns:pic="http://schemas.openxmlformats.org/drawingml/2006/picture">
                        <pic:nvPicPr>
                          <pic:cNvPr id="2992" name="Picture 2992"/>
                          <pic:cNvPicPr/>
                        </pic:nvPicPr>
                        <pic:blipFill>
                          <a:blip r:embed="rId8"/>
                          <a:stretch>
                            <a:fillRect/>
                          </a:stretch>
                        </pic:blipFill>
                        <pic:spPr>
                          <a:xfrm>
                            <a:off x="-3364" y="-5635"/>
                            <a:ext cx="6867145" cy="30480"/>
                          </a:xfrm>
                          <a:prstGeom prst="rect">
                            <a:avLst/>
                          </a:prstGeom>
                        </pic:spPr>
                      </pic:pic>
                      <pic:pic xmlns:pic="http://schemas.openxmlformats.org/drawingml/2006/picture">
                        <pic:nvPicPr>
                          <pic:cNvPr id="2993" name="Picture 2993"/>
                          <pic:cNvPicPr/>
                        </pic:nvPicPr>
                        <pic:blipFill>
                          <a:blip r:embed="rId8"/>
                          <a:stretch>
                            <a:fillRect/>
                          </a:stretch>
                        </pic:blipFill>
                        <pic:spPr>
                          <a:xfrm>
                            <a:off x="-3364" y="-5635"/>
                            <a:ext cx="6867145" cy="30480"/>
                          </a:xfrm>
                          <a:prstGeom prst="rect">
                            <a:avLst/>
                          </a:prstGeom>
                        </pic:spPr>
                      </pic:pic>
                    </wpg:wgp>
                  </a:graphicData>
                </a:graphic>
              </wp:inline>
            </w:drawing>
          </mc:Choice>
          <mc:Fallback xmlns:a="http://schemas.openxmlformats.org/drawingml/2006/main" xmlns:pic="http://schemas.openxmlformats.org/drawingml/2006/picture">
            <w:pict w14:anchorId="1638DE28">
              <v:group id="Group 2536" style="width:540.45pt;height:1.85001pt;mso-position-horizontal-relative:char;mso-position-vertical-relative:line" coordsize="68637,234">
                <v:shape id="Picture 2990" style="position:absolute;width:68671;height:304;left:-33;top:-56;" filled="f">
                  <v:imagedata r:id="rId9"/>
                </v:shape>
                <v:shape id="Picture 2991" style="position:absolute;width:68671;height:304;left:-33;top:-56;" filled="f">
                  <v:imagedata r:id="rId9"/>
                </v:shape>
                <v:shape id="Picture 2992" style="position:absolute;width:68671;height:304;left:-33;top:-56;" filled="f">
                  <v:imagedata r:id="rId9"/>
                </v:shape>
                <v:shape id="Picture 2993" style="position:absolute;width:68671;height:304;left:-33;top:-56;" filled="f">
                  <v:imagedata r:id="rId9"/>
                </v:shape>
              </v:group>
            </w:pict>
          </mc:Fallback>
        </mc:AlternateContent>
      </w:r>
      <w:r>
        <w:t xml:space="preserve"> </w:t>
      </w:r>
    </w:p>
    <w:p w14:paraId="1A6540E2" w14:textId="77777777" w:rsidR="00BA1176" w:rsidRDefault="00E20647">
      <w:pPr>
        <w:spacing w:after="0" w:line="259" w:lineRule="auto"/>
        <w:ind w:left="15" w:firstLine="0"/>
      </w:pPr>
      <w:r>
        <w:rPr>
          <w:b/>
        </w:rPr>
        <w:t xml:space="preserve"> </w:t>
      </w:r>
    </w:p>
    <w:p w14:paraId="3976D660" w14:textId="77777777" w:rsidR="00BA1176" w:rsidRDefault="00E20647">
      <w:pPr>
        <w:pStyle w:val="Heading1"/>
        <w:spacing w:after="1"/>
        <w:ind w:right="84"/>
        <w:jc w:val="center"/>
      </w:pPr>
      <w:r>
        <w:t>CERTIFICATIONS</w:t>
      </w:r>
      <w:r>
        <w:rPr>
          <w:b w:val="0"/>
        </w:rPr>
        <w:t xml:space="preserve"> </w:t>
      </w:r>
    </w:p>
    <w:p w14:paraId="1F0AE42A" w14:textId="569BA009" w:rsidR="00BA1176" w:rsidRDefault="7D797FBB">
      <w:pPr>
        <w:tabs>
          <w:tab w:val="center" w:pos="9513"/>
        </w:tabs>
        <w:ind w:left="0" w:firstLine="0"/>
      </w:pPr>
      <w:r>
        <w:t>SAFe® 6 Product Owner/Product Manager</w:t>
      </w:r>
      <w:r w:rsidRPr="43E0D576">
        <w:rPr>
          <w:b/>
          <w:bCs/>
        </w:rPr>
        <w:t xml:space="preserve"> </w:t>
      </w:r>
      <w:r w:rsidR="00E20647">
        <w:tab/>
      </w:r>
      <w:r w:rsidRPr="43E0D576">
        <w:rPr>
          <w:b/>
          <w:bCs/>
        </w:rPr>
        <w:t xml:space="preserve">      </w:t>
      </w:r>
      <w:r w:rsidR="4946A5EE" w:rsidRPr="43E0D576">
        <w:rPr>
          <w:b/>
          <w:bCs/>
        </w:rPr>
        <w:t xml:space="preserve">   </w:t>
      </w:r>
      <w:r>
        <w:t>Scaled Agile</w:t>
      </w:r>
      <w:r w:rsidRPr="43E0D576">
        <w:rPr>
          <w:b/>
          <w:bCs/>
        </w:rPr>
        <w:t xml:space="preserve"> </w:t>
      </w:r>
    </w:p>
    <w:p w14:paraId="7FDFD713" w14:textId="77777777" w:rsidR="00BA1176" w:rsidRDefault="00E20647">
      <w:pPr>
        <w:ind w:left="11" w:right="18"/>
      </w:pPr>
      <w:proofErr w:type="spellStart"/>
      <w:r>
        <w:t>SAFe</w:t>
      </w:r>
      <w:proofErr w:type="spellEnd"/>
      <w:r>
        <w:t>® 6 Scrum Master</w:t>
      </w:r>
      <w:r>
        <w:rPr>
          <w:b/>
        </w:rPr>
        <w:t xml:space="preserve">                                                                                                                 </w:t>
      </w:r>
      <w:r>
        <w:t xml:space="preserve">Scaled Agile </w:t>
      </w:r>
    </w:p>
    <w:p w14:paraId="494B0078" w14:textId="77777777" w:rsidR="00BA1176" w:rsidRDefault="00E20647">
      <w:pPr>
        <w:ind w:left="11" w:right="18"/>
      </w:pPr>
      <w:r>
        <w:t>Certified Scrum Master</w:t>
      </w:r>
      <w:r>
        <w:rPr>
          <w:b/>
        </w:rPr>
        <w:t xml:space="preserve">®                                                                                                        </w:t>
      </w:r>
      <w:r>
        <w:t>Scrum Alliance</w:t>
      </w:r>
      <w:r>
        <w:rPr>
          <w:b/>
        </w:rPr>
        <w:t xml:space="preserve">®   </w:t>
      </w:r>
      <w:r>
        <w:t xml:space="preserve"> </w:t>
      </w:r>
    </w:p>
    <w:p w14:paraId="5D5DCC24" w14:textId="77777777" w:rsidR="00BA1176" w:rsidRDefault="00E20647">
      <w:pPr>
        <w:ind w:left="11" w:right="18"/>
      </w:pPr>
      <w:r>
        <w:t xml:space="preserve">Lean Six Sigma Yellow Belt                                                                                                        NFCU L&amp;TD </w:t>
      </w:r>
    </w:p>
    <w:p w14:paraId="726D6508" w14:textId="77777777" w:rsidR="00BA1176" w:rsidRDefault="00E20647">
      <w:pPr>
        <w:spacing w:after="61"/>
        <w:ind w:left="11" w:right="18"/>
      </w:pPr>
      <w:r>
        <w:t xml:space="preserve">Data Analyst in Power BI                                                                                                                  </w:t>
      </w:r>
      <w:proofErr w:type="spellStart"/>
      <w:r>
        <w:t>DataCamp</w:t>
      </w:r>
      <w:proofErr w:type="spellEnd"/>
      <w:r>
        <w:t xml:space="preserve">  </w:t>
      </w:r>
    </w:p>
    <w:p w14:paraId="69C9C995" w14:textId="77777777" w:rsidR="00BA1176" w:rsidRDefault="00E20647">
      <w:pPr>
        <w:spacing w:after="0" w:line="259" w:lineRule="auto"/>
        <w:ind w:left="-6" w:right="39" w:firstLine="0"/>
        <w:jc w:val="right"/>
      </w:pPr>
      <w:r>
        <w:rPr>
          <w:rFonts w:ascii="Calibri" w:eastAsia="Calibri" w:hAnsi="Calibri" w:cs="Calibri"/>
          <w:noProof/>
          <w:sz w:val="22"/>
        </w:rPr>
        <mc:AlternateContent>
          <mc:Choice Requires="wpg">
            <w:drawing>
              <wp:inline distT="0" distB="0" distL="0" distR="0" wp14:anchorId="058F9227" wp14:editId="6FE6A201">
                <wp:extent cx="6872606" cy="23495"/>
                <wp:effectExtent l="0" t="0" r="0" b="0"/>
                <wp:docPr id="2537" name="Group 2537"/>
                <wp:cNvGraphicFramePr/>
                <a:graphic xmlns:a="http://schemas.openxmlformats.org/drawingml/2006/main">
                  <a:graphicData uri="http://schemas.microsoft.com/office/word/2010/wordprocessingGroup">
                    <wpg:wgp>
                      <wpg:cNvGrpSpPr/>
                      <wpg:grpSpPr>
                        <a:xfrm>
                          <a:off x="0" y="0"/>
                          <a:ext cx="6872606" cy="23495"/>
                          <a:chOff x="0" y="0"/>
                          <a:chExt cx="6872606" cy="23495"/>
                        </a:xfrm>
                      </wpg:grpSpPr>
                      <pic:pic xmlns:pic="http://schemas.openxmlformats.org/drawingml/2006/picture">
                        <pic:nvPicPr>
                          <pic:cNvPr id="2994" name="Picture 2994"/>
                          <pic:cNvPicPr/>
                        </pic:nvPicPr>
                        <pic:blipFill>
                          <a:blip r:embed="rId10"/>
                          <a:stretch>
                            <a:fillRect/>
                          </a:stretch>
                        </pic:blipFill>
                        <pic:spPr>
                          <a:xfrm>
                            <a:off x="-3620" y="-3700"/>
                            <a:ext cx="6876288" cy="27432"/>
                          </a:xfrm>
                          <a:prstGeom prst="rect">
                            <a:avLst/>
                          </a:prstGeom>
                        </pic:spPr>
                      </pic:pic>
                      <pic:pic xmlns:pic="http://schemas.openxmlformats.org/drawingml/2006/picture">
                        <pic:nvPicPr>
                          <pic:cNvPr id="2995" name="Picture 2995"/>
                          <pic:cNvPicPr/>
                        </pic:nvPicPr>
                        <pic:blipFill>
                          <a:blip r:embed="rId10"/>
                          <a:stretch>
                            <a:fillRect/>
                          </a:stretch>
                        </pic:blipFill>
                        <pic:spPr>
                          <a:xfrm>
                            <a:off x="-3620" y="-3700"/>
                            <a:ext cx="6876288" cy="27432"/>
                          </a:xfrm>
                          <a:prstGeom prst="rect">
                            <a:avLst/>
                          </a:prstGeom>
                        </pic:spPr>
                      </pic:pic>
                    </wpg:wgp>
                  </a:graphicData>
                </a:graphic>
              </wp:inline>
            </w:drawing>
          </mc:Choice>
          <mc:Fallback xmlns:a="http://schemas.openxmlformats.org/drawingml/2006/main" xmlns:pic="http://schemas.openxmlformats.org/drawingml/2006/picture">
            <w:pict w14:anchorId="52B6D918">
              <v:group id="Group 2537" style="width:541.15pt;height:1.85001pt;mso-position-horizontal-relative:char;mso-position-vertical-relative:line" coordsize="68726,234">
                <v:shape id="Picture 2994" style="position:absolute;width:68762;height:274;left:-36;top:-37;" filled="f">
                  <v:imagedata r:id="rId11"/>
                </v:shape>
                <v:shape id="Picture 2995" style="position:absolute;width:68762;height:274;left:-36;top:-37;" filled="f">
                  <v:imagedata r:id="rId11"/>
                </v:shape>
              </v:group>
            </w:pict>
          </mc:Fallback>
        </mc:AlternateContent>
      </w:r>
      <w:r>
        <w:t xml:space="preserve"> </w:t>
      </w:r>
    </w:p>
    <w:p w14:paraId="7D4745B2" w14:textId="77777777" w:rsidR="00BA1176" w:rsidRDefault="00E20647">
      <w:pPr>
        <w:spacing w:after="0" w:line="259" w:lineRule="auto"/>
        <w:ind w:left="0" w:right="24" w:firstLine="0"/>
        <w:jc w:val="center"/>
      </w:pPr>
      <w:r>
        <w:rPr>
          <w:b/>
        </w:rPr>
        <w:t xml:space="preserve"> </w:t>
      </w:r>
    </w:p>
    <w:p w14:paraId="3249C56F" w14:textId="77777777" w:rsidR="00BA1176" w:rsidRDefault="00E20647">
      <w:pPr>
        <w:pStyle w:val="Heading1"/>
        <w:spacing w:after="1"/>
        <w:ind w:right="84"/>
        <w:jc w:val="center"/>
      </w:pPr>
      <w:r>
        <w:t xml:space="preserve">TECHNICAL SKILLS </w:t>
      </w:r>
    </w:p>
    <w:p w14:paraId="53281242" w14:textId="77777777" w:rsidR="00BA1176" w:rsidRDefault="00E20647">
      <w:pPr>
        <w:spacing w:after="39" w:line="259" w:lineRule="auto"/>
        <w:ind w:left="15" w:firstLine="0"/>
      </w:pPr>
      <w:r>
        <w:t xml:space="preserve"> </w:t>
      </w:r>
    </w:p>
    <w:p w14:paraId="43514D23" w14:textId="77777777" w:rsidR="00BA1176" w:rsidRDefault="00E20647">
      <w:pPr>
        <w:numPr>
          <w:ilvl w:val="0"/>
          <w:numId w:val="4"/>
        </w:numPr>
        <w:ind w:right="18" w:hanging="360"/>
      </w:pPr>
      <w:r>
        <w:rPr>
          <w:b/>
        </w:rPr>
        <w:t>Tools:</w:t>
      </w:r>
      <w:r>
        <w:t xml:space="preserve"> Power BI, Excel, PowerPoint, Microsoft Loop, SQL(Foundational), </w:t>
      </w:r>
      <w:proofErr w:type="gramStart"/>
      <w:r>
        <w:t>Python(</w:t>
      </w:r>
      <w:proofErr w:type="gramEnd"/>
      <w:r>
        <w:t xml:space="preserve">Foundational) </w:t>
      </w:r>
    </w:p>
    <w:p w14:paraId="2109056B" w14:textId="77777777" w:rsidR="00BA1176" w:rsidRDefault="00E20647">
      <w:pPr>
        <w:numPr>
          <w:ilvl w:val="0"/>
          <w:numId w:val="4"/>
        </w:numPr>
        <w:ind w:right="18" w:hanging="360"/>
      </w:pPr>
      <w:r>
        <w:rPr>
          <w:b/>
        </w:rPr>
        <w:t>Methods:</w:t>
      </w:r>
      <w:r>
        <w:t xml:space="preserve"> Data &amp; Statistical Analysis/Querying, Agile/Scrum, Lean Six Sigma </w:t>
      </w:r>
    </w:p>
    <w:sectPr w:rsidR="00BA1176">
      <w:footerReference w:type="default" r:id="rId12"/>
      <w:pgSz w:w="12245" w:h="15850"/>
      <w:pgMar w:top="597" w:right="631" w:bottom="1518" w:left="70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972610" w14:textId="77777777" w:rsidR="00FB3CBB" w:rsidRDefault="00FB3CBB">
      <w:pPr>
        <w:spacing w:after="0" w:line="240" w:lineRule="auto"/>
      </w:pPr>
      <w:r>
        <w:separator/>
      </w:r>
    </w:p>
  </w:endnote>
  <w:endnote w:type="continuationSeparator" w:id="0">
    <w:p w14:paraId="4B073FCC" w14:textId="77777777" w:rsidR="00FB3CBB" w:rsidRDefault="00FB3C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635"/>
      <w:gridCol w:w="3635"/>
      <w:gridCol w:w="3635"/>
    </w:tblGrid>
    <w:tr w:rsidR="36191292" w14:paraId="3B181EA6" w14:textId="77777777" w:rsidTr="36191292">
      <w:trPr>
        <w:trHeight w:val="300"/>
      </w:trPr>
      <w:tc>
        <w:tcPr>
          <w:tcW w:w="3635" w:type="dxa"/>
        </w:tcPr>
        <w:p w14:paraId="4F6A5013" w14:textId="075F6BD7" w:rsidR="36191292" w:rsidRDefault="36191292" w:rsidP="36191292">
          <w:pPr>
            <w:pStyle w:val="Header"/>
          </w:pPr>
        </w:p>
      </w:tc>
      <w:tc>
        <w:tcPr>
          <w:tcW w:w="3635" w:type="dxa"/>
        </w:tcPr>
        <w:p w14:paraId="4B9626B6" w14:textId="318367CD" w:rsidR="36191292" w:rsidRDefault="36191292"/>
      </w:tc>
      <w:tc>
        <w:tcPr>
          <w:tcW w:w="3635" w:type="dxa"/>
        </w:tcPr>
        <w:p w14:paraId="62DA4487" w14:textId="6C5EE058" w:rsidR="36191292" w:rsidRDefault="36191292"/>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7DFFF0" w14:textId="77777777" w:rsidR="00FB3CBB" w:rsidRDefault="00FB3CBB">
      <w:pPr>
        <w:spacing w:after="0" w:line="240" w:lineRule="auto"/>
      </w:pPr>
      <w:r>
        <w:separator/>
      </w:r>
    </w:p>
  </w:footnote>
  <w:footnote w:type="continuationSeparator" w:id="0">
    <w:p w14:paraId="1E7F542A" w14:textId="77777777" w:rsidR="00FB3CBB" w:rsidRDefault="00FB3C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46A40"/>
    <w:multiLevelType w:val="hybridMultilevel"/>
    <w:tmpl w:val="E37CC594"/>
    <w:lvl w:ilvl="0" w:tplc="36269732">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D2CA47C">
      <w:start w:val="1"/>
      <w:numFmt w:val="bullet"/>
      <w:lvlText w:val="o"/>
      <w:lvlJc w:val="left"/>
      <w:pPr>
        <w:ind w:left="145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04A36A4">
      <w:start w:val="1"/>
      <w:numFmt w:val="bullet"/>
      <w:lvlText w:val="▪"/>
      <w:lvlJc w:val="left"/>
      <w:pPr>
        <w:ind w:left="217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9761888">
      <w:start w:val="1"/>
      <w:numFmt w:val="bullet"/>
      <w:lvlText w:val="•"/>
      <w:lvlJc w:val="left"/>
      <w:pPr>
        <w:ind w:left="28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322C598">
      <w:start w:val="1"/>
      <w:numFmt w:val="bullet"/>
      <w:lvlText w:val="o"/>
      <w:lvlJc w:val="left"/>
      <w:pPr>
        <w:ind w:left="361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3EEE894">
      <w:start w:val="1"/>
      <w:numFmt w:val="bullet"/>
      <w:lvlText w:val="▪"/>
      <w:lvlJc w:val="left"/>
      <w:pPr>
        <w:ind w:left="433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9FCEFF6">
      <w:start w:val="1"/>
      <w:numFmt w:val="bullet"/>
      <w:lvlText w:val="•"/>
      <w:lvlJc w:val="left"/>
      <w:pPr>
        <w:ind w:left="50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1BED192">
      <w:start w:val="1"/>
      <w:numFmt w:val="bullet"/>
      <w:lvlText w:val="o"/>
      <w:lvlJc w:val="left"/>
      <w:pPr>
        <w:ind w:left="577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BC4B348">
      <w:start w:val="1"/>
      <w:numFmt w:val="bullet"/>
      <w:lvlText w:val="▪"/>
      <w:lvlJc w:val="left"/>
      <w:pPr>
        <w:ind w:left="649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3B5376D"/>
    <w:multiLevelType w:val="hybridMultilevel"/>
    <w:tmpl w:val="17AC76B2"/>
    <w:lvl w:ilvl="0" w:tplc="30E4FB4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FC6D318">
      <w:start w:val="1"/>
      <w:numFmt w:val="bullet"/>
      <w:lvlText w:val="o"/>
      <w:lvlJc w:val="left"/>
      <w:pPr>
        <w:ind w:left="14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C0ED99A">
      <w:start w:val="1"/>
      <w:numFmt w:val="bullet"/>
      <w:lvlText w:val="▪"/>
      <w:lvlJc w:val="left"/>
      <w:pPr>
        <w:ind w:left="21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9486E38">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54CA5BA">
      <w:start w:val="1"/>
      <w:numFmt w:val="bullet"/>
      <w:lvlText w:val="o"/>
      <w:lvlJc w:val="left"/>
      <w:pPr>
        <w:ind w:left="36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F2C59D6">
      <w:start w:val="1"/>
      <w:numFmt w:val="bullet"/>
      <w:lvlText w:val="▪"/>
      <w:lvlJc w:val="left"/>
      <w:pPr>
        <w:ind w:left="433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D38471A">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69A7F54">
      <w:start w:val="1"/>
      <w:numFmt w:val="bullet"/>
      <w:lvlText w:val="o"/>
      <w:lvlJc w:val="left"/>
      <w:pPr>
        <w:ind w:left="57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AD81114">
      <w:start w:val="1"/>
      <w:numFmt w:val="bullet"/>
      <w:lvlText w:val="▪"/>
      <w:lvlJc w:val="left"/>
      <w:pPr>
        <w:ind w:left="64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D6D09FF"/>
    <w:multiLevelType w:val="hybridMultilevel"/>
    <w:tmpl w:val="3580FD06"/>
    <w:lvl w:ilvl="0" w:tplc="641AD682">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07CAA8A">
      <w:start w:val="1"/>
      <w:numFmt w:val="bullet"/>
      <w:lvlText w:val="o"/>
      <w:lvlJc w:val="left"/>
      <w:pPr>
        <w:ind w:left="145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75214C6">
      <w:start w:val="1"/>
      <w:numFmt w:val="bullet"/>
      <w:lvlText w:val="▪"/>
      <w:lvlJc w:val="left"/>
      <w:pPr>
        <w:ind w:left="217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4FCFBAE">
      <w:start w:val="1"/>
      <w:numFmt w:val="bullet"/>
      <w:lvlText w:val="•"/>
      <w:lvlJc w:val="left"/>
      <w:pPr>
        <w:ind w:left="28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BDAFF98">
      <w:start w:val="1"/>
      <w:numFmt w:val="bullet"/>
      <w:lvlText w:val="o"/>
      <w:lvlJc w:val="left"/>
      <w:pPr>
        <w:ind w:left="361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894073E">
      <w:start w:val="1"/>
      <w:numFmt w:val="bullet"/>
      <w:lvlText w:val="▪"/>
      <w:lvlJc w:val="left"/>
      <w:pPr>
        <w:ind w:left="433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E8459E0">
      <w:start w:val="1"/>
      <w:numFmt w:val="bullet"/>
      <w:lvlText w:val="•"/>
      <w:lvlJc w:val="left"/>
      <w:pPr>
        <w:ind w:left="50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01E8D50">
      <w:start w:val="1"/>
      <w:numFmt w:val="bullet"/>
      <w:lvlText w:val="o"/>
      <w:lvlJc w:val="left"/>
      <w:pPr>
        <w:ind w:left="577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1BC075E">
      <w:start w:val="1"/>
      <w:numFmt w:val="bullet"/>
      <w:lvlText w:val="▪"/>
      <w:lvlJc w:val="left"/>
      <w:pPr>
        <w:ind w:left="649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80C75EF"/>
    <w:multiLevelType w:val="hybridMultilevel"/>
    <w:tmpl w:val="326EFCAE"/>
    <w:lvl w:ilvl="0" w:tplc="6D4C8BF6">
      <w:start w:val="1"/>
      <w:numFmt w:val="bullet"/>
      <w:lvlText w:val="•"/>
      <w:lvlJc w:val="left"/>
      <w:pPr>
        <w:ind w:left="71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97C3812">
      <w:start w:val="1"/>
      <w:numFmt w:val="bullet"/>
      <w:lvlText w:val="o"/>
      <w:lvlJc w:val="left"/>
      <w:pPr>
        <w:ind w:left="164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C027166">
      <w:start w:val="1"/>
      <w:numFmt w:val="bullet"/>
      <w:lvlText w:val="▪"/>
      <w:lvlJc w:val="left"/>
      <w:pPr>
        <w:ind w:left="23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3C624DC">
      <w:start w:val="1"/>
      <w:numFmt w:val="bullet"/>
      <w:lvlText w:val="•"/>
      <w:lvlJc w:val="left"/>
      <w:pPr>
        <w:ind w:left="30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7D6E00A">
      <w:start w:val="1"/>
      <w:numFmt w:val="bullet"/>
      <w:lvlText w:val="o"/>
      <w:lvlJc w:val="left"/>
      <w:pPr>
        <w:ind w:left="380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7B25940">
      <w:start w:val="1"/>
      <w:numFmt w:val="bullet"/>
      <w:lvlText w:val="▪"/>
      <w:lvlJc w:val="left"/>
      <w:pPr>
        <w:ind w:left="452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6E2D28E">
      <w:start w:val="1"/>
      <w:numFmt w:val="bullet"/>
      <w:lvlText w:val="•"/>
      <w:lvlJc w:val="left"/>
      <w:pPr>
        <w:ind w:left="52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1EA8E9E">
      <w:start w:val="1"/>
      <w:numFmt w:val="bullet"/>
      <w:lvlText w:val="o"/>
      <w:lvlJc w:val="left"/>
      <w:pPr>
        <w:ind w:left="59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C98617A">
      <w:start w:val="1"/>
      <w:numFmt w:val="bullet"/>
      <w:lvlText w:val="▪"/>
      <w:lvlJc w:val="left"/>
      <w:pPr>
        <w:ind w:left="668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1631396564">
    <w:abstractNumId w:val="3"/>
  </w:num>
  <w:num w:numId="2" w16cid:durableId="1757285084">
    <w:abstractNumId w:val="1"/>
  </w:num>
  <w:num w:numId="3" w16cid:durableId="1759977598">
    <w:abstractNumId w:val="0"/>
  </w:num>
  <w:num w:numId="4" w16cid:durableId="5591691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1176"/>
    <w:rsid w:val="002C7516"/>
    <w:rsid w:val="00326619"/>
    <w:rsid w:val="007D4F16"/>
    <w:rsid w:val="008C25AD"/>
    <w:rsid w:val="00BA1176"/>
    <w:rsid w:val="00C5647F"/>
    <w:rsid w:val="00E20647"/>
    <w:rsid w:val="00FB3CBB"/>
    <w:rsid w:val="05AA048D"/>
    <w:rsid w:val="0D6655A6"/>
    <w:rsid w:val="13D716FD"/>
    <w:rsid w:val="1664B142"/>
    <w:rsid w:val="19510692"/>
    <w:rsid w:val="1967E88C"/>
    <w:rsid w:val="1ABE7815"/>
    <w:rsid w:val="2EE8CB5C"/>
    <w:rsid w:val="337DC400"/>
    <w:rsid w:val="36191292"/>
    <w:rsid w:val="3ADB25F0"/>
    <w:rsid w:val="43E0D576"/>
    <w:rsid w:val="49338903"/>
    <w:rsid w:val="4946A5EE"/>
    <w:rsid w:val="4F9883E0"/>
    <w:rsid w:val="50074B0F"/>
    <w:rsid w:val="52EECD1A"/>
    <w:rsid w:val="5AD74F75"/>
    <w:rsid w:val="5DB2F23B"/>
    <w:rsid w:val="7136B7C8"/>
    <w:rsid w:val="7332A005"/>
    <w:rsid w:val="7D797F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DDF70C"/>
  <w15:docId w15:val="{F8E2FA2A-8222-7540-A82F-AD9BC0109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 w:line="248" w:lineRule="auto"/>
      <w:ind w:left="2651"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 w:line="259" w:lineRule="auto"/>
      <w:ind w:left="10" w:right="71" w:hanging="10"/>
      <w:outlineLvl w:val="0"/>
    </w:pPr>
    <w:rPr>
      <w:rFonts w:ascii="Times New Roman" w:eastAsia="Times New Roman" w:hAnsi="Times New Roman" w:cs="Times New Roman"/>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paragraph" w:styleId="Header">
    <w:name w:val="header"/>
    <w:basedOn w:val="Normal"/>
    <w:uiPriority w:val="99"/>
    <w:unhideWhenUsed/>
    <w:rsid w:val="36191292"/>
    <w:pPr>
      <w:tabs>
        <w:tab w:val="center" w:pos="4680"/>
        <w:tab w:val="right" w:pos="9360"/>
      </w:tabs>
      <w:spacing w:after="0"/>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C5647F"/>
    <w:rPr>
      <w:color w:val="467886" w:themeColor="hyperlink"/>
      <w:u w:val="single"/>
    </w:rPr>
  </w:style>
  <w:style w:type="character" w:styleId="UnresolvedMention">
    <w:name w:val="Unresolved Mention"/>
    <w:basedOn w:val="DefaultParagraphFont"/>
    <w:uiPriority w:val="99"/>
    <w:semiHidden/>
    <w:unhideWhenUsed/>
    <w:rsid w:val="00C5647F"/>
    <w:rPr>
      <w:color w:val="605E5C"/>
      <w:shd w:val="clear" w:color="auto" w:fill="E1DFDD"/>
    </w:rPr>
  </w:style>
  <w:style w:type="character" w:styleId="FollowedHyperlink">
    <w:name w:val="FollowedHyperlink"/>
    <w:basedOn w:val="DefaultParagraphFont"/>
    <w:uiPriority w:val="99"/>
    <w:semiHidden/>
    <w:unhideWhenUsed/>
    <w:rsid w:val="00C5647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linkedin.com/in/rjguingon"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0.png"/><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0.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621</Words>
  <Characters>4188</Characters>
  <Application>Microsoft Office Word</Application>
  <DocSecurity>0</DocSecurity>
  <Lines>102</Lines>
  <Paragraphs>60</Paragraphs>
  <ScaleCrop>false</ScaleCrop>
  <Company/>
  <LinksUpToDate>false</LinksUpToDate>
  <CharactersWithSpaces>4749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RJ Guingon</dc:creator>
  <cp:keywords/>
  <cp:lastModifiedBy>RJ Guingon</cp:lastModifiedBy>
  <cp:revision>8</cp:revision>
  <cp:lastPrinted>2026-01-08T05:04:00Z</cp:lastPrinted>
  <dcterms:created xsi:type="dcterms:W3CDTF">2026-01-08T05:07:00Z</dcterms:created>
  <dcterms:modified xsi:type="dcterms:W3CDTF">2026-03-29T20:54:00Z</dcterms:modified>
</cp:coreProperties>
</file>