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67DDE" w14:textId="4E3318BD" w:rsidR="00884A29" w:rsidRDefault="00884A29">
      <w:r>
        <w:t>TOC as of January 1</w:t>
      </w:r>
      <w:proofErr w:type="gramStart"/>
      <w:r>
        <w:t xml:space="preserve"> 2025</w:t>
      </w:r>
      <w:proofErr w:type="gramEnd"/>
    </w:p>
    <w:p w14:paraId="68667E4C" w14:textId="77777777" w:rsidR="00884A29" w:rsidRPr="00884A29" w:rsidRDefault="00884A29" w:rsidP="00884A29">
      <w:pPr>
        <w:rPr>
          <w:b/>
          <w:bCs/>
        </w:rPr>
      </w:pPr>
      <w:r w:rsidRPr="00884A29">
        <w:rPr>
          <w:b/>
          <w:bCs/>
        </w:rPr>
        <w:t>Why This Table of Contents Works</w:t>
      </w:r>
    </w:p>
    <w:p w14:paraId="3F082458" w14:textId="77777777" w:rsidR="00884A29" w:rsidRPr="00884A29" w:rsidRDefault="00884A29" w:rsidP="00884A29">
      <w:pPr>
        <w:rPr>
          <w:b/>
          <w:bCs/>
        </w:rPr>
      </w:pPr>
      <w:r w:rsidRPr="00884A29">
        <w:rPr>
          <w:b/>
          <w:bCs/>
        </w:rPr>
        <w:t>1. A Compelling Narrative Arc</w:t>
      </w:r>
    </w:p>
    <w:p w14:paraId="36670BAD" w14:textId="77777777" w:rsidR="00884A29" w:rsidRPr="00884A29" w:rsidRDefault="00884A29" w:rsidP="00884A29">
      <w:pPr>
        <w:numPr>
          <w:ilvl w:val="0"/>
          <w:numId w:val="1"/>
        </w:numPr>
      </w:pPr>
      <w:r w:rsidRPr="00884A29">
        <w:t>The book is structured to tell a story—</w:t>
      </w:r>
      <w:r w:rsidRPr="00884A29">
        <w:rPr>
          <w:b/>
          <w:bCs/>
        </w:rPr>
        <w:t>the journey of morality</w:t>
      </w:r>
      <w:r w:rsidRPr="00884A29">
        <w:t xml:space="preserve"> from its historical roots to its critical role in shaping AI ethics.</w:t>
      </w:r>
    </w:p>
    <w:p w14:paraId="2A37BF2B" w14:textId="77777777" w:rsidR="00884A29" w:rsidRPr="00884A29" w:rsidRDefault="00884A29" w:rsidP="00884A29">
      <w:pPr>
        <w:numPr>
          <w:ilvl w:val="0"/>
          <w:numId w:val="1"/>
        </w:numPr>
      </w:pPr>
      <w:r w:rsidRPr="00884A29">
        <w:t>By beginning with history and evolving to futuristic applications, it mirrors humanity’s moral progression while situating AI ethics as the next chapter in that story.</w:t>
      </w:r>
    </w:p>
    <w:p w14:paraId="37ADADDD" w14:textId="77777777" w:rsidR="00884A29" w:rsidRPr="00884A29" w:rsidRDefault="00884A29" w:rsidP="00884A29">
      <w:pPr>
        <w:numPr>
          <w:ilvl w:val="0"/>
          <w:numId w:val="1"/>
        </w:numPr>
      </w:pPr>
      <w:r w:rsidRPr="00884A29">
        <w:t>This progression allows readers to connect abstract philosophical debates with tangible technological implications.</w:t>
      </w:r>
    </w:p>
    <w:p w14:paraId="1CF3B793" w14:textId="77777777" w:rsidR="00884A29" w:rsidRPr="00884A29" w:rsidRDefault="00884A29" w:rsidP="00884A29">
      <w:pPr>
        <w:rPr>
          <w:b/>
          <w:bCs/>
        </w:rPr>
      </w:pPr>
      <w:r w:rsidRPr="00884A29">
        <w:rPr>
          <w:b/>
          <w:bCs/>
        </w:rPr>
        <w:t>2. Grounding in Historical Context</w:t>
      </w:r>
    </w:p>
    <w:p w14:paraId="4CD65666" w14:textId="77777777" w:rsidR="00884A29" w:rsidRPr="00884A29" w:rsidRDefault="00884A29" w:rsidP="00884A29">
      <w:pPr>
        <w:numPr>
          <w:ilvl w:val="0"/>
          <w:numId w:val="2"/>
        </w:numPr>
      </w:pPr>
      <w:r w:rsidRPr="00884A29">
        <w:t xml:space="preserve">The </w:t>
      </w:r>
      <w:r w:rsidRPr="00884A29">
        <w:rPr>
          <w:b/>
          <w:bCs/>
        </w:rPr>
        <w:t>Foundations of Ethical Thought</w:t>
      </w:r>
      <w:r w:rsidRPr="00884A29">
        <w:t xml:space="preserve"> section anchors the discussion in well-established philosophical frameworks (e.g., Aristotle, Kant) and highlights their relevance today.</w:t>
      </w:r>
    </w:p>
    <w:p w14:paraId="55BD5248" w14:textId="77777777" w:rsidR="00884A29" w:rsidRPr="00884A29" w:rsidRDefault="00884A29" w:rsidP="00884A29">
      <w:pPr>
        <w:numPr>
          <w:ilvl w:val="0"/>
          <w:numId w:val="2"/>
        </w:numPr>
      </w:pPr>
      <w:r w:rsidRPr="00884A29">
        <w:t>This historical grounding ensures credibility and provides an accessible entry point for readers unfamiliar with the evolution of morality.</w:t>
      </w:r>
    </w:p>
    <w:p w14:paraId="5B0A7C15" w14:textId="77777777" w:rsidR="00884A29" w:rsidRPr="00884A29" w:rsidRDefault="00884A29" w:rsidP="00884A29">
      <w:pPr>
        <w:rPr>
          <w:b/>
          <w:bCs/>
        </w:rPr>
      </w:pPr>
      <w:r w:rsidRPr="00884A29">
        <w:rPr>
          <w:b/>
          <w:bCs/>
        </w:rPr>
        <w:t>3. Emphasis on the Core Values</w:t>
      </w:r>
    </w:p>
    <w:p w14:paraId="3C4708FF" w14:textId="77777777" w:rsidR="00884A29" w:rsidRPr="00884A29" w:rsidRDefault="00884A29" w:rsidP="00884A29">
      <w:pPr>
        <w:numPr>
          <w:ilvl w:val="0"/>
          <w:numId w:val="3"/>
        </w:numPr>
      </w:pPr>
      <w:r w:rsidRPr="00884A29">
        <w:t xml:space="preserve">Placing the </w:t>
      </w:r>
      <w:r w:rsidRPr="00884A29">
        <w:rPr>
          <w:b/>
          <w:bCs/>
        </w:rPr>
        <w:t>Core Values</w:t>
      </w:r>
      <w:r w:rsidRPr="00884A29">
        <w:t xml:space="preserve"> as the focal point ensures clarity and coherence, presenting them as universal ethics applicable to narrow AI, AGI, and ASI.</w:t>
      </w:r>
    </w:p>
    <w:p w14:paraId="0C30F089" w14:textId="77777777" w:rsidR="00884A29" w:rsidRPr="00884A29" w:rsidRDefault="00884A29" w:rsidP="00884A29">
      <w:pPr>
        <w:numPr>
          <w:ilvl w:val="0"/>
          <w:numId w:val="3"/>
        </w:numPr>
      </w:pPr>
      <w:r w:rsidRPr="00884A29">
        <w:t>The values are introduced early in the book and revisited in applied contexts, reinforcing their centrality to the framework.</w:t>
      </w:r>
    </w:p>
    <w:p w14:paraId="4C887FB3" w14:textId="77777777" w:rsidR="00884A29" w:rsidRPr="00884A29" w:rsidRDefault="00884A29" w:rsidP="00884A29">
      <w:pPr>
        <w:rPr>
          <w:b/>
          <w:bCs/>
        </w:rPr>
      </w:pPr>
      <w:r w:rsidRPr="00884A29">
        <w:rPr>
          <w:b/>
          <w:bCs/>
        </w:rPr>
        <w:t>4. Bridging Theory and Practice</w:t>
      </w:r>
    </w:p>
    <w:p w14:paraId="2B97DE41" w14:textId="77777777" w:rsidR="00884A29" w:rsidRPr="00884A29" w:rsidRDefault="00884A29" w:rsidP="00884A29">
      <w:pPr>
        <w:numPr>
          <w:ilvl w:val="0"/>
          <w:numId w:val="4"/>
        </w:numPr>
      </w:pPr>
      <w:r w:rsidRPr="00884A29">
        <w:t xml:space="preserve">Sections on </w:t>
      </w:r>
      <w:r w:rsidRPr="00884A29">
        <w:rPr>
          <w:b/>
          <w:bCs/>
        </w:rPr>
        <w:t>Social, Cultural, and Personal Filters</w:t>
      </w:r>
      <w:r w:rsidRPr="00884A29">
        <w:t xml:space="preserve"> and </w:t>
      </w:r>
      <w:r w:rsidRPr="00884A29">
        <w:rPr>
          <w:b/>
          <w:bCs/>
        </w:rPr>
        <w:t>Applying the Framework</w:t>
      </w:r>
      <w:r w:rsidRPr="00884A29">
        <w:t xml:space="preserve"> demonstrate how theoretical values are adapted and operationalized across sectors.</w:t>
      </w:r>
    </w:p>
    <w:p w14:paraId="7C36307D" w14:textId="77777777" w:rsidR="00884A29" w:rsidRPr="00884A29" w:rsidRDefault="00884A29" w:rsidP="00884A29">
      <w:pPr>
        <w:numPr>
          <w:ilvl w:val="0"/>
          <w:numId w:val="4"/>
        </w:numPr>
      </w:pPr>
      <w:r w:rsidRPr="00884A29">
        <w:t>Case studies and conflicts (e.g., Privacy vs. Transparency) provide practical relevance, making the book more engaging for professionals seeking actionable insights.</w:t>
      </w:r>
    </w:p>
    <w:p w14:paraId="45EF1330" w14:textId="77777777" w:rsidR="00884A29" w:rsidRPr="00884A29" w:rsidRDefault="00884A29" w:rsidP="00884A29">
      <w:pPr>
        <w:rPr>
          <w:b/>
          <w:bCs/>
        </w:rPr>
      </w:pPr>
      <w:r w:rsidRPr="00884A29">
        <w:rPr>
          <w:b/>
          <w:bCs/>
        </w:rPr>
        <w:t>5. Addressing Emerging Challenges</w:t>
      </w:r>
    </w:p>
    <w:p w14:paraId="7FBFE1F0" w14:textId="77777777" w:rsidR="00884A29" w:rsidRPr="00884A29" w:rsidRDefault="00884A29" w:rsidP="00884A29">
      <w:pPr>
        <w:numPr>
          <w:ilvl w:val="0"/>
          <w:numId w:val="5"/>
        </w:numPr>
      </w:pPr>
      <w:r w:rsidRPr="00884A29">
        <w:t>By discussing cognitive abilities, Brain-Computer Interfaces, and human-machine collaboration, the book anticipates future dilemmas.</w:t>
      </w:r>
    </w:p>
    <w:p w14:paraId="7F4BBBA8" w14:textId="77777777" w:rsidR="00884A29" w:rsidRPr="00884A29" w:rsidRDefault="00884A29" w:rsidP="00884A29">
      <w:pPr>
        <w:numPr>
          <w:ilvl w:val="0"/>
          <w:numId w:val="5"/>
        </w:numPr>
      </w:pPr>
      <w:r w:rsidRPr="00884A29">
        <w:t xml:space="preserve">It positions your work as forward-looking, offering readers a blueprint for navigating ethical complexities that </w:t>
      </w:r>
      <w:proofErr w:type="gramStart"/>
      <w:r w:rsidRPr="00884A29">
        <w:t>don’t</w:t>
      </w:r>
      <w:proofErr w:type="gramEnd"/>
      <w:r w:rsidRPr="00884A29">
        <w:t xml:space="preserve"> yet exist but are on the horizon.</w:t>
      </w:r>
    </w:p>
    <w:p w14:paraId="176B0575" w14:textId="77777777" w:rsidR="00884A29" w:rsidRPr="00884A29" w:rsidRDefault="00884A29" w:rsidP="00884A29">
      <w:pPr>
        <w:rPr>
          <w:b/>
          <w:bCs/>
        </w:rPr>
      </w:pPr>
      <w:r w:rsidRPr="00884A29">
        <w:rPr>
          <w:b/>
          <w:bCs/>
        </w:rPr>
        <w:t>6. Accessibility for Multiple Audiences</w:t>
      </w:r>
    </w:p>
    <w:p w14:paraId="7FBD22DB" w14:textId="77777777" w:rsidR="00884A29" w:rsidRPr="00884A29" w:rsidRDefault="00884A29" w:rsidP="00884A29">
      <w:pPr>
        <w:numPr>
          <w:ilvl w:val="0"/>
          <w:numId w:val="6"/>
        </w:numPr>
      </w:pPr>
      <w:r w:rsidRPr="00884A29">
        <w:rPr>
          <w:b/>
          <w:bCs/>
        </w:rPr>
        <w:t>General Readers</w:t>
      </w:r>
      <w:r w:rsidRPr="00884A29">
        <w:t>: The historical and philosophical sections contextualize AI ethics without overwhelming technical jargon.</w:t>
      </w:r>
    </w:p>
    <w:p w14:paraId="15EF2518" w14:textId="77777777" w:rsidR="00884A29" w:rsidRPr="00884A29" w:rsidRDefault="00884A29" w:rsidP="00884A29">
      <w:pPr>
        <w:numPr>
          <w:ilvl w:val="0"/>
          <w:numId w:val="6"/>
        </w:numPr>
      </w:pPr>
      <w:r w:rsidRPr="00884A29">
        <w:rPr>
          <w:b/>
          <w:bCs/>
        </w:rPr>
        <w:lastRenderedPageBreak/>
        <w:t>Policymakers and Industry Leaders</w:t>
      </w:r>
      <w:r w:rsidRPr="00884A29">
        <w:t>: Practical frameworks, case studies, and governance recommendations provide actionable insights.</w:t>
      </w:r>
    </w:p>
    <w:p w14:paraId="126ED52D" w14:textId="77777777" w:rsidR="00884A29" w:rsidRPr="00884A29" w:rsidRDefault="00884A29" w:rsidP="00884A29">
      <w:pPr>
        <w:numPr>
          <w:ilvl w:val="0"/>
          <w:numId w:val="6"/>
        </w:numPr>
      </w:pPr>
      <w:r w:rsidRPr="00884A29">
        <w:rPr>
          <w:b/>
          <w:bCs/>
        </w:rPr>
        <w:t>Academics and Scholars</w:t>
      </w:r>
      <w:r w:rsidRPr="00884A29">
        <w:t>: Methodological appendices and discussions of statistical reasoning ensure rigor and reproducibility.</w:t>
      </w:r>
    </w:p>
    <w:p w14:paraId="40F4CF74" w14:textId="77777777" w:rsidR="00884A29" w:rsidRPr="00884A29" w:rsidRDefault="00884A29" w:rsidP="00884A29">
      <w:pPr>
        <w:rPr>
          <w:b/>
          <w:bCs/>
        </w:rPr>
      </w:pPr>
      <w:r w:rsidRPr="00884A29">
        <w:rPr>
          <w:b/>
          <w:bCs/>
        </w:rPr>
        <w:t>7. Highlighting Your Unique Perspective</w:t>
      </w:r>
    </w:p>
    <w:p w14:paraId="0AC76026" w14:textId="77777777" w:rsidR="00884A29" w:rsidRPr="00884A29" w:rsidRDefault="00884A29" w:rsidP="00884A29">
      <w:pPr>
        <w:numPr>
          <w:ilvl w:val="0"/>
          <w:numId w:val="7"/>
        </w:numPr>
      </w:pPr>
      <w:r w:rsidRPr="00884A29">
        <w:t xml:space="preserve">Your </w:t>
      </w:r>
      <w:r w:rsidRPr="00884A29">
        <w:rPr>
          <w:b/>
          <w:bCs/>
        </w:rPr>
        <w:t>Catholic worldview</w:t>
      </w:r>
      <w:r w:rsidRPr="00884A29">
        <w:t xml:space="preserve"> adds a distinctive voice to the discussion, grounding AI ethics in spiritual reflection while remaining inclusive of secular perspectives.</w:t>
      </w:r>
    </w:p>
    <w:p w14:paraId="1DC03E77" w14:textId="77777777" w:rsidR="00884A29" w:rsidRPr="00884A29" w:rsidRDefault="00884A29" w:rsidP="00884A29">
      <w:pPr>
        <w:numPr>
          <w:ilvl w:val="0"/>
          <w:numId w:val="7"/>
        </w:numPr>
      </w:pPr>
      <w:r w:rsidRPr="00884A29">
        <w:t>This inclusion respects diverse audiences while anchoring the book in your personal mission of fostering a meaningful relationship with God through technology.</w:t>
      </w:r>
    </w:p>
    <w:p w14:paraId="73291898" w14:textId="77777777" w:rsidR="00884A29" w:rsidRPr="00884A29" w:rsidRDefault="00884A29" w:rsidP="00884A29">
      <w:pPr>
        <w:rPr>
          <w:b/>
          <w:bCs/>
        </w:rPr>
      </w:pPr>
      <w:r w:rsidRPr="00884A29">
        <w:rPr>
          <w:b/>
          <w:bCs/>
        </w:rPr>
        <w:t>8. Encouraging Collaboration</w:t>
      </w:r>
    </w:p>
    <w:p w14:paraId="0AA1765C" w14:textId="77777777" w:rsidR="00884A29" w:rsidRPr="00884A29" w:rsidRDefault="00884A29" w:rsidP="00884A29">
      <w:pPr>
        <w:numPr>
          <w:ilvl w:val="0"/>
          <w:numId w:val="8"/>
        </w:numPr>
      </w:pPr>
      <w:r w:rsidRPr="00884A29">
        <w:t>Sections on governance and global frameworks invite policymakers, NGOs, and industry leaders to see this work as a starting point for collective action.</w:t>
      </w:r>
    </w:p>
    <w:p w14:paraId="6F4653B4" w14:textId="77777777" w:rsidR="00884A29" w:rsidRPr="00884A29" w:rsidRDefault="00884A29" w:rsidP="00884A29">
      <w:pPr>
        <w:numPr>
          <w:ilvl w:val="0"/>
          <w:numId w:val="8"/>
        </w:numPr>
      </w:pPr>
      <w:r w:rsidRPr="00884A29">
        <w:t xml:space="preserve">By presenting the book as part of a larger </w:t>
      </w:r>
      <w:r w:rsidRPr="00884A29">
        <w:rPr>
          <w:b/>
          <w:bCs/>
        </w:rPr>
        <w:t>scientific journey</w:t>
      </w:r>
      <w:r w:rsidRPr="00884A29">
        <w:t>, it remains open-ended, encouraging contributions from readers across sectors.</w:t>
      </w:r>
    </w:p>
    <w:p w14:paraId="780607A4" w14:textId="77777777" w:rsidR="00884A29" w:rsidRPr="00884A29" w:rsidRDefault="00884A29" w:rsidP="00884A29">
      <w:r w:rsidRPr="00884A29">
        <w:pict w14:anchorId="2960248A">
          <v:rect id="_x0000_i1031" style="width:0;height:1.5pt" o:hralign="center" o:hrstd="t" o:hr="t" fillcolor="#a0a0a0" stroked="f"/>
        </w:pict>
      </w:r>
    </w:p>
    <w:p w14:paraId="1A60041C" w14:textId="77777777" w:rsidR="00884A29" w:rsidRPr="00884A29" w:rsidRDefault="00884A29" w:rsidP="00884A29">
      <w:pPr>
        <w:rPr>
          <w:b/>
          <w:bCs/>
        </w:rPr>
      </w:pPr>
      <w:r w:rsidRPr="00884A29">
        <w:rPr>
          <w:b/>
          <w:bCs/>
        </w:rPr>
        <w:t>Alignment with Your Goals</w:t>
      </w:r>
    </w:p>
    <w:p w14:paraId="708A5E71" w14:textId="77777777" w:rsidR="00884A29" w:rsidRPr="00884A29" w:rsidRDefault="00884A29" w:rsidP="00884A29">
      <w:pPr>
        <w:numPr>
          <w:ilvl w:val="0"/>
          <w:numId w:val="9"/>
        </w:numPr>
      </w:pPr>
      <w:r w:rsidRPr="00884A29">
        <w:rPr>
          <w:b/>
          <w:bCs/>
        </w:rPr>
        <w:t>Tracing the Evolution of Morality</w:t>
      </w:r>
      <w:r w:rsidRPr="00884A29">
        <w:t>:</w:t>
      </w:r>
    </w:p>
    <w:p w14:paraId="0755FEB4" w14:textId="77777777" w:rsidR="00884A29" w:rsidRPr="00884A29" w:rsidRDefault="00884A29" w:rsidP="00884A29">
      <w:pPr>
        <w:numPr>
          <w:ilvl w:val="1"/>
          <w:numId w:val="9"/>
        </w:numPr>
      </w:pPr>
      <w:r w:rsidRPr="00884A29">
        <w:t>By placing historical reflections upfront and weaving them throughout the book, the structure aligns with your desire to ground AI ethics in humanity’s moral history.</w:t>
      </w:r>
    </w:p>
    <w:p w14:paraId="0918F75E" w14:textId="77777777" w:rsidR="00884A29" w:rsidRPr="00884A29" w:rsidRDefault="00884A29" w:rsidP="00884A29">
      <w:pPr>
        <w:numPr>
          <w:ilvl w:val="0"/>
          <w:numId w:val="9"/>
        </w:numPr>
      </w:pPr>
      <w:r w:rsidRPr="00884A29">
        <w:rPr>
          <w:b/>
          <w:bCs/>
        </w:rPr>
        <w:t>Bridging Philosophy and Technology</w:t>
      </w:r>
      <w:r w:rsidRPr="00884A29">
        <w:t>:</w:t>
      </w:r>
    </w:p>
    <w:p w14:paraId="1DD67890" w14:textId="77777777" w:rsidR="00884A29" w:rsidRPr="00884A29" w:rsidRDefault="00884A29" w:rsidP="00884A29">
      <w:pPr>
        <w:numPr>
          <w:ilvl w:val="1"/>
          <w:numId w:val="9"/>
        </w:numPr>
      </w:pPr>
      <w:r w:rsidRPr="00884A29">
        <w:t>The Core Values serve as a bridge, evolving from historical ideals to actionable guidelines for superintelligent systems.</w:t>
      </w:r>
    </w:p>
    <w:p w14:paraId="47DBF49E" w14:textId="77777777" w:rsidR="00884A29" w:rsidRPr="00884A29" w:rsidRDefault="00884A29" w:rsidP="00884A29">
      <w:pPr>
        <w:numPr>
          <w:ilvl w:val="0"/>
          <w:numId w:val="9"/>
        </w:numPr>
      </w:pPr>
      <w:r w:rsidRPr="00884A29">
        <w:rPr>
          <w:b/>
          <w:bCs/>
        </w:rPr>
        <w:t>Empowering Readers</w:t>
      </w:r>
      <w:r w:rsidRPr="00884A29">
        <w:t>:</w:t>
      </w:r>
    </w:p>
    <w:p w14:paraId="5C44361A" w14:textId="77777777" w:rsidR="00884A29" w:rsidRPr="00884A29" w:rsidRDefault="00884A29" w:rsidP="00884A29">
      <w:pPr>
        <w:numPr>
          <w:ilvl w:val="1"/>
          <w:numId w:val="9"/>
        </w:numPr>
      </w:pPr>
      <w:r w:rsidRPr="00884A29">
        <w:t>The balance of practical examples, philosophical reflection, and forward-looking questions empowers readers to engage critically and productively with AI ethics.</w:t>
      </w:r>
    </w:p>
    <w:p w14:paraId="3FDC6215" w14:textId="77777777" w:rsidR="00884A29" w:rsidRPr="00884A29" w:rsidRDefault="00884A29" w:rsidP="00884A29">
      <w:pPr>
        <w:numPr>
          <w:ilvl w:val="0"/>
          <w:numId w:val="9"/>
        </w:numPr>
      </w:pPr>
      <w:r w:rsidRPr="00884A29">
        <w:rPr>
          <w:b/>
          <w:bCs/>
        </w:rPr>
        <w:t>Creating a Unified Framework</w:t>
      </w:r>
      <w:r w:rsidRPr="00884A29">
        <w:t>:</w:t>
      </w:r>
    </w:p>
    <w:p w14:paraId="04AB82EB" w14:textId="77777777" w:rsidR="00884A29" w:rsidRPr="00884A29" w:rsidRDefault="00884A29" w:rsidP="00884A29">
      <w:pPr>
        <w:numPr>
          <w:ilvl w:val="1"/>
          <w:numId w:val="9"/>
        </w:numPr>
      </w:pPr>
      <w:r w:rsidRPr="00884A29">
        <w:t>The integration of methodologies (e.g., NRBC framework, statistical analysis) into appendices provides scholarly depth without disrupting the narrative flow.</w:t>
      </w:r>
    </w:p>
    <w:p w14:paraId="1FFC4B70" w14:textId="77777777" w:rsidR="00884A29" w:rsidRDefault="00884A29"/>
    <w:sectPr w:rsidR="00884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77CC2"/>
    <w:multiLevelType w:val="multilevel"/>
    <w:tmpl w:val="0106A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423C6"/>
    <w:multiLevelType w:val="multilevel"/>
    <w:tmpl w:val="543CD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1F6679"/>
    <w:multiLevelType w:val="multilevel"/>
    <w:tmpl w:val="F0164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5D444D"/>
    <w:multiLevelType w:val="multilevel"/>
    <w:tmpl w:val="E22A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5875F2"/>
    <w:multiLevelType w:val="multilevel"/>
    <w:tmpl w:val="1F266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2B3EAA"/>
    <w:multiLevelType w:val="multilevel"/>
    <w:tmpl w:val="66507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E535C0"/>
    <w:multiLevelType w:val="multilevel"/>
    <w:tmpl w:val="649E8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076D3F"/>
    <w:multiLevelType w:val="multilevel"/>
    <w:tmpl w:val="8E420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184E12"/>
    <w:multiLevelType w:val="multilevel"/>
    <w:tmpl w:val="9A46F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0205819">
    <w:abstractNumId w:val="5"/>
  </w:num>
  <w:num w:numId="2" w16cid:durableId="77333426">
    <w:abstractNumId w:val="6"/>
  </w:num>
  <w:num w:numId="3" w16cid:durableId="164052598">
    <w:abstractNumId w:val="1"/>
  </w:num>
  <w:num w:numId="4" w16cid:durableId="264847690">
    <w:abstractNumId w:val="0"/>
  </w:num>
  <w:num w:numId="5" w16cid:durableId="1949045033">
    <w:abstractNumId w:val="2"/>
  </w:num>
  <w:num w:numId="6" w16cid:durableId="1422530016">
    <w:abstractNumId w:val="3"/>
  </w:num>
  <w:num w:numId="7" w16cid:durableId="953367072">
    <w:abstractNumId w:val="8"/>
  </w:num>
  <w:num w:numId="8" w16cid:durableId="889079013">
    <w:abstractNumId w:val="4"/>
  </w:num>
  <w:num w:numId="9" w16cid:durableId="959099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A29"/>
    <w:rsid w:val="000A0879"/>
    <w:rsid w:val="000D1191"/>
    <w:rsid w:val="001547D7"/>
    <w:rsid w:val="0021532B"/>
    <w:rsid w:val="004B0CE6"/>
    <w:rsid w:val="00687497"/>
    <w:rsid w:val="007F1949"/>
    <w:rsid w:val="00884A29"/>
    <w:rsid w:val="00A476D5"/>
    <w:rsid w:val="00AA7044"/>
    <w:rsid w:val="00C8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891B7"/>
  <w15:chartTrackingRefBased/>
  <w15:docId w15:val="{508DFD1F-3E96-4828-9139-2BB4DDF6D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A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4A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4A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A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4A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4A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4A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4A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4A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A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4A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4A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A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4A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4A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4A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4A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4A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4A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A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4A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4A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4A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4A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4A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4A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4A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4A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4A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04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552</Words>
  <Characters>3148</Characters>
  <Application>Microsoft Office Word</Application>
  <DocSecurity>0</DocSecurity>
  <Lines>26</Lines>
  <Paragraphs>7</Paragraphs>
  <ScaleCrop>false</ScaleCrop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Hinrichs</dc:creator>
  <cp:keywords/>
  <dc:description/>
  <cp:lastModifiedBy>Ran Hinrichs</cp:lastModifiedBy>
  <cp:revision>1</cp:revision>
  <dcterms:created xsi:type="dcterms:W3CDTF">2025-01-02T05:39:00Z</dcterms:created>
  <dcterms:modified xsi:type="dcterms:W3CDTF">2025-01-02T05:40:00Z</dcterms:modified>
</cp:coreProperties>
</file>