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99698" w14:textId="77777777" w:rsidR="00026169" w:rsidRDefault="00026169" w:rsidP="00026169">
      <w:pPr>
        <w:spacing w:before="100" w:beforeAutospacing="1" w:after="100" w:afterAutospacing="1"/>
        <w:jc w:val="left"/>
        <w:outlineLvl w:val="2"/>
        <w:rPr>
          <w:rFonts w:eastAsia="Times New Roman"/>
          <w:b/>
          <w:bCs/>
          <w:sz w:val="27"/>
          <w:szCs w:val="27"/>
          <w:lang w:eastAsia="en-US"/>
          <w14:ligatures w14:val="none"/>
        </w:rPr>
      </w:pPr>
      <w:r w:rsidRPr="00026169">
        <w:rPr>
          <w:rFonts w:eastAsia="Times New Roman"/>
          <w:b/>
          <w:bCs/>
          <w:sz w:val="27"/>
          <w:szCs w:val="27"/>
          <w:lang w:eastAsia="en-US"/>
          <w14:ligatures w14:val="none"/>
        </w:rPr>
        <w:t>The AI Moral Code: Operationalizing Ethical AI in Cybersecurity Education</w:t>
      </w:r>
    </w:p>
    <w:p w14:paraId="19B6A248" w14:textId="60000456" w:rsidR="008D5F6C" w:rsidRPr="00026169" w:rsidRDefault="008D5F6C" w:rsidP="008D5F6C">
      <w:pPr>
        <w:rPr>
          <w:lang w:eastAsia="en-US"/>
        </w:rPr>
      </w:pPr>
      <w:r>
        <w:rPr>
          <w:lang w:eastAsia="en-US"/>
        </w:rPr>
        <w:t>By Ran Hinrichs</w:t>
      </w:r>
    </w:p>
    <w:p w14:paraId="58C32F04" w14:textId="77777777" w:rsidR="00026169" w:rsidRPr="00026169" w:rsidRDefault="00026169" w:rsidP="00026169">
      <w:pPr>
        <w:spacing w:before="100" w:beforeAutospacing="1" w:after="100" w:afterAutospacing="1"/>
        <w:jc w:val="left"/>
        <w:rPr>
          <w:rFonts w:eastAsia="Times New Roman"/>
          <w:lang w:eastAsia="en-US"/>
          <w14:ligatures w14:val="none"/>
        </w:rPr>
      </w:pPr>
      <w:r w:rsidRPr="00026169">
        <w:rPr>
          <w:rFonts w:eastAsia="Times New Roman"/>
          <w:lang w:eastAsia="en-US"/>
          <w14:ligatures w14:val="none"/>
        </w:rPr>
        <w:t xml:space="preserve">The principles articulated in </w:t>
      </w:r>
      <w:r w:rsidRPr="00026169">
        <w:rPr>
          <w:rFonts w:eastAsia="Times New Roman"/>
          <w:b/>
          <w:bCs/>
          <w:lang w:eastAsia="en-US"/>
          <w14:ligatures w14:val="none"/>
        </w:rPr>
        <w:t>The AI Moral Code</w:t>
      </w:r>
      <w:r w:rsidRPr="00026169">
        <w:rPr>
          <w:rFonts w:eastAsia="Times New Roman"/>
          <w:lang w:eastAsia="en-US"/>
          <w14:ligatures w14:val="none"/>
        </w:rPr>
        <w:t>—</w:t>
      </w:r>
      <w:r w:rsidRPr="00026169">
        <w:rPr>
          <w:rFonts w:eastAsia="Times New Roman"/>
          <w:b/>
          <w:bCs/>
          <w:lang w:eastAsia="en-US"/>
          <w14:ligatures w14:val="none"/>
        </w:rPr>
        <w:t>Fairness</w:t>
      </w:r>
      <w:r w:rsidRPr="00026169">
        <w:rPr>
          <w:rFonts w:eastAsia="Times New Roman"/>
          <w:lang w:eastAsia="en-US"/>
          <w14:ligatures w14:val="none"/>
        </w:rPr>
        <w:t xml:space="preserve">, </w:t>
      </w:r>
      <w:r w:rsidRPr="00026169">
        <w:rPr>
          <w:rFonts w:eastAsia="Times New Roman"/>
          <w:b/>
          <w:bCs/>
          <w:lang w:eastAsia="en-US"/>
          <w14:ligatures w14:val="none"/>
        </w:rPr>
        <w:t>Accountability</w:t>
      </w:r>
      <w:r w:rsidRPr="00026169">
        <w:rPr>
          <w:rFonts w:eastAsia="Times New Roman"/>
          <w:lang w:eastAsia="en-US"/>
          <w14:ligatures w14:val="none"/>
        </w:rPr>
        <w:t xml:space="preserve">, </w:t>
      </w:r>
      <w:r w:rsidRPr="00026169">
        <w:rPr>
          <w:rFonts w:eastAsia="Times New Roman"/>
          <w:b/>
          <w:bCs/>
          <w:lang w:eastAsia="en-US"/>
          <w14:ligatures w14:val="none"/>
        </w:rPr>
        <w:t>Non-Maleficence</w:t>
      </w:r>
      <w:r w:rsidRPr="00026169">
        <w:rPr>
          <w:rFonts w:eastAsia="Times New Roman"/>
          <w:lang w:eastAsia="en-US"/>
          <w14:ligatures w14:val="none"/>
        </w:rPr>
        <w:t xml:space="preserve">, </w:t>
      </w:r>
      <w:r w:rsidRPr="00026169">
        <w:rPr>
          <w:rFonts w:eastAsia="Times New Roman"/>
          <w:b/>
          <w:bCs/>
          <w:lang w:eastAsia="en-US"/>
          <w14:ligatures w14:val="none"/>
        </w:rPr>
        <w:t>Transparency</w:t>
      </w:r>
      <w:r w:rsidRPr="00026169">
        <w:rPr>
          <w:rFonts w:eastAsia="Times New Roman"/>
          <w:lang w:eastAsia="en-US"/>
          <w14:ligatures w14:val="none"/>
        </w:rPr>
        <w:t xml:space="preserve">, and </w:t>
      </w:r>
      <w:r w:rsidRPr="00026169">
        <w:rPr>
          <w:rFonts w:eastAsia="Times New Roman"/>
          <w:b/>
          <w:bCs/>
          <w:lang w:eastAsia="en-US"/>
          <w14:ligatures w14:val="none"/>
        </w:rPr>
        <w:t>Trust</w:t>
      </w:r>
      <w:r w:rsidRPr="00026169">
        <w:rPr>
          <w:rFonts w:eastAsia="Times New Roman"/>
          <w:lang w:eastAsia="en-US"/>
          <w14:ligatures w14:val="none"/>
        </w:rPr>
        <w:t>—serve as foundational tenets for ethical AI development and application. These values are not standalone ideals but operational guidelines that bridge high-level ethics with practical implementation. In Cyber Ed in a Box, these principles guide students to think critically about integrating ethical frameworks into their cybersecurity education, equipping them to apply AI in real-world scenarios with measurable outcomes.</w:t>
      </w:r>
    </w:p>
    <w:p w14:paraId="52EF9893" w14:textId="77777777" w:rsidR="00026169" w:rsidRPr="00026169" w:rsidRDefault="00000000" w:rsidP="00026169">
      <w:pPr>
        <w:spacing w:before="0"/>
        <w:jc w:val="left"/>
        <w:rPr>
          <w:rFonts w:eastAsia="Times New Roman"/>
          <w:lang w:eastAsia="en-US"/>
          <w14:ligatures w14:val="none"/>
        </w:rPr>
      </w:pPr>
      <w:r>
        <w:rPr>
          <w:rFonts w:eastAsia="Times New Roman"/>
          <w:lang w:eastAsia="en-US"/>
          <w14:ligatures w14:val="none"/>
        </w:rPr>
        <w:pict w14:anchorId="673BCF70">
          <v:rect id="_x0000_i1025" style="width:0;height:1.5pt" o:hralign="center" o:hrstd="t" o:hr="t" fillcolor="#a0a0a0" stroked="f"/>
        </w:pict>
      </w:r>
    </w:p>
    <w:p w14:paraId="4CBD1D5D" w14:textId="77777777" w:rsidR="00026169" w:rsidRPr="00026169" w:rsidRDefault="00026169" w:rsidP="00026169">
      <w:pPr>
        <w:spacing w:before="100" w:beforeAutospacing="1" w:after="100" w:afterAutospacing="1"/>
        <w:jc w:val="left"/>
        <w:outlineLvl w:val="2"/>
        <w:rPr>
          <w:rFonts w:eastAsia="Times New Roman"/>
          <w:b/>
          <w:bCs/>
          <w:sz w:val="27"/>
          <w:szCs w:val="27"/>
          <w:lang w:eastAsia="en-US"/>
          <w14:ligatures w14:val="none"/>
        </w:rPr>
      </w:pPr>
      <w:r w:rsidRPr="00026169">
        <w:rPr>
          <w:rFonts w:eastAsia="Times New Roman"/>
          <w:b/>
          <w:bCs/>
          <w:sz w:val="27"/>
          <w:szCs w:val="27"/>
          <w:lang w:eastAsia="en-US"/>
          <w14:ligatures w14:val="none"/>
        </w:rPr>
        <w:t>Foundational Values and Practical Applications</w:t>
      </w:r>
    </w:p>
    <w:p w14:paraId="097419DF" w14:textId="77777777" w:rsidR="00B52E40" w:rsidRPr="00B52E40" w:rsidRDefault="00B52E40" w:rsidP="00B52E40">
      <w:pPr>
        <w:spacing w:before="100" w:beforeAutospacing="1" w:after="100" w:afterAutospacing="1"/>
        <w:jc w:val="left"/>
        <w:rPr>
          <w:rFonts w:eastAsia="Times New Roman"/>
          <w:lang w:eastAsia="en-US"/>
          <w14:ligatures w14:val="none"/>
        </w:rPr>
      </w:pPr>
      <w:r w:rsidRPr="00B52E40">
        <w:rPr>
          <w:rFonts w:eastAsia="Times New Roman"/>
          <w:lang w:eastAsia="en-US"/>
          <w14:ligatures w14:val="none"/>
        </w:rPr>
        <w:t>AI systems must prioritize flourishing action, fostering merit-based environments where effort, ethical engagement, and human growth converge. Fairness transcends socio-political constructs, supporting individuals in achieving their potential through purposeful actions that contribute to the collective well-being while honoring dignity and agency.</w:t>
      </w:r>
    </w:p>
    <w:p w14:paraId="46114026" w14:textId="77777777" w:rsidR="00B52E40" w:rsidRPr="00B52E40" w:rsidRDefault="00B52E40" w:rsidP="00B52E40">
      <w:pPr>
        <w:numPr>
          <w:ilvl w:val="0"/>
          <w:numId w:val="6"/>
        </w:numPr>
        <w:spacing w:before="100" w:beforeAutospacing="1" w:after="100" w:afterAutospacing="1"/>
        <w:jc w:val="left"/>
        <w:rPr>
          <w:rFonts w:eastAsia="Times New Roman"/>
          <w:lang w:eastAsia="en-US"/>
          <w14:ligatures w14:val="none"/>
        </w:rPr>
      </w:pPr>
      <w:r w:rsidRPr="00B52E40">
        <w:rPr>
          <w:rFonts w:eastAsia="Times New Roman"/>
          <w:b/>
          <w:bCs/>
          <w:lang w:eastAsia="en-US"/>
          <w14:ligatures w14:val="none"/>
        </w:rPr>
        <w:t>Implementation:</w:t>
      </w:r>
    </w:p>
    <w:p w14:paraId="1ED6DE3A" w14:textId="77777777" w:rsidR="00B52E40" w:rsidRPr="00B52E40" w:rsidRDefault="00B52E40" w:rsidP="00B52E40">
      <w:pPr>
        <w:numPr>
          <w:ilvl w:val="1"/>
          <w:numId w:val="6"/>
        </w:numPr>
        <w:spacing w:before="100" w:beforeAutospacing="1" w:after="100" w:afterAutospacing="1"/>
        <w:jc w:val="left"/>
        <w:rPr>
          <w:rFonts w:eastAsia="Times New Roman"/>
          <w:lang w:eastAsia="en-US"/>
          <w14:ligatures w14:val="none"/>
        </w:rPr>
      </w:pPr>
      <w:r w:rsidRPr="00B52E40">
        <w:rPr>
          <w:rFonts w:eastAsia="Times New Roman"/>
          <w:lang w:eastAsia="en-US"/>
          <w14:ligatures w14:val="none"/>
        </w:rPr>
        <w:t>Conduct fairness evaluations to ensure decisions align with merit, performance, and ethical consistency, rather than divisive constructs.</w:t>
      </w:r>
    </w:p>
    <w:p w14:paraId="34182A8B" w14:textId="77777777" w:rsidR="00B52E40" w:rsidRPr="00B52E40" w:rsidRDefault="00B52E40" w:rsidP="00B52E40">
      <w:pPr>
        <w:numPr>
          <w:ilvl w:val="1"/>
          <w:numId w:val="6"/>
        </w:numPr>
        <w:spacing w:before="100" w:beforeAutospacing="1" w:after="100" w:afterAutospacing="1"/>
        <w:jc w:val="left"/>
        <w:rPr>
          <w:rFonts w:eastAsia="Times New Roman"/>
          <w:lang w:eastAsia="en-US"/>
          <w14:ligatures w14:val="none"/>
        </w:rPr>
      </w:pPr>
      <w:r w:rsidRPr="00B52E40">
        <w:rPr>
          <w:rFonts w:eastAsia="Times New Roman"/>
          <w:lang w:eastAsia="en-US"/>
          <w14:ligatures w14:val="none"/>
        </w:rPr>
        <w:t>Develop tools and methodologies that assess AI systems for their ability to recognize individual contributions and foster unifying outcomes.</w:t>
      </w:r>
    </w:p>
    <w:p w14:paraId="1E24D750" w14:textId="77777777" w:rsidR="00B52E40" w:rsidRPr="00B52E40" w:rsidRDefault="00B52E40" w:rsidP="00B52E40">
      <w:pPr>
        <w:numPr>
          <w:ilvl w:val="0"/>
          <w:numId w:val="6"/>
        </w:numPr>
        <w:spacing w:before="100" w:beforeAutospacing="1" w:after="100" w:afterAutospacing="1"/>
        <w:jc w:val="left"/>
        <w:rPr>
          <w:rFonts w:eastAsia="Times New Roman"/>
          <w:lang w:eastAsia="en-US"/>
          <w14:ligatures w14:val="none"/>
        </w:rPr>
      </w:pPr>
      <w:r w:rsidRPr="00B52E40">
        <w:rPr>
          <w:rFonts w:eastAsia="Times New Roman"/>
          <w:b/>
          <w:bCs/>
          <w:lang w:eastAsia="en-US"/>
          <w14:ligatures w14:val="none"/>
        </w:rPr>
        <w:t>Scenario:</w:t>
      </w:r>
      <w:r w:rsidRPr="00B52E40">
        <w:rPr>
          <w:rFonts w:eastAsia="Times New Roman"/>
          <w:lang w:eastAsia="en-US"/>
          <w14:ligatures w14:val="none"/>
        </w:rPr>
        <w:br/>
        <w:t>A hiring algorithm evaluates candidates based on measurable qualifications and demonstrated performance, ensuring decisions are grounded in objective criteria that highlight excellence and shared purpose, free from divisive categorizations.</w:t>
      </w:r>
    </w:p>
    <w:p w14:paraId="4CB47ADE" w14:textId="77777777" w:rsidR="00026169" w:rsidRPr="00026169" w:rsidRDefault="00000000" w:rsidP="00026169">
      <w:pPr>
        <w:spacing w:before="0"/>
        <w:jc w:val="left"/>
        <w:rPr>
          <w:rFonts w:eastAsia="Times New Roman"/>
          <w:lang w:eastAsia="en-US"/>
          <w14:ligatures w14:val="none"/>
        </w:rPr>
      </w:pPr>
      <w:r>
        <w:rPr>
          <w:rFonts w:eastAsia="Times New Roman"/>
          <w:lang w:eastAsia="en-US"/>
          <w14:ligatures w14:val="none"/>
        </w:rPr>
        <w:pict w14:anchorId="7C91DBAB">
          <v:rect id="_x0000_i1026" style="width:0;height:1.5pt" o:hralign="center" o:hrstd="t" o:hr="t" fillcolor="#a0a0a0" stroked="f"/>
        </w:pict>
      </w:r>
    </w:p>
    <w:p w14:paraId="42DA805F" w14:textId="77777777" w:rsidR="00026169" w:rsidRPr="00026169" w:rsidRDefault="00026169" w:rsidP="00026169">
      <w:pPr>
        <w:spacing w:before="100" w:beforeAutospacing="1" w:after="100" w:afterAutospacing="1"/>
        <w:jc w:val="left"/>
        <w:outlineLvl w:val="3"/>
        <w:rPr>
          <w:rFonts w:eastAsia="Times New Roman"/>
          <w:b/>
          <w:bCs/>
          <w:lang w:eastAsia="en-US"/>
          <w14:ligatures w14:val="none"/>
        </w:rPr>
      </w:pPr>
      <w:r w:rsidRPr="00026169">
        <w:rPr>
          <w:rFonts w:eastAsia="Times New Roman"/>
          <w:b/>
          <w:bCs/>
          <w:lang w:eastAsia="en-US"/>
          <w14:ligatures w14:val="none"/>
        </w:rPr>
        <w:t>2. Accountability</w:t>
      </w:r>
    </w:p>
    <w:p w14:paraId="537BA1AA" w14:textId="77777777" w:rsidR="00026169" w:rsidRPr="00026169" w:rsidRDefault="00026169" w:rsidP="00026169">
      <w:pPr>
        <w:spacing w:before="100" w:beforeAutospacing="1" w:after="100" w:afterAutospacing="1"/>
        <w:jc w:val="left"/>
        <w:rPr>
          <w:rFonts w:eastAsia="Times New Roman"/>
          <w:lang w:eastAsia="en-US"/>
          <w14:ligatures w14:val="none"/>
        </w:rPr>
      </w:pPr>
      <w:r w:rsidRPr="00026169">
        <w:rPr>
          <w:rFonts w:eastAsia="Times New Roman"/>
          <w:lang w:eastAsia="en-US"/>
          <w14:ligatures w14:val="none"/>
        </w:rPr>
        <w:t>Clear mechanisms for oversight and responsibility are critical to ensuring AI systems can be traced back to specific actors, whether developers, deployers, or users.</w:t>
      </w:r>
    </w:p>
    <w:p w14:paraId="48F5D8D7" w14:textId="77777777" w:rsidR="00026169" w:rsidRPr="00026169" w:rsidRDefault="00026169" w:rsidP="00026169">
      <w:pPr>
        <w:numPr>
          <w:ilvl w:val="0"/>
          <w:numId w:val="2"/>
        </w:numPr>
        <w:spacing w:before="100" w:beforeAutospacing="1" w:after="100" w:afterAutospacing="1" w:line="259" w:lineRule="auto"/>
        <w:jc w:val="left"/>
        <w:rPr>
          <w:rFonts w:eastAsia="Times New Roman"/>
          <w:lang w:eastAsia="en-US"/>
          <w14:ligatures w14:val="none"/>
        </w:rPr>
      </w:pPr>
      <w:r w:rsidRPr="00026169">
        <w:rPr>
          <w:rFonts w:eastAsia="Times New Roman"/>
          <w:b/>
          <w:bCs/>
          <w:lang w:eastAsia="en-US"/>
          <w14:ligatures w14:val="none"/>
        </w:rPr>
        <w:t>Implementation:</w:t>
      </w:r>
      <w:r w:rsidRPr="00026169">
        <w:rPr>
          <w:rFonts w:eastAsia="Times New Roman"/>
          <w:lang w:eastAsia="en-US"/>
          <w14:ligatures w14:val="none"/>
        </w:rPr>
        <w:t xml:space="preserve"> </w:t>
      </w:r>
    </w:p>
    <w:p w14:paraId="1A8C8108" w14:textId="77777777" w:rsidR="00026169" w:rsidRPr="00026169" w:rsidRDefault="00026169" w:rsidP="00026169">
      <w:pPr>
        <w:numPr>
          <w:ilvl w:val="1"/>
          <w:numId w:val="2"/>
        </w:numPr>
        <w:spacing w:before="100" w:beforeAutospacing="1" w:after="100" w:afterAutospacing="1" w:line="259" w:lineRule="auto"/>
        <w:jc w:val="left"/>
        <w:rPr>
          <w:rFonts w:eastAsia="Times New Roman"/>
          <w:lang w:eastAsia="en-US"/>
          <w14:ligatures w14:val="none"/>
        </w:rPr>
      </w:pPr>
      <w:r w:rsidRPr="00026169">
        <w:rPr>
          <w:rFonts w:eastAsia="Times New Roman"/>
          <w:lang w:eastAsia="en-US"/>
          <w14:ligatures w14:val="none"/>
        </w:rPr>
        <w:t>Employ traceability frameworks, including audit logs and transparent reporting systems, to document and account for AI decision pathways.</w:t>
      </w:r>
    </w:p>
    <w:p w14:paraId="1B3EC9FA" w14:textId="77777777" w:rsidR="00026169" w:rsidRPr="00026169" w:rsidRDefault="00026169" w:rsidP="00026169">
      <w:pPr>
        <w:numPr>
          <w:ilvl w:val="1"/>
          <w:numId w:val="2"/>
        </w:numPr>
        <w:spacing w:before="100" w:beforeAutospacing="1" w:after="100" w:afterAutospacing="1" w:line="259" w:lineRule="auto"/>
        <w:jc w:val="left"/>
        <w:rPr>
          <w:rFonts w:eastAsia="Times New Roman"/>
          <w:lang w:eastAsia="en-US"/>
          <w14:ligatures w14:val="none"/>
        </w:rPr>
      </w:pPr>
      <w:r w:rsidRPr="00026169">
        <w:rPr>
          <w:rFonts w:eastAsia="Times New Roman"/>
          <w:lang w:eastAsia="en-US"/>
          <w14:ligatures w14:val="none"/>
        </w:rPr>
        <w:t>Design processes that enable traceability across custody transitions, measurements, and continuous improvements, ensuring accountability at every step.</w:t>
      </w:r>
    </w:p>
    <w:p w14:paraId="52D74CE4" w14:textId="77777777" w:rsidR="00026169" w:rsidRPr="00026169" w:rsidRDefault="00026169" w:rsidP="00026169">
      <w:pPr>
        <w:numPr>
          <w:ilvl w:val="0"/>
          <w:numId w:val="2"/>
        </w:numPr>
        <w:spacing w:before="100" w:beforeAutospacing="1" w:after="100" w:afterAutospacing="1" w:line="259" w:lineRule="auto"/>
        <w:jc w:val="left"/>
        <w:rPr>
          <w:rFonts w:eastAsia="Times New Roman"/>
          <w:lang w:eastAsia="en-US"/>
          <w14:ligatures w14:val="none"/>
        </w:rPr>
      </w:pPr>
      <w:r w:rsidRPr="00026169">
        <w:rPr>
          <w:rFonts w:eastAsia="Times New Roman"/>
          <w:b/>
          <w:bCs/>
          <w:lang w:eastAsia="en-US"/>
          <w14:ligatures w14:val="none"/>
        </w:rPr>
        <w:lastRenderedPageBreak/>
        <w:t>Scenario:</w:t>
      </w:r>
      <w:r w:rsidRPr="00026169">
        <w:rPr>
          <w:rFonts w:eastAsia="Times New Roman"/>
          <w:lang w:eastAsia="en-US"/>
          <w14:ligatures w14:val="none"/>
        </w:rPr>
        <w:t xml:space="preserve"> An autonomous vehicle involved in an incident provides a detailed decision-making log, enabling regulators to assess responsibility and identify areas for improvement.</w:t>
      </w:r>
    </w:p>
    <w:p w14:paraId="28ADB533" w14:textId="77777777" w:rsidR="00026169" w:rsidRPr="00026169" w:rsidRDefault="00000000" w:rsidP="00026169">
      <w:pPr>
        <w:spacing w:before="0"/>
        <w:jc w:val="left"/>
        <w:rPr>
          <w:rFonts w:eastAsia="Times New Roman"/>
          <w:lang w:eastAsia="en-US"/>
          <w14:ligatures w14:val="none"/>
        </w:rPr>
      </w:pPr>
      <w:r>
        <w:rPr>
          <w:rFonts w:eastAsia="Times New Roman"/>
          <w:lang w:eastAsia="en-US"/>
          <w14:ligatures w14:val="none"/>
        </w:rPr>
        <w:pict w14:anchorId="02A5231D">
          <v:rect id="_x0000_i1027" style="width:0;height:1.5pt" o:hralign="center" o:hrstd="t" o:hr="t" fillcolor="#a0a0a0" stroked="f"/>
        </w:pict>
      </w:r>
    </w:p>
    <w:p w14:paraId="2B0D2E5C" w14:textId="77777777" w:rsidR="00026169" w:rsidRPr="00026169" w:rsidRDefault="00026169" w:rsidP="00026169">
      <w:pPr>
        <w:spacing w:before="100" w:beforeAutospacing="1" w:after="100" w:afterAutospacing="1"/>
        <w:jc w:val="left"/>
        <w:outlineLvl w:val="3"/>
        <w:rPr>
          <w:rFonts w:eastAsia="Times New Roman"/>
          <w:b/>
          <w:bCs/>
          <w:lang w:eastAsia="en-US"/>
          <w14:ligatures w14:val="none"/>
        </w:rPr>
      </w:pPr>
      <w:r w:rsidRPr="00026169">
        <w:rPr>
          <w:rFonts w:eastAsia="Times New Roman"/>
          <w:b/>
          <w:bCs/>
          <w:lang w:eastAsia="en-US"/>
          <w14:ligatures w14:val="none"/>
        </w:rPr>
        <w:t>3. Non-Maleficence</w:t>
      </w:r>
    </w:p>
    <w:p w14:paraId="33B8482E" w14:textId="77777777" w:rsidR="00026169" w:rsidRPr="00026169" w:rsidRDefault="00026169" w:rsidP="00026169">
      <w:pPr>
        <w:spacing w:before="100" w:beforeAutospacing="1" w:after="100" w:afterAutospacing="1"/>
        <w:jc w:val="left"/>
        <w:rPr>
          <w:rFonts w:eastAsia="Times New Roman"/>
          <w:lang w:eastAsia="en-US"/>
          <w14:ligatures w14:val="none"/>
        </w:rPr>
      </w:pPr>
      <w:r w:rsidRPr="00026169">
        <w:rPr>
          <w:rFonts w:eastAsia="Times New Roman"/>
          <w:lang w:eastAsia="en-US"/>
          <w14:ligatures w14:val="none"/>
        </w:rPr>
        <w:t>AI must prioritize the prevention of harm, ensuring safety and well-being for all stakeholders. This principle encompasses both direct and indirect consequences of AI applications.</w:t>
      </w:r>
    </w:p>
    <w:p w14:paraId="3FB5CE80" w14:textId="77777777" w:rsidR="00026169" w:rsidRPr="00026169" w:rsidRDefault="00026169" w:rsidP="00026169">
      <w:pPr>
        <w:numPr>
          <w:ilvl w:val="0"/>
          <w:numId w:val="3"/>
        </w:numPr>
        <w:spacing w:before="100" w:beforeAutospacing="1" w:after="100" w:afterAutospacing="1" w:line="259" w:lineRule="auto"/>
        <w:jc w:val="left"/>
        <w:rPr>
          <w:rFonts w:eastAsia="Times New Roman"/>
          <w:lang w:eastAsia="en-US"/>
          <w14:ligatures w14:val="none"/>
        </w:rPr>
      </w:pPr>
      <w:r w:rsidRPr="00026169">
        <w:rPr>
          <w:rFonts w:eastAsia="Times New Roman"/>
          <w:b/>
          <w:bCs/>
          <w:lang w:eastAsia="en-US"/>
          <w14:ligatures w14:val="none"/>
        </w:rPr>
        <w:t>Implementation:</w:t>
      </w:r>
      <w:r w:rsidRPr="00026169">
        <w:rPr>
          <w:rFonts w:eastAsia="Times New Roman"/>
          <w:lang w:eastAsia="en-US"/>
          <w14:ligatures w14:val="none"/>
        </w:rPr>
        <w:t xml:space="preserve"> </w:t>
      </w:r>
    </w:p>
    <w:p w14:paraId="3CBFCA69" w14:textId="77777777" w:rsidR="00026169" w:rsidRPr="00026169" w:rsidRDefault="00026169" w:rsidP="00026169">
      <w:pPr>
        <w:numPr>
          <w:ilvl w:val="1"/>
          <w:numId w:val="3"/>
        </w:numPr>
        <w:spacing w:before="100" w:beforeAutospacing="1" w:after="100" w:afterAutospacing="1" w:line="259" w:lineRule="auto"/>
        <w:jc w:val="left"/>
        <w:rPr>
          <w:rFonts w:eastAsia="Times New Roman"/>
          <w:lang w:eastAsia="en-US"/>
          <w14:ligatures w14:val="none"/>
        </w:rPr>
      </w:pPr>
      <w:r w:rsidRPr="00026169">
        <w:rPr>
          <w:rFonts w:eastAsia="Times New Roman"/>
          <w:lang w:eastAsia="en-US"/>
          <w14:ligatures w14:val="none"/>
        </w:rPr>
        <w:t>Conduct risk assessments and safety audits to evaluate potential harm in high-stakes domains.</w:t>
      </w:r>
    </w:p>
    <w:p w14:paraId="24C4E3AE" w14:textId="77777777" w:rsidR="00026169" w:rsidRPr="00026169" w:rsidRDefault="00026169" w:rsidP="00026169">
      <w:pPr>
        <w:numPr>
          <w:ilvl w:val="1"/>
          <w:numId w:val="3"/>
        </w:numPr>
        <w:spacing w:before="100" w:beforeAutospacing="1" w:after="100" w:afterAutospacing="1" w:line="259" w:lineRule="auto"/>
        <w:jc w:val="left"/>
        <w:rPr>
          <w:rFonts w:eastAsia="Times New Roman"/>
          <w:lang w:eastAsia="en-US"/>
          <w14:ligatures w14:val="none"/>
        </w:rPr>
      </w:pPr>
      <w:r w:rsidRPr="00026169">
        <w:rPr>
          <w:rFonts w:eastAsia="Times New Roman"/>
          <w:lang w:eastAsia="en-US"/>
          <w14:ligatures w14:val="none"/>
        </w:rPr>
        <w:t>Develop fail-safe mechanisms to minimize unintended outcomes, particularly in sensitive areas like healthcare and autonomous systems.</w:t>
      </w:r>
    </w:p>
    <w:p w14:paraId="305F5344" w14:textId="77777777" w:rsidR="00026169" w:rsidRPr="00026169" w:rsidRDefault="00026169" w:rsidP="00026169">
      <w:pPr>
        <w:numPr>
          <w:ilvl w:val="0"/>
          <w:numId w:val="3"/>
        </w:numPr>
        <w:spacing w:before="100" w:beforeAutospacing="1" w:after="100" w:afterAutospacing="1" w:line="259" w:lineRule="auto"/>
        <w:jc w:val="left"/>
        <w:rPr>
          <w:rFonts w:eastAsia="Times New Roman"/>
          <w:lang w:eastAsia="en-US"/>
          <w14:ligatures w14:val="none"/>
        </w:rPr>
      </w:pPr>
      <w:r w:rsidRPr="00026169">
        <w:rPr>
          <w:rFonts w:eastAsia="Times New Roman"/>
          <w:b/>
          <w:bCs/>
          <w:lang w:eastAsia="en-US"/>
          <w14:ligatures w14:val="none"/>
        </w:rPr>
        <w:t>Scenario:</w:t>
      </w:r>
      <w:r w:rsidRPr="00026169">
        <w:rPr>
          <w:rFonts w:eastAsia="Times New Roman"/>
          <w:lang w:eastAsia="en-US"/>
          <w14:ligatures w14:val="none"/>
        </w:rPr>
        <w:t xml:space="preserve"> An AI-powered diagnostic tool undergoes extensive testing across diverse populations to ensure its accuracy and reliability before deployment.</w:t>
      </w:r>
    </w:p>
    <w:p w14:paraId="540A355D" w14:textId="77777777" w:rsidR="00026169" w:rsidRPr="00026169" w:rsidRDefault="00000000" w:rsidP="00026169">
      <w:pPr>
        <w:spacing w:before="0"/>
        <w:jc w:val="left"/>
        <w:rPr>
          <w:rFonts w:eastAsia="Times New Roman"/>
          <w:lang w:eastAsia="en-US"/>
          <w14:ligatures w14:val="none"/>
        </w:rPr>
      </w:pPr>
      <w:r>
        <w:rPr>
          <w:rFonts w:eastAsia="Times New Roman"/>
          <w:lang w:eastAsia="en-US"/>
          <w14:ligatures w14:val="none"/>
        </w:rPr>
        <w:pict w14:anchorId="1440C9E8">
          <v:rect id="_x0000_i1028" style="width:0;height:1.5pt" o:hralign="center" o:hrstd="t" o:hr="t" fillcolor="#a0a0a0" stroked="f"/>
        </w:pict>
      </w:r>
    </w:p>
    <w:p w14:paraId="26AE0C93" w14:textId="77777777" w:rsidR="00026169" w:rsidRPr="00026169" w:rsidRDefault="00026169" w:rsidP="00026169">
      <w:pPr>
        <w:spacing w:before="100" w:beforeAutospacing="1" w:after="100" w:afterAutospacing="1"/>
        <w:jc w:val="left"/>
        <w:outlineLvl w:val="3"/>
        <w:rPr>
          <w:rFonts w:eastAsia="Times New Roman"/>
          <w:b/>
          <w:bCs/>
          <w:lang w:eastAsia="en-US"/>
          <w14:ligatures w14:val="none"/>
        </w:rPr>
      </w:pPr>
      <w:r w:rsidRPr="00026169">
        <w:rPr>
          <w:rFonts w:eastAsia="Times New Roman"/>
          <w:b/>
          <w:bCs/>
          <w:lang w:eastAsia="en-US"/>
          <w14:ligatures w14:val="none"/>
        </w:rPr>
        <w:t>4. Transparency</w:t>
      </w:r>
    </w:p>
    <w:p w14:paraId="7E252A6E" w14:textId="77777777" w:rsidR="00026169" w:rsidRPr="00026169" w:rsidRDefault="00026169" w:rsidP="00026169">
      <w:pPr>
        <w:spacing w:before="100" w:beforeAutospacing="1" w:after="100" w:afterAutospacing="1"/>
        <w:jc w:val="left"/>
        <w:rPr>
          <w:rFonts w:eastAsia="Times New Roman"/>
          <w:lang w:eastAsia="en-US"/>
          <w14:ligatures w14:val="none"/>
        </w:rPr>
      </w:pPr>
      <w:r w:rsidRPr="00026169">
        <w:rPr>
          <w:rFonts w:eastAsia="Times New Roman"/>
          <w:lang w:eastAsia="en-US"/>
          <w14:ligatures w14:val="none"/>
        </w:rPr>
        <w:t>Transparency engenders trust by ensuring that AI systems are understandable and accessible to stakeholders. It includes explainability, open documentation, and clear communication of AI capabilities and limitations.</w:t>
      </w:r>
    </w:p>
    <w:p w14:paraId="72D9C5A7" w14:textId="77777777" w:rsidR="00026169" w:rsidRPr="00026169" w:rsidRDefault="00026169" w:rsidP="00026169">
      <w:pPr>
        <w:numPr>
          <w:ilvl w:val="0"/>
          <w:numId w:val="4"/>
        </w:numPr>
        <w:spacing w:before="100" w:beforeAutospacing="1" w:after="100" w:afterAutospacing="1" w:line="259" w:lineRule="auto"/>
        <w:jc w:val="left"/>
        <w:rPr>
          <w:rFonts w:eastAsia="Times New Roman"/>
          <w:lang w:eastAsia="en-US"/>
          <w14:ligatures w14:val="none"/>
        </w:rPr>
      </w:pPr>
      <w:r w:rsidRPr="00026169">
        <w:rPr>
          <w:rFonts w:eastAsia="Times New Roman"/>
          <w:b/>
          <w:bCs/>
          <w:lang w:eastAsia="en-US"/>
          <w14:ligatures w14:val="none"/>
        </w:rPr>
        <w:t>Implementation:</w:t>
      </w:r>
      <w:r w:rsidRPr="00026169">
        <w:rPr>
          <w:rFonts w:eastAsia="Times New Roman"/>
          <w:lang w:eastAsia="en-US"/>
          <w14:ligatures w14:val="none"/>
        </w:rPr>
        <w:t xml:space="preserve"> </w:t>
      </w:r>
    </w:p>
    <w:p w14:paraId="27809613" w14:textId="77777777" w:rsidR="00026169" w:rsidRPr="00026169" w:rsidRDefault="00026169" w:rsidP="00026169">
      <w:pPr>
        <w:numPr>
          <w:ilvl w:val="1"/>
          <w:numId w:val="4"/>
        </w:numPr>
        <w:spacing w:before="100" w:beforeAutospacing="1" w:after="100" w:afterAutospacing="1" w:line="259" w:lineRule="auto"/>
        <w:jc w:val="left"/>
        <w:rPr>
          <w:rFonts w:eastAsia="Times New Roman"/>
          <w:lang w:eastAsia="en-US"/>
          <w14:ligatures w14:val="none"/>
        </w:rPr>
      </w:pPr>
      <w:r w:rsidRPr="00026169">
        <w:rPr>
          <w:rFonts w:eastAsia="Times New Roman"/>
          <w:lang w:eastAsia="en-US"/>
          <w14:ligatures w14:val="none"/>
        </w:rPr>
        <w:t>Utilize Explainable AI (XAI) techniques</w:t>
      </w:r>
      <w:r w:rsidRPr="00026169">
        <w:rPr>
          <w:rFonts w:eastAsia="Times New Roman"/>
          <w:vertAlign w:val="superscript"/>
          <w:lang w:eastAsia="en-US"/>
          <w14:ligatures w14:val="none"/>
        </w:rPr>
        <w:footnoteReference w:id="1"/>
      </w:r>
      <w:r w:rsidRPr="00026169">
        <w:rPr>
          <w:rFonts w:eastAsia="Times New Roman"/>
          <w:lang w:eastAsia="en-US"/>
          <w14:ligatures w14:val="none"/>
        </w:rPr>
        <w:t xml:space="preserve"> to provide users with clear, interpretable explanations for AI-driven decisions.</w:t>
      </w:r>
    </w:p>
    <w:p w14:paraId="0B0A1ADE" w14:textId="77777777" w:rsidR="00026169" w:rsidRPr="00026169" w:rsidRDefault="00026169" w:rsidP="00026169">
      <w:pPr>
        <w:numPr>
          <w:ilvl w:val="1"/>
          <w:numId w:val="4"/>
        </w:numPr>
        <w:spacing w:before="100" w:beforeAutospacing="1" w:after="100" w:afterAutospacing="1" w:line="259" w:lineRule="auto"/>
        <w:jc w:val="left"/>
        <w:rPr>
          <w:rFonts w:eastAsia="Times New Roman"/>
          <w:lang w:eastAsia="en-US"/>
          <w14:ligatures w14:val="none"/>
        </w:rPr>
      </w:pPr>
      <w:r w:rsidRPr="00026169">
        <w:rPr>
          <w:rFonts w:eastAsia="Times New Roman"/>
          <w:lang w:eastAsia="en-US"/>
          <w14:ligatures w14:val="none"/>
        </w:rPr>
        <w:t>Publish transparency indices and regular performance reports to enhance accountability and public trust.</w:t>
      </w:r>
    </w:p>
    <w:p w14:paraId="1DB56076" w14:textId="77777777" w:rsidR="00026169" w:rsidRPr="00026169" w:rsidRDefault="00026169" w:rsidP="00026169">
      <w:pPr>
        <w:numPr>
          <w:ilvl w:val="0"/>
          <w:numId w:val="4"/>
        </w:numPr>
        <w:spacing w:before="100" w:beforeAutospacing="1" w:after="100" w:afterAutospacing="1" w:line="259" w:lineRule="auto"/>
        <w:jc w:val="left"/>
        <w:rPr>
          <w:rFonts w:eastAsia="Times New Roman"/>
          <w:lang w:eastAsia="en-US"/>
          <w14:ligatures w14:val="none"/>
        </w:rPr>
      </w:pPr>
      <w:r w:rsidRPr="00026169">
        <w:rPr>
          <w:rFonts w:eastAsia="Times New Roman"/>
          <w:b/>
          <w:bCs/>
          <w:lang w:eastAsia="en-US"/>
          <w14:ligatures w14:val="none"/>
        </w:rPr>
        <w:t>Scenario:</w:t>
      </w:r>
      <w:r w:rsidRPr="00026169">
        <w:rPr>
          <w:rFonts w:eastAsia="Times New Roman"/>
          <w:lang w:eastAsia="en-US"/>
          <w14:ligatures w14:val="none"/>
        </w:rPr>
        <w:t xml:space="preserve"> A financial AI system provides users with a detailed breakdown of the factors influencing credit decisions, allowing for informed decision-making.</w:t>
      </w:r>
    </w:p>
    <w:p w14:paraId="52424FFB" w14:textId="77777777" w:rsidR="00026169" w:rsidRPr="00026169" w:rsidRDefault="00000000" w:rsidP="00026169">
      <w:pPr>
        <w:spacing w:before="0"/>
        <w:jc w:val="left"/>
        <w:rPr>
          <w:rFonts w:eastAsia="Times New Roman"/>
          <w:lang w:eastAsia="en-US"/>
          <w14:ligatures w14:val="none"/>
        </w:rPr>
      </w:pPr>
      <w:r>
        <w:rPr>
          <w:rFonts w:eastAsia="Times New Roman"/>
          <w:lang w:eastAsia="en-US"/>
          <w14:ligatures w14:val="none"/>
        </w:rPr>
        <w:pict w14:anchorId="148E8FDE">
          <v:rect id="_x0000_i1029" style="width:0;height:1.5pt" o:hralign="center" o:hrstd="t" o:hr="t" fillcolor="#a0a0a0" stroked="f"/>
        </w:pict>
      </w:r>
    </w:p>
    <w:p w14:paraId="5503241A" w14:textId="77777777" w:rsidR="00026169" w:rsidRPr="00026169" w:rsidRDefault="00026169" w:rsidP="00026169">
      <w:pPr>
        <w:spacing w:before="100" w:beforeAutospacing="1" w:after="100" w:afterAutospacing="1"/>
        <w:jc w:val="left"/>
        <w:outlineLvl w:val="3"/>
        <w:rPr>
          <w:rFonts w:eastAsia="Times New Roman"/>
          <w:b/>
          <w:bCs/>
          <w:lang w:eastAsia="en-US"/>
          <w14:ligatures w14:val="none"/>
        </w:rPr>
      </w:pPr>
      <w:r w:rsidRPr="00026169">
        <w:rPr>
          <w:rFonts w:eastAsia="Times New Roman"/>
          <w:b/>
          <w:bCs/>
          <w:lang w:eastAsia="en-US"/>
          <w14:ligatures w14:val="none"/>
        </w:rPr>
        <w:t>5. Trust</w:t>
      </w:r>
    </w:p>
    <w:p w14:paraId="748CE411" w14:textId="77777777" w:rsidR="00026169" w:rsidRPr="00026169" w:rsidRDefault="00026169" w:rsidP="00026169">
      <w:pPr>
        <w:spacing w:before="100" w:beforeAutospacing="1" w:after="100" w:afterAutospacing="1"/>
        <w:jc w:val="left"/>
        <w:rPr>
          <w:rFonts w:eastAsia="Times New Roman"/>
          <w:lang w:eastAsia="en-US"/>
          <w14:ligatures w14:val="none"/>
        </w:rPr>
      </w:pPr>
      <w:r w:rsidRPr="00026169">
        <w:rPr>
          <w:rFonts w:eastAsia="Times New Roman"/>
          <w:lang w:eastAsia="en-US"/>
          <w14:ligatures w14:val="none"/>
        </w:rPr>
        <w:lastRenderedPageBreak/>
        <w:t>Trust is both a foundational value and an outcome of adhering to the other four principles. It requires consistent demonstration of reliability, fairness, and alignment with human values.</w:t>
      </w:r>
    </w:p>
    <w:p w14:paraId="5C164C39" w14:textId="77777777" w:rsidR="00026169" w:rsidRPr="00026169" w:rsidRDefault="00026169" w:rsidP="00026169">
      <w:pPr>
        <w:numPr>
          <w:ilvl w:val="0"/>
          <w:numId w:val="5"/>
        </w:numPr>
        <w:spacing w:before="100" w:beforeAutospacing="1" w:after="100" w:afterAutospacing="1" w:line="259" w:lineRule="auto"/>
        <w:jc w:val="left"/>
        <w:rPr>
          <w:rFonts w:eastAsia="Times New Roman"/>
          <w:lang w:eastAsia="en-US"/>
          <w14:ligatures w14:val="none"/>
        </w:rPr>
      </w:pPr>
      <w:r w:rsidRPr="00026169">
        <w:rPr>
          <w:rFonts w:eastAsia="Times New Roman"/>
          <w:b/>
          <w:bCs/>
          <w:lang w:eastAsia="en-US"/>
          <w14:ligatures w14:val="none"/>
        </w:rPr>
        <w:t>Implementation:</w:t>
      </w:r>
      <w:r w:rsidRPr="00026169">
        <w:rPr>
          <w:rFonts w:eastAsia="Times New Roman"/>
          <w:lang w:eastAsia="en-US"/>
          <w14:ligatures w14:val="none"/>
        </w:rPr>
        <w:t xml:space="preserve"> </w:t>
      </w:r>
    </w:p>
    <w:p w14:paraId="5E76FDD9" w14:textId="77777777" w:rsidR="00026169" w:rsidRPr="00026169" w:rsidRDefault="00026169" w:rsidP="00026169">
      <w:pPr>
        <w:numPr>
          <w:ilvl w:val="1"/>
          <w:numId w:val="5"/>
        </w:numPr>
        <w:spacing w:before="100" w:beforeAutospacing="1" w:after="100" w:afterAutospacing="1" w:line="259" w:lineRule="auto"/>
        <w:jc w:val="left"/>
        <w:rPr>
          <w:rFonts w:eastAsia="Times New Roman"/>
          <w:lang w:eastAsia="en-US"/>
          <w14:ligatures w14:val="none"/>
        </w:rPr>
      </w:pPr>
      <w:r w:rsidRPr="00026169">
        <w:rPr>
          <w:rFonts w:eastAsia="Times New Roman"/>
          <w:lang w:eastAsia="en-US"/>
          <w14:ligatures w14:val="none"/>
        </w:rPr>
        <w:t>Engage in stakeholder consultations to align AI system design with user expectations and societal norms.</w:t>
      </w:r>
    </w:p>
    <w:p w14:paraId="15F55131" w14:textId="77777777" w:rsidR="00026169" w:rsidRPr="00026169" w:rsidRDefault="00026169" w:rsidP="00026169">
      <w:pPr>
        <w:numPr>
          <w:ilvl w:val="1"/>
          <w:numId w:val="5"/>
        </w:numPr>
        <w:spacing w:before="100" w:beforeAutospacing="1" w:after="100" w:afterAutospacing="1" w:line="259" w:lineRule="auto"/>
        <w:jc w:val="left"/>
        <w:rPr>
          <w:rFonts w:eastAsia="Times New Roman"/>
          <w:lang w:eastAsia="en-US"/>
          <w14:ligatures w14:val="none"/>
        </w:rPr>
      </w:pPr>
      <w:r w:rsidRPr="00026169">
        <w:rPr>
          <w:rFonts w:eastAsia="Times New Roman"/>
          <w:lang w:eastAsia="en-US"/>
          <w14:ligatures w14:val="none"/>
        </w:rPr>
        <w:t>Monitor trust indices and collect feedback to assess and improve user confidence in AI systems.</w:t>
      </w:r>
    </w:p>
    <w:p w14:paraId="7F3872BA" w14:textId="77777777" w:rsidR="00026169" w:rsidRPr="00026169" w:rsidRDefault="00026169" w:rsidP="00026169">
      <w:pPr>
        <w:numPr>
          <w:ilvl w:val="0"/>
          <w:numId w:val="5"/>
        </w:numPr>
        <w:spacing w:before="100" w:beforeAutospacing="1" w:after="100" w:afterAutospacing="1" w:line="259" w:lineRule="auto"/>
        <w:jc w:val="left"/>
        <w:rPr>
          <w:rFonts w:eastAsia="Times New Roman"/>
          <w:lang w:eastAsia="en-US"/>
          <w14:ligatures w14:val="none"/>
        </w:rPr>
      </w:pPr>
      <w:r w:rsidRPr="00026169">
        <w:rPr>
          <w:rFonts w:eastAsia="Times New Roman"/>
          <w:b/>
          <w:bCs/>
          <w:lang w:eastAsia="en-US"/>
          <w14:ligatures w14:val="none"/>
        </w:rPr>
        <w:t>Scenario:</w:t>
      </w:r>
      <w:r w:rsidRPr="00026169">
        <w:rPr>
          <w:rFonts w:eastAsia="Times New Roman"/>
          <w:lang w:eastAsia="en-US"/>
          <w14:ligatures w14:val="none"/>
        </w:rPr>
        <w:t xml:space="preserve"> AI-driven public safety tools enhance trust by providing real-time updates, open-source algorithms, and transparent data collection practices.</w:t>
      </w:r>
    </w:p>
    <w:p w14:paraId="33965709" w14:textId="77777777" w:rsidR="00026169" w:rsidRPr="00026169" w:rsidRDefault="00000000" w:rsidP="00026169">
      <w:pPr>
        <w:spacing w:before="0"/>
        <w:jc w:val="left"/>
        <w:rPr>
          <w:rFonts w:eastAsia="Times New Roman"/>
          <w:lang w:eastAsia="en-US"/>
          <w14:ligatures w14:val="none"/>
        </w:rPr>
      </w:pPr>
      <w:r>
        <w:rPr>
          <w:rFonts w:eastAsia="Times New Roman"/>
          <w:lang w:eastAsia="en-US"/>
          <w14:ligatures w14:val="none"/>
        </w:rPr>
        <w:pict w14:anchorId="3C32062D">
          <v:rect id="_x0000_i1030" style="width:0;height:1.5pt" o:hralign="center" o:hrstd="t" o:hr="t" fillcolor="#a0a0a0" stroked="f"/>
        </w:pict>
      </w:r>
    </w:p>
    <w:p w14:paraId="2995CBB6" w14:textId="77777777" w:rsidR="00026169" w:rsidRPr="00026169" w:rsidRDefault="00026169" w:rsidP="00026169">
      <w:pPr>
        <w:spacing w:before="100" w:beforeAutospacing="1" w:after="100" w:afterAutospacing="1"/>
        <w:jc w:val="left"/>
        <w:outlineLvl w:val="2"/>
        <w:rPr>
          <w:rFonts w:eastAsia="Times New Roman"/>
          <w:b/>
          <w:bCs/>
          <w:sz w:val="27"/>
          <w:szCs w:val="27"/>
          <w:lang w:eastAsia="en-US"/>
          <w14:ligatures w14:val="none"/>
        </w:rPr>
      </w:pPr>
      <w:r w:rsidRPr="00026169">
        <w:rPr>
          <w:rFonts w:eastAsia="Times New Roman"/>
          <w:b/>
          <w:bCs/>
          <w:sz w:val="27"/>
          <w:szCs w:val="27"/>
          <w:lang w:eastAsia="en-US"/>
          <w14:ligatures w14:val="none"/>
        </w:rPr>
        <w:t>Conclusion</w:t>
      </w:r>
    </w:p>
    <w:p w14:paraId="72B4DDFB" w14:textId="77777777" w:rsidR="00026169" w:rsidRPr="00026169" w:rsidRDefault="00026169" w:rsidP="00026169">
      <w:pPr>
        <w:spacing w:before="100" w:beforeAutospacing="1" w:after="100" w:afterAutospacing="1"/>
        <w:jc w:val="left"/>
        <w:rPr>
          <w:rFonts w:eastAsia="Times New Roman"/>
          <w:lang w:eastAsia="en-US"/>
          <w14:ligatures w14:val="none"/>
        </w:rPr>
      </w:pPr>
      <w:r w:rsidRPr="00026169">
        <w:rPr>
          <w:rFonts w:eastAsia="Times New Roman"/>
          <w:lang w:eastAsia="en-US"/>
          <w14:ligatures w14:val="none"/>
        </w:rPr>
        <w:t xml:space="preserve">The principles of </w:t>
      </w:r>
      <w:r w:rsidRPr="00026169">
        <w:rPr>
          <w:rFonts w:eastAsia="Times New Roman"/>
          <w:b/>
          <w:bCs/>
          <w:lang w:eastAsia="en-US"/>
          <w14:ligatures w14:val="none"/>
        </w:rPr>
        <w:t>Fairness</w:t>
      </w:r>
      <w:r w:rsidRPr="00026169">
        <w:rPr>
          <w:rFonts w:eastAsia="Times New Roman"/>
          <w:lang w:eastAsia="en-US"/>
          <w14:ligatures w14:val="none"/>
        </w:rPr>
        <w:t xml:space="preserve">, </w:t>
      </w:r>
      <w:r w:rsidRPr="00026169">
        <w:rPr>
          <w:rFonts w:eastAsia="Times New Roman"/>
          <w:b/>
          <w:bCs/>
          <w:lang w:eastAsia="en-US"/>
          <w14:ligatures w14:val="none"/>
        </w:rPr>
        <w:t>Accountability</w:t>
      </w:r>
      <w:r w:rsidRPr="00026169">
        <w:rPr>
          <w:rFonts w:eastAsia="Times New Roman"/>
          <w:lang w:eastAsia="en-US"/>
          <w14:ligatures w14:val="none"/>
        </w:rPr>
        <w:t xml:space="preserve">, </w:t>
      </w:r>
      <w:r w:rsidRPr="00026169">
        <w:rPr>
          <w:rFonts w:eastAsia="Times New Roman"/>
          <w:b/>
          <w:bCs/>
          <w:lang w:eastAsia="en-US"/>
          <w14:ligatures w14:val="none"/>
        </w:rPr>
        <w:t>Non-Maleficence</w:t>
      </w:r>
      <w:r w:rsidRPr="00026169">
        <w:rPr>
          <w:rFonts w:eastAsia="Times New Roman"/>
          <w:lang w:eastAsia="en-US"/>
          <w14:ligatures w14:val="none"/>
        </w:rPr>
        <w:t xml:space="preserve">, </w:t>
      </w:r>
      <w:r w:rsidRPr="00026169">
        <w:rPr>
          <w:rFonts w:eastAsia="Times New Roman"/>
          <w:b/>
          <w:bCs/>
          <w:lang w:eastAsia="en-US"/>
          <w14:ligatures w14:val="none"/>
        </w:rPr>
        <w:t>Transparency</w:t>
      </w:r>
      <w:r w:rsidRPr="00026169">
        <w:rPr>
          <w:rFonts w:eastAsia="Times New Roman"/>
          <w:lang w:eastAsia="en-US"/>
          <w14:ligatures w14:val="none"/>
        </w:rPr>
        <w:t xml:space="preserve">, and </w:t>
      </w:r>
      <w:r w:rsidRPr="00026169">
        <w:rPr>
          <w:rFonts w:eastAsia="Times New Roman"/>
          <w:b/>
          <w:bCs/>
          <w:lang w:eastAsia="en-US"/>
          <w14:ligatures w14:val="none"/>
        </w:rPr>
        <w:t>Trust</w:t>
      </w:r>
      <w:r w:rsidRPr="00026169">
        <w:rPr>
          <w:rFonts w:eastAsia="Times New Roman"/>
          <w:lang w:eastAsia="en-US"/>
          <w14:ligatures w14:val="none"/>
        </w:rPr>
        <w:t xml:space="preserve"> form the ethical backbone of AI systems. These values ensure that AI not only addresses technical challenges but also aligns with human-centered goals. In Cyber Ed in a Box, scenario-based implementation and robust governance help students transform abstract ideals into actionable frameworks. By adhering to these tenets, future AI developers, users, and policymakers can create systems that empower individuals, advance societal well-being, and uphold shared human values.</w:t>
      </w:r>
    </w:p>
    <w:p w14:paraId="396803A8" w14:textId="77777777" w:rsidR="00C822BE" w:rsidRDefault="00C822BE"/>
    <w:sectPr w:rsidR="00C822B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21103" w14:textId="77777777" w:rsidR="0026574D" w:rsidRDefault="0026574D" w:rsidP="00026169">
      <w:pPr>
        <w:spacing w:before="0"/>
      </w:pPr>
      <w:r>
        <w:separator/>
      </w:r>
    </w:p>
  </w:endnote>
  <w:endnote w:type="continuationSeparator" w:id="0">
    <w:p w14:paraId="4DA183D0" w14:textId="77777777" w:rsidR="0026574D" w:rsidRDefault="0026574D" w:rsidP="000261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1F153" w14:textId="042FEF0E" w:rsidR="008D5F6C" w:rsidRDefault="008D5F6C">
    <w:pPr>
      <w:pStyle w:val="Footer"/>
    </w:pPr>
    <w:r>
      <w:t>Copyright, 2025</w:t>
    </w:r>
    <w:r>
      <w:ptab w:relativeTo="margin" w:alignment="center" w:leader="none"/>
    </w:r>
    <w:r>
      <w:t>The AI Moral Code</w:t>
    </w:r>
    <w:r>
      <w:ptab w:relativeTo="margin" w:alignment="right" w:leader="none"/>
    </w:r>
    <w:r>
      <w:t>Ran Hinrichs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175E7" w14:textId="77777777" w:rsidR="0026574D" w:rsidRDefault="0026574D" w:rsidP="00026169">
      <w:pPr>
        <w:spacing w:before="0"/>
      </w:pPr>
      <w:r>
        <w:separator/>
      </w:r>
    </w:p>
  </w:footnote>
  <w:footnote w:type="continuationSeparator" w:id="0">
    <w:p w14:paraId="6CD16901" w14:textId="77777777" w:rsidR="0026574D" w:rsidRDefault="0026574D" w:rsidP="00026169">
      <w:pPr>
        <w:spacing w:before="0"/>
      </w:pPr>
      <w:r>
        <w:continuationSeparator/>
      </w:r>
    </w:p>
  </w:footnote>
  <w:footnote w:id="1">
    <w:p w14:paraId="76AA1BBB" w14:textId="77777777" w:rsidR="00026169" w:rsidRDefault="00026169" w:rsidP="00026169">
      <w:pPr>
        <w:pStyle w:val="FootnoteText"/>
      </w:pPr>
      <w:r>
        <w:rPr>
          <w:rStyle w:val="FootnoteReference"/>
        </w:rPr>
        <w:footnoteRef/>
      </w:r>
      <w:r>
        <w:t xml:space="preserve"> </w:t>
      </w:r>
      <w:r w:rsidRPr="00A32495">
        <w:t>Explainable AI (XAI) techniques: Methods and tools designed to make AI system decisions and processes transparent and understandable to human users. XAI aims to clarify how AI models operate, enabling stakeholders to trust and interpret AI-driven outcomes effectively.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3CE7"/>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D49B5"/>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30275"/>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B73B7"/>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C2685"/>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3790E"/>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087422">
    <w:abstractNumId w:val="2"/>
  </w:num>
  <w:num w:numId="2" w16cid:durableId="421486682">
    <w:abstractNumId w:val="0"/>
  </w:num>
  <w:num w:numId="3" w16cid:durableId="2029018249">
    <w:abstractNumId w:val="1"/>
  </w:num>
  <w:num w:numId="4" w16cid:durableId="1810244070">
    <w:abstractNumId w:val="4"/>
  </w:num>
  <w:num w:numId="5" w16cid:durableId="2033720034">
    <w:abstractNumId w:val="3"/>
  </w:num>
  <w:num w:numId="6" w16cid:durableId="1760247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69"/>
    <w:rsid w:val="00026169"/>
    <w:rsid w:val="000307ED"/>
    <w:rsid w:val="000A0879"/>
    <w:rsid w:val="000D1191"/>
    <w:rsid w:val="001547D7"/>
    <w:rsid w:val="001B597E"/>
    <w:rsid w:val="001C3AD2"/>
    <w:rsid w:val="0021532B"/>
    <w:rsid w:val="0026574D"/>
    <w:rsid w:val="0050332C"/>
    <w:rsid w:val="00687497"/>
    <w:rsid w:val="006A2FC5"/>
    <w:rsid w:val="006D4C34"/>
    <w:rsid w:val="007F1949"/>
    <w:rsid w:val="008D5F6C"/>
    <w:rsid w:val="009558F1"/>
    <w:rsid w:val="00A1215A"/>
    <w:rsid w:val="00A476D5"/>
    <w:rsid w:val="00AA7044"/>
    <w:rsid w:val="00B15E88"/>
    <w:rsid w:val="00B52E40"/>
    <w:rsid w:val="00C50656"/>
    <w:rsid w:val="00C822BE"/>
    <w:rsid w:val="00D074EF"/>
    <w:rsid w:val="00D514D7"/>
    <w:rsid w:val="00DA66D9"/>
    <w:rsid w:val="00E03346"/>
    <w:rsid w:val="00E3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2646"/>
  <w15:chartTrackingRefBased/>
  <w15:docId w15:val="{A4AE2B32-E992-45E3-80C7-58436414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EF"/>
    <w:pPr>
      <w:spacing w:before="120" w:after="0" w:line="240" w:lineRule="auto"/>
      <w:jc w:val="both"/>
    </w:pPr>
    <w:rPr>
      <w:rFonts w:ascii="Times New Roman" w:eastAsia="PMingLiU" w:hAnsi="Times New Roman" w:cs="Times New Roman"/>
      <w:kern w:val="0"/>
      <w:sz w:val="24"/>
      <w:szCs w:val="24"/>
      <w:lang w:eastAsia="sl-SI"/>
    </w:rPr>
  </w:style>
  <w:style w:type="paragraph" w:styleId="Heading1">
    <w:name w:val="heading 1"/>
    <w:basedOn w:val="Normal"/>
    <w:next w:val="Normal"/>
    <w:link w:val="Heading1Char"/>
    <w:uiPriority w:val="9"/>
    <w:qFormat/>
    <w:rsid w:val="00D074EF"/>
    <w:pPr>
      <w:spacing w:after="120"/>
      <w:jc w:val="left"/>
      <w:outlineLvl w:val="0"/>
    </w:pPr>
    <w:rPr>
      <w:rFonts w:ascii="Verdana" w:hAnsi="Verdana"/>
      <w:b/>
      <w:szCs w:val="32"/>
    </w:rPr>
  </w:style>
  <w:style w:type="paragraph" w:styleId="Heading2">
    <w:name w:val="heading 2"/>
    <w:basedOn w:val="Title"/>
    <w:next w:val="Normal"/>
    <w:link w:val="Heading2Char"/>
    <w:uiPriority w:val="9"/>
    <w:unhideWhenUsed/>
    <w:qFormat/>
    <w:rsid w:val="00D074EF"/>
    <w:pPr>
      <w:spacing w:after="240"/>
      <w:outlineLvl w:val="1"/>
    </w:pPr>
    <w:rPr>
      <w:rFonts w:ascii="Verdana" w:hAnsi="Verdana" w:cs="Times New Roman"/>
      <w:bCs w:val="0"/>
      <w:kern w:val="0"/>
      <w:sz w:val="24"/>
      <w:szCs w:val="24"/>
    </w:rPr>
  </w:style>
  <w:style w:type="paragraph" w:styleId="Heading3">
    <w:name w:val="heading 3"/>
    <w:basedOn w:val="Normal"/>
    <w:next w:val="Normal"/>
    <w:link w:val="Heading3Char"/>
    <w:uiPriority w:val="9"/>
    <w:unhideWhenUsed/>
    <w:qFormat/>
    <w:rsid w:val="00D074EF"/>
    <w:pPr>
      <w:spacing w:after="120"/>
      <w:jc w:val="left"/>
      <w:outlineLvl w:val="2"/>
    </w:pPr>
    <w:rPr>
      <w:rFonts w:ascii="Verdana" w:hAnsi="Verdana"/>
      <w:b/>
    </w:rPr>
  </w:style>
  <w:style w:type="paragraph" w:styleId="Heading4">
    <w:name w:val="heading 4"/>
    <w:basedOn w:val="Normal"/>
    <w:link w:val="Heading4Char"/>
    <w:uiPriority w:val="9"/>
    <w:qFormat/>
    <w:rsid w:val="00D074EF"/>
    <w:pPr>
      <w:spacing w:after="120"/>
      <w:jc w:val="left"/>
      <w:outlineLvl w:val="3"/>
    </w:pPr>
    <w:rPr>
      <w:rFonts w:ascii="Verdana" w:eastAsia="Times New Roman" w:hAnsi="Verdana"/>
      <w:b/>
      <w:bCs/>
      <w:i/>
      <w:lang w:eastAsia="en-US"/>
    </w:rPr>
  </w:style>
  <w:style w:type="paragraph" w:styleId="Heading5">
    <w:name w:val="heading 5"/>
    <w:basedOn w:val="Normal"/>
    <w:next w:val="Normal"/>
    <w:link w:val="Heading5Char"/>
    <w:uiPriority w:val="9"/>
    <w:semiHidden/>
    <w:unhideWhenUsed/>
    <w:qFormat/>
    <w:rsid w:val="0002616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616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616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6169"/>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6169"/>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4E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4EF"/>
    <w:rPr>
      <w:rFonts w:ascii="Lucida Grande" w:eastAsia="PMingLiU" w:hAnsi="Lucida Grande" w:cs="Lucida Grande"/>
      <w:kern w:val="0"/>
      <w:sz w:val="18"/>
      <w:szCs w:val="18"/>
      <w:lang w:eastAsia="sl-SI"/>
      <w14:ligatures w14:val="none"/>
    </w:rPr>
  </w:style>
  <w:style w:type="character" w:styleId="CommentReference">
    <w:name w:val="annotation reference"/>
    <w:basedOn w:val="DefaultParagraphFont"/>
    <w:uiPriority w:val="99"/>
    <w:semiHidden/>
    <w:unhideWhenUsed/>
    <w:rsid w:val="00D074EF"/>
    <w:rPr>
      <w:sz w:val="16"/>
      <w:szCs w:val="16"/>
    </w:rPr>
  </w:style>
  <w:style w:type="paragraph" w:styleId="CommentText">
    <w:name w:val="annotation text"/>
    <w:basedOn w:val="Normal"/>
    <w:link w:val="CommentTextChar"/>
    <w:uiPriority w:val="99"/>
    <w:semiHidden/>
    <w:unhideWhenUsed/>
    <w:rsid w:val="00D074EF"/>
    <w:rPr>
      <w:sz w:val="20"/>
      <w:szCs w:val="20"/>
    </w:rPr>
  </w:style>
  <w:style w:type="character" w:customStyle="1" w:styleId="CommentTextChar">
    <w:name w:val="Comment Text Char"/>
    <w:basedOn w:val="DefaultParagraphFont"/>
    <w:link w:val="CommentText"/>
    <w:uiPriority w:val="99"/>
    <w:semiHidden/>
    <w:rsid w:val="00D074EF"/>
    <w:rPr>
      <w:rFonts w:ascii="Times New Roman" w:eastAsia="PMingLiU" w:hAnsi="Times New Roman" w:cs="Times New Roman"/>
      <w:kern w:val="0"/>
      <w:sz w:val="20"/>
      <w:szCs w:val="20"/>
      <w:lang w:eastAsia="sl-SI"/>
      <w14:ligatures w14:val="none"/>
    </w:rPr>
  </w:style>
  <w:style w:type="paragraph" w:styleId="CommentSubject">
    <w:name w:val="annotation subject"/>
    <w:basedOn w:val="CommentText"/>
    <w:next w:val="CommentText"/>
    <w:link w:val="CommentSubjectChar"/>
    <w:uiPriority w:val="99"/>
    <w:semiHidden/>
    <w:unhideWhenUsed/>
    <w:rsid w:val="00D074EF"/>
    <w:rPr>
      <w:b/>
      <w:bCs/>
    </w:rPr>
  </w:style>
  <w:style w:type="character" w:customStyle="1" w:styleId="CommentSubjectChar">
    <w:name w:val="Comment Subject Char"/>
    <w:basedOn w:val="CommentTextChar"/>
    <w:link w:val="CommentSubject"/>
    <w:uiPriority w:val="99"/>
    <w:semiHidden/>
    <w:rsid w:val="00D074EF"/>
    <w:rPr>
      <w:rFonts w:ascii="Times New Roman" w:eastAsia="PMingLiU" w:hAnsi="Times New Roman" w:cs="Times New Roman"/>
      <w:b/>
      <w:bCs/>
      <w:kern w:val="0"/>
      <w:sz w:val="20"/>
      <w:szCs w:val="20"/>
      <w:lang w:eastAsia="sl-SI"/>
      <w14:ligatures w14:val="none"/>
    </w:rPr>
  </w:style>
  <w:style w:type="paragraph" w:styleId="Footer">
    <w:name w:val="footer"/>
    <w:basedOn w:val="Normal"/>
    <w:link w:val="FooterChar"/>
    <w:uiPriority w:val="99"/>
    <w:unhideWhenUsed/>
    <w:rsid w:val="00D074EF"/>
    <w:pPr>
      <w:tabs>
        <w:tab w:val="center" w:pos="4680"/>
        <w:tab w:val="right" w:pos="9360"/>
      </w:tabs>
      <w:spacing w:before="0"/>
      <w:jc w:val="left"/>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D074EF"/>
    <w:rPr>
      <w:kern w:val="0"/>
      <w:sz w:val="24"/>
      <w14:ligatures w14:val="none"/>
    </w:rPr>
  </w:style>
  <w:style w:type="paragraph" w:styleId="Header">
    <w:name w:val="header"/>
    <w:basedOn w:val="Normal"/>
    <w:link w:val="HeaderChar"/>
    <w:unhideWhenUsed/>
    <w:rsid w:val="00D074EF"/>
    <w:pPr>
      <w:tabs>
        <w:tab w:val="center" w:pos="4680"/>
        <w:tab w:val="right" w:pos="9360"/>
      </w:tabs>
      <w:spacing w:before="0"/>
      <w:jc w:val="left"/>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rsid w:val="00D074EF"/>
    <w:rPr>
      <w:kern w:val="0"/>
      <w:sz w:val="24"/>
      <w14:ligatures w14:val="none"/>
    </w:rPr>
  </w:style>
  <w:style w:type="character" w:customStyle="1" w:styleId="Heading1Char">
    <w:name w:val="Heading 1 Char"/>
    <w:basedOn w:val="DefaultParagraphFont"/>
    <w:link w:val="Heading1"/>
    <w:uiPriority w:val="9"/>
    <w:rsid w:val="00D074EF"/>
    <w:rPr>
      <w:rFonts w:ascii="Verdana" w:eastAsia="PMingLiU" w:hAnsi="Verdana" w:cs="Times New Roman"/>
      <w:b/>
      <w:kern w:val="0"/>
      <w:sz w:val="24"/>
      <w:szCs w:val="32"/>
      <w:lang w:eastAsia="sl-SI"/>
      <w14:ligatures w14:val="none"/>
    </w:rPr>
  </w:style>
  <w:style w:type="paragraph" w:styleId="Title">
    <w:name w:val="Title"/>
    <w:basedOn w:val="Normal"/>
    <w:link w:val="TitleChar"/>
    <w:qFormat/>
    <w:rsid w:val="00D074EF"/>
    <w:pPr>
      <w:suppressAutoHyphens/>
      <w:spacing w:before="240" w:after="60"/>
      <w:jc w:val="center"/>
      <w:outlineLvl w:val="0"/>
    </w:pPr>
    <w:rPr>
      <w:rFonts w:ascii="Arial" w:hAnsi="Arial" w:cs="Arial"/>
      <w:b/>
      <w:bCs/>
      <w:kern w:val="28"/>
      <w:sz w:val="28"/>
      <w:szCs w:val="28"/>
    </w:rPr>
  </w:style>
  <w:style w:type="character" w:customStyle="1" w:styleId="TitleChar">
    <w:name w:val="Title Char"/>
    <w:basedOn w:val="DefaultParagraphFont"/>
    <w:link w:val="Title"/>
    <w:rsid w:val="00D074EF"/>
    <w:rPr>
      <w:rFonts w:ascii="Arial" w:eastAsia="PMingLiU" w:hAnsi="Arial" w:cs="Arial"/>
      <w:b/>
      <w:bCs/>
      <w:kern w:val="28"/>
      <w:sz w:val="28"/>
      <w:szCs w:val="28"/>
      <w:lang w:eastAsia="sl-SI"/>
      <w14:ligatures w14:val="none"/>
    </w:rPr>
  </w:style>
  <w:style w:type="character" w:customStyle="1" w:styleId="Heading2Char">
    <w:name w:val="Heading 2 Char"/>
    <w:basedOn w:val="DefaultParagraphFont"/>
    <w:link w:val="Heading2"/>
    <w:uiPriority w:val="9"/>
    <w:rsid w:val="00D074EF"/>
    <w:rPr>
      <w:rFonts w:ascii="Verdana" w:eastAsia="PMingLiU" w:hAnsi="Verdana" w:cs="Times New Roman"/>
      <w:b/>
      <w:kern w:val="0"/>
      <w:sz w:val="24"/>
      <w:szCs w:val="24"/>
      <w:lang w:eastAsia="sl-SI"/>
      <w14:ligatures w14:val="none"/>
    </w:rPr>
  </w:style>
  <w:style w:type="character" w:customStyle="1" w:styleId="Heading3Char">
    <w:name w:val="Heading 3 Char"/>
    <w:basedOn w:val="DefaultParagraphFont"/>
    <w:link w:val="Heading3"/>
    <w:uiPriority w:val="9"/>
    <w:rsid w:val="00D074EF"/>
    <w:rPr>
      <w:rFonts w:ascii="Verdana" w:eastAsia="PMingLiU" w:hAnsi="Verdana" w:cs="Times New Roman"/>
      <w:b/>
      <w:kern w:val="0"/>
      <w:sz w:val="24"/>
      <w:szCs w:val="24"/>
      <w:lang w:eastAsia="sl-SI"/>
      <w14:ligatures w14:val="none"/>
    </w:rPr>
  </w:style>
  <w:style w:type="character" w:customStyle="1" w:styleId="Heading4Char">
    <w:name w:val="Heading 4 Char"/>
    <w:basedOn w:val="DefaultParagraphFont"/>
    <w:link w:val="Heading4"/>
    <w:uiPriority w:val="9"/>
    <w:rsid w:val="00D074EF"/>
    <w:rPr>
      <w:rFonts w:ascii="Verdana" w:eastAsia="Times New Roman" w:hAnsi="Verdana" w:cs="Times New Roman"/>
      <w:b/>
      <w:bCs/>
      <w:i/>
      <w:kern w:val="0"/>
      <w:sz w:val="24"/>
      <w:szCs w:val="24"/>
      <w14:ligatures w14:val="none"/>
    </w:rPr>
  </w:style>
  <w:style w:type="character" w:styleId="Hyperlink">
    <w:name w:val="Hyperlink"/>
    <w:basedOn w:val="DefaultParagraphFont"/>
    <w:uiPriority w:val="99"/>
    <w:unhideWhenUsed/>
    <w:rsid w:val="00D074EF"/>
    <w:rPr>
      <w:color w:val="0000FF"/>
      <w:u w:val="single"/>
    </w:rPr>
  </w:style>
  <w:style w:type="paragraph" w:styleId="NormalWeb">
    <w:name w:val="Normal (Web)"/>
    <w:basedOn w:val="Normal"/>
    <w:uiPriority w:val="99"/>
    <w:semiHidden/>
    <w:unhideWhenUsed/>
    <w:rsid w:val="00D074EF"/>
    <w:pPr>
      <w:spacing w:before="100" w:beforeAutospacing="1" w:after="100" w:afterAutospacing="1"/>
      <w:jc w:val="left"/>
    </w:pPr>
    <w:rPr>
      <w:rFonts w:eastAsia="Times New Roman"/>
      <w:lang w:eastAsia="en-US"/>
    </w:rPr>
  </w:style>
  <w:style w:type="table" w:styleId="TableGrid">
    <w:name w:val="Table Grid"/>
    <w:basedOn w:val="TableNormal"/>
    <w:uiPriority w:val="59"/>
    <w:rsid w:val="00D074E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74EF"/>
    <w:rPr>
      <w:color w:val="605E5C"/>
      <w:shd w:val="clear" w:color="auto" w:fill="E1DFDD"/>
    </w:rPr>
  </w:style>
  <w:style w:type="character" w:customStyle="1" w:styleId="Heading5Char">
    <w:name w:val="Heading 5 Char"/>
    <w:basedOn w:val="DefaultParagraphFont"/>
    <w:link w:val="Heading5"/>
    <w:uiPriority w:val="9"/>
    <w:semiHidden/>
    <w:rsid w:val="00026169"/>
    <w:rPr>
      <w:rFonts w:eastAsiaTheme="majorEastAsia" w:cstheme="majorBidi"/>
      <w:color w:val="0F4761" w:themeColor="accent1" w:themeShade="BF"/>
      <w:kern w:val="0"/>
      <w:sz w:val="24"/>
      <w:szCs w:val="24"/>
      <w:lang w:eastAsia="sl-SI"/>
    </w:rPr>
  </w:style>
  <w:style w:type="character" w:customStyle="1" w:styleId="Heading6Char">
    <w:name w:val="Heading 6 Char"/>
    <w:basedOn w:val="DefaultParagraphFont"/>
    <w:link w:val="Heading6"/>
    <w:uiPriority w:val="9"/>
    <w:semiHidden/>
    <w:rsid w:val="00026169"/>
    <w:rPr>
      <w:rFonts w:eastAsiaTheme="majorEastAsia" w:cstheme="majorBidi"/>
      <w:i/>
      <w:iCs/>
      <w:color w:val="595959" w:themeColor="text1" w:themeTint="A6"/>
      <w:kern w:val="0"/>
      <w:sz w:val="24"/>
      <w:szCs w:val="24"/>
      <w:lang w:eastAsia="sl-SI"/>
    </w:rPr>
  </w:style>
  <w:style w:type="character" w:customStyle="1" w:styleId="Heading7Char">
    <w:name w:val="Heading 7 Char"/>
    <w:basedOn w:val="DefaultParagraphFont"/>
    <w:link w:val="Heading7"/>
    <w:uiPriority w:val="9"/>
    <w:semiHidden/>
    <w:rsid w:val="00026169"/>
    <w:rPr>
      <w:rFonts w:eastAsiaTheme="majorEastAsia" w:cstheme="majorBidi"/>
      <w:color w:val="595959" w:themeColor="text1" w:themeTint="A6"/>
      <w:kern w:val="0"/>
      <w:sz w:val="24"/>
      <w:szCs w:val="24"/>
      <w:lang w:eastAsia="sl-SI"/>
    </w:rPr>
  </w:style>
  <w:style w:type="character" w:customStyle="1" w:styleId="Heading8Char">
    <w:name w:val="Heading 8 Char"/>
    <w:basedOn w:val="DefaultParagraphFont"/>
    <w:link w:val="Heading8"/>
    <w:uiPriority w:val="9"/>
    <w:semiHidden/>
    <w:rsid w:val="00026169"/>
    <w:rPr>
      <w:rFonts w:eastAsiaTheme="majorEastAsia" w:cstheme="majorBidi"/>
      <w:i/>
      <w:iCs/>
      <w:color w:val="272727" w:themeColor="text1" w:themeTint="D8"/>
      <w:kern w:val="0"/>
      <w:sz w:val="24"/>
      <w:szCs w:val="24"/>
      <w:lang w:eastAsia="sl-SI"/>
    </w:rPr>
  </w:style>
  <w:style w:type="character" w:customStyle="1" w:styleId="Heading9Char">
    <w:name w:val="Heading 9 Char"/>
    <w:basedOn w:val="DefaultParagraphFont"/>
    <w:link w:val="Heading9"/>
    <w:uiPriority w:val="9"/>
    <w:semiHidden/>
    <w:rsid w:val="00026169"/>
    <w:rPr>
      <w:rFonts w:eastAsiaTheme="majorEastAsia" w:cstheme="majorBidi"/>
      <w:color w:val="272727" w:themeColor="text1" w:themeTint="D8"/>
      <w:kern w:val="0"/>
      <w:sz w:val="24"/>
      <w:szCs w:val="24"/>
      <w:lang w:eastAsia="sl-SI"/>
    </w:rPr>
  </w:style>
  <w:style w:type="paragraph" w:styleId="Subtitle">
    <w:name w:val="Subtitle"/>
    <w:basedOn w:val="Normal"/>
    <w:next w:val="Normal"/>
    <w:link w:val="SubtitleChar"/>
    <w:uiPriority w:val="11"/>
    <w:qFormat/>
    <w:rsid w:val="0002616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69"/>
    <w:rPr>
      <w:rFonts w:eastAsiaTheme="majorEastAsia" w:cstheme="majorBidi"/>
      <w:color w:val="595959" w:themeColor="text1" w:themeTint="A6"/>
      <w:spacing w:val="15"/>
      <w:kern w:val="0"/>
      <w:sz w:val="28"/>
      <w:szCs w:val="28"/>
      <w:lang w:eastAsia="sl-SI"/>
    </w:rPr>
  </w:style>
  <w:style w:type="paragraph" w:styleId="Quote">
    <w:name w:val="Quote"/>
    <w:basedOn w:val="Normal"/>
    <w:next w:val="Normal"/>
    <w:link w:val="QuoteChar"/>
    <w:uiPriority w:val="29"/>
    <w:qFormat/>
    <w:rsid w:val="000261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6169"/>
    <w:rPr>
      <w:rFonts w:ascii="Times New Roman" w:eastAsia="PMingLiU" w:hAnsi="Times New Roman" w:cs="Times New Roman"/>
      <w:i/>
      <w:iCs/>
      <w:color w:val="404040" w:themeColor="text1" w:themeTint="BF"/>
      <w:kern w:val="0"/>
      <w:sz w:val="24"/>
      <w:szCs w:val="24"/>
      <w:lang w:eastAsia="sl-SI"/>
    </w:rPr>
  </w:style>
  <w:style w:type="paragraph" w:styleId="ListParagraph">
    <w:name w:val="List Paragraph"/>
    <w:basedOn w:val="Normal"/>
    <w:uiPriority w:val="34"/>
    <w:qFormat/>
    <w:rsid w:val="00026169"/>
    <w:pPr>
      <w:ind w:left="720"/>
      <w:contextualSpacing/>
    </w:pPr>
  </w:style>
  <w:style w:type="character" w:styleId="IntenseEmphasis">
    <w:name w:val="Intense Emphasis"/>
    <w:basedOn w:val="DefaultParagraphFont"/>
    <w:uiPriority w:val="21"/>
    <w:qFormat/>
    <w:rsid w:val="00026169"/>
    <w:rPr>
      <w:i/>
      <w:iCs/>
      <w:color w:val="0F4761" w:themeColor="accent1" w:themeShade="BF"/>
    </w:rPr>
  </w:style>
  <w:style w:type="paragraph" w:styleId="IntenseQuote">
    <w:name w:val="Intense Quote"/>
    <w:basedOn w:val="Normal"/>
    <w:next w:val="Normal"/>
    <w:link w:val="IntenseQuoteChar"/>
    <w:uiPriority w:val="30"/>
    <w:qFormat/>
    <w:rsid w:val="00026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69"/>
    <w:rPr>
      <w:rFonts w:ascii="Times New Roman" w:eastAsia="PMingLiU" w:hAnsi="Times New Roman" w:cs="Times New Roman"/>
      <w:i/>
      <w:iCs/>
      <w:color w:val="0F4761" w:themeColor="accent1" w:themeShade="BF"/>
      <w:kern w:val="0"/>
      <w:sz w:val="24"/>
      <w:szCs w:val="24"/>
      <w:lang w:eastAsia="sl-SI"/>
    </w:rPr>
  </w:style>
  <w:style w:type="character" w:styleId="IntenseReference">
    <w:name w:val="Intense Reference"/>
    <w:basedOn w:val="DefaultParagraphFont"/>
    <w:uiPriority w:val="32"/>
    <w:qFormat/>
    <w:rsid w:val="00026169"/>
    <w:rPr>
      <w:b/>
      <w:bCs/>
      <w:smallCaps/>
      <w:color w:val="0F4761" w:themeColor="accent1" w:themeShade="BF"/>
      <w:spacing w:val="5"/>
    </w:rPr>
  </w:style>
  <w:style w:type="paragraph" w:styleId="FootnoteText">
    <w:name w:val="footnote text"/>
    <w:basedOn w:val="Normal"/>
    <w:link w:val="FootnoteTextChar"/>
    <w:uiPriority w:val="99"/>
    <w:unhideWhenUsed/>
    <w:rsid w:val="00026169"/>
    <w:pPr>
      <w:spacing w:before="0"/>
      <w:jc w:val="left"/>
    </w:pPr>
    <w:rPr>
      <w:rFonts w:asciiTheme="minorHAnsi" w:eastAsiaTheme="minorHAnsi" w:hAnsiTheme="minorHAnsi" w:cstheme="minorBidi"/>
      <w:kern w:val="2"/>
      <w:sz w:val="20"/>
      <w:szCs w:val="20"/>
      <w:lang w:eastAsia="en-US"/>
    </w:rPr>
  </w:style>
  <w:style w:type="character" w:customStyle="1" w:styleId="FootnoteTextChar">
    <w:name w:val="Footnote Text Char"/>
    <w:basedOn w:val="DefaultParagraphFont"/>
    <w:link w:val="FootnoteText"/>
    <w:uiPriority w:val="99"/>
    <w:rsid w:val="00026169"/>
    <w:rPr>
      <w:sz w:val="20"/>
      <w:szCs w:val="20"/>
    </w:rPr>
  </w:style>
  <w:style w:type="character" w:styleId="FootnoteReference">
    <w:name w:val="footnote reference"/>
    <w:basedOn w:val="DefaultParagraphFont"/>
    <w:uiPriority w:val="99"/>
    <w:semiHidden/>
    <w:unhideWhenUsed/>
    <w:rsid w:val="00026169"/>
    <w:rPr>
      <w:vertAlign w:val="superscript"/>
    </w:rPr>
  </w:style>
  <w:style w:type="character" w:styleId="Strong">
    <w:name w:val="Strong"/>
    <w:basedOn w:val="DefaultParagraphFont"/>
    <w:uiPriority w:val="22"/>
    <w:qFormat/>
    <w:rsid w:val="00B52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94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7399A62FBEA428480BA7EAB1BDE26" ma:contentTypeVersion="18" ma:contentTypeDescription="Create a new document." ma:contentTypeScope="" ma:versionID="a8fa4c54e4341ce1b30ec82bd77efa23">
  <xsd:schema xmlns:xsd="http://www.w3.org/2001/XMLSchema" xmlns:xs="http://www.w3.org/2001/XMLSchema" xmlns:p="http://schemas.microsoft.com/office/2006/metadata/properties" xmlns:ns3="a461a734-ca38-4ab6-8ddc-0b67a7f14587" xmlns:ns4="4b98a336-dbc0-469c-b143-4c505739a857" targetNamespace="http://schemas.microsoft.com/office/2006/metadata/properties" ma:root="true" ma:fieldsID="eabac91cd7e788930930a1f1936a4e08" ns3:_="" ns4:_="">
    <xsd:import namespace="a461a734-ca38-4ab6-8ddc-0b67a7f14587"/>
    <xsd:import namespace="4b98a336-dbc0-469c-b143-4c505739a8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1a734-ca38-4ab6-8ddc-0b67a7f145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Location" ma:index="20" nillable="true" ma:displayName="Location" ma:description="" ma:indexed="true"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98a336-dbc0-469c-b143-4c505739a8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461a734-ca38-4ab6-8ddc-0b67a7f14587" xsi:nil="true"/>
  </documentManagement>
</p:properties>
</file>

<file path=customXml/itemProps1.xml><?xml version="1.0" encoding="utf-8"?>
<ds:datastoreItem xmlns:ds="http://schemas.openxmlformats.org/officeDocument/2006/customXml" ds:itemID="{DC113E99-6924-48D6-84FB-4C8114513760}">
  <ds:schemaRefs>
    <ds:schemaRef ds:uri="http://schemas.microsoft.com/sharepoint/v3/contenttype/forms"/>
  </ds:schemaRefs>
</ds:datastoreItem>
</file>

<file path=customXml/itemProps2.xml><?xml version="1.0" encoding="utf-8"?>
<ds:datastoreItem xmlns:ds="http://schemas.openxmlformats.org/officeDocument/2006/customXml" ds:itemID="{681754A8-EF83-40D1-989E-8990D9F24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1a734-ca38-4ab6-8ddc-0b67a7f14587"/>
    <ds:schemaRef ds:uri="4b98a336-dbc0-469c-b143-4c505739a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1ACE76-FCA3-4556-A9A0-7217BBBD3865}">
  <ds:schemaRefs>
    <ds:schemaRef ds:uri="http://schemas.microsoft.com/office/2006/metadata/properties"/>
    <ds:schemaRef ds:uri="http://schemas.microsoft.com/office/infopath/2007/PartnerControls"/>
    <ds:schemaRef ds:uri="a461a734-ca38-4ab6-8ddc-0b67a7f14587"/>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7</cp:revision>
  <dcterms:created xsi:type="dcterms:W3CDTF">2025-01-19T08:23:00Z</dcterms:created>
  <dcterms:modified xsi:type="dcterms:W3CDTF">2025-01-19T20:49:00Z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0x010100FF87399A62FBEA428480BA7EAB1BDE26</vt:lpwstr>
  </property>
</Properties>
</file>