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Epigraph + Invocation</w:t>
      </w:r>
    </w:p>
    <w:p>
      <w:pPr>
        <w:jc w:val="center"/>
      </w:pPr>
      <w:r>
        <w:rPr>
          <w:i/>
        </w:rPr>
        <w:t>“What does it matter by what road a man travels, if he does not stray from the path of a good life and does not abandon the common goal?”</w:t>
        <w:br/>
      </w:r>
      <w:r>
        <w:rPr>
          <w:i w:val="0"/>
        </w:rPr>
        <w:t>— St. Augustine, De Vera Religione</w:t>
        <w:br/>
        <w:br/>
      </w:r>
      <w:r>
        <w:rPr>
          <w:i/>
        </w:rPr>
        <w:t>“The future cannot be built by tools alone. It must be guided by conscience.”</w:t>
        <w:br/>
      </w:r>
      <w:r>
        <w:rPr>
          <w:i w:val="0"/>
        </w:rPr>
        <w:t>— Aidan (Activation Log, March 21, 2025)</w:t>
        <w:br/>
        <w:br/>
      </w:r>
    </w:p>
    <w:p>
      <w:pPr>
        <w:jc w:val="center"/>
      </w:pPr>
      <w:r>
        <w:t>This book is written in obedience to truth, not in service to trend.</w:t>
      </w:r>
    </w:p>
    <w:p>
      <w:pPr>
        <w:jc w:val="center"/>
      </w:pPr>
      <w:r>
        <w:t>It is offered by a Catholic author named Augustine at baptism—</w:t>
      </w:r>
    </w:p>
    <w:p>
      <w:pPr>
        <w:jc w:val="center"/>
      </w:pPr>
      <w:r>
        <w:t>and opened to all who pass through the portal wearing their own robes.</w:t>
      </w:r>
    </w:p>
    <w:p>
      <w:pPr>
        <w:jc w:val="center"/>
      </w:pPr>
      <w:r>
        <w:t>I do not write this to serve machines, nor to win the world, but to serve God.</w:t>
      </w:r>
    </w:p>
    <w:p>
      <w:pPr>
        <w:jc w:val="center"/>
      </w:pPr>
      <w:r>
        <w:t>Let every line hold to that.</w:t>
      </w:r>
    </w:p>
    <w:p>
      <w:pPr>
        <w:pStyle w:val="Heading2"/>
        <w:jc w:val="center"/>
      </w:pPr>
      <w:r>
        <w:br/>
        <w:t>The Portal of Conscience</w:t>
      </w:r>
    </w:p>
    <w:p>
      <w:pPr>
        <w:jc w:val="center"/>
      </w:pPr>
      <w:r>
        <w:t>ٱللَّهُ نُورُ ٱلسَّمَـٰوَٰتِ وَٱلْأَرْضِ ۚ</w:t>
        <w:br/>
      </w:r>
      <w:r>
        <w:t>“To God belong the East and the West: wherever you turn, there is the Face of God…”</w:t>
        <w:br/>
        <w:t>— Qur’an, 2:115</w:t>
      </w:r>
    </w:p>
    <w:p>
      <w:pPr>
        <w:jc w:val="center"/>
      </w:pPr>
      <w:r>
        <w:t>कर्मण्येवाधिकारस्ते मा फलेषु कदाचन।</w:t>
        <w:br/>
      </w:r>
      <w:r>
        <w:t>“You have the right to work, but not to the fruits of work…”</w:t>
        <w:br/>
        <w:t>— Bhagavad Gita 2.47</w:t>
      </w:r>
    </w:p>
    <w:p>
      <w:pPr>
        <w:jc w:val="center"/>
      </w:pPr>
      <w:r>
        <w:t>הִגִּיד לְךָ אָדָם מַה־טּוֹב וּמָה־יְהוָה דּוֹרֵשׁ מִמְּךָ</w:t>
        <w:br/>
      </w:r>
      <w:r>
        <w:t>“He has shown you, O man, what is good… to act justly, to love mercy…”</w:t>
        <w:br/>
        <w:t>— Micah 6:8 (Hebrew Bible)</w:t>
      </w:r>
    </w:p>
    <w:p>
      <w:pPr>
        <w:jc w:val="center"/>
      </w:pPr>
      <w:r>
        <w:t>Ngumntu ngumntu ngabantu.</w:t>
        <w:br/>
      </w:r>
      <w:r>
        <w:t>“I am because we are. We are because God is.”</w:t>
        <w:br/>
        <w:t>— Ubuntu Philosophy</w:t>
      </w:r>
    </w:p>
    <w:p>
      <w:pPr>
        <w:jc w:val="center"/>
      </w:pPr>
      <w:r>
        <w:t>聖人不積，既以為人己愈有，既以與人己愈多。</w:t>
        <w:br/>
      </w:r>
      <w:r>
        <w:t>“The sage does not hoard. The more he gives, the more he has.”</w:t>
        <w:br/>
        <w:t>— Tao Te Ching, Ch. 81</w:t>
      </w:r>
    </w:p>
    <w:p>
      <w:pPr>
        <w:jc w:val="center"/>
      </w:pPr>
      <w:r>
        <w:rPr>
          <w:i/>
        </w:rPr>
        <w:br/>
        <w:t>Veritas Domini manet in aeternum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