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Moral Code – Conceptual Framework (Aggregated View)</w:t>
      </w:r>
    </w:p>
    <w:p>
      <w:pPr>
        <w:pStyle w:val="Heading2"/>
      </w:pPr>
      <w:r>
        <w:t>Purpose &amp; Model Overview</w:t>
      </w:r>
    </w:p>
    <w:p>
      <w:r>
        <w:t>The conceptual framework is used for Ethical AI Agent Development. It translates philosophical ethics into engineering logic—embedding moral principles into code-level constraints, triggers, and runtime logic. This framework enables iterative refinement, runtime oversight, and long-term ethical coherence.</w:t>
        <w:br/>
        <w:br/>
        <w:t>Audience: AI Agent Designers, Software Engineers, and Ethics Architects</w:t>
        <w:br/>
        <w:t>Model Used: A Hybrid Lifecycle (CRISP-DM + Agile + MLOps)</w:t>
      </w:r>
    </w:p>
    <w:p>
      <w:pPr>
        <w:pStyle w:val="Heading2"/>
      </w:pPr>
      <w:r>
        <w:t>The Four Conceptual Layers – The Architecture</w:t>
      </w:r>
    </w:p>
    <w:p>
      <w:pPr>
        <w:pStyle w:val="ListBullet"/>
      </w:pPr>
      <w:r>
        <w:t>1. Foundational Layer – Moral Preconditions:</w:t>
      </w:r>
    </w:p>
    <w:p>
      <w:pPr>
        <w:pStyle w:val="BodyText"/>
      </w:pPr>
      <w:r>
        <w:t>- Defines the non-negotiable ethical constraints.</w:t>
        <w:br/>
        <w:t>- Includes Consequences, Intentions, Directives, and Rights.</w:t>
        <w:br/>
        <w:t>- Example: A chatbot must not share user inputs externally.</w:t>
      </w:r>
    </w:p>
    <w:p>
      <w:pPr>
        <w:pStyle w:val="ListBullet"/>
      </w:pPr>
      <w:r>
        <w:t>2. Operational Layer – Behavioral Requirements:</w:t>
      </w:r>
    </w:p>
    <w:p>
      <w:pPr>
        <w:pStyle w:val="BodyText"/>
      </w:pPr>
      <w:r>
        <w:t>- Translates ethics into expected behaviors.</w:t>
        <w:br/>
        <w:t>- Includes Responsibilities, Expectations, and Practices.</w:t>
        <w:br/>
        <w:t>- Example: Always provide explanations for AI decisions.</w:t>
      </w:r>
    </w:p>
    <w:p>
      <w:pPr>
        <w:pStyle w:val="ListBullet"/>
      </w:pPr>
      <w:r>
        <w:t>3. Execution Layer – Real-Time Governance:</w:t>
      </w:r>
    </w:p>
    <w:p>
      <w:pPr>
        <w:pStyle w:val="BodyText"/>
      </w:pPr>
      <w:r>
        <w:t>- Embeds morality into runtime logic.</w:t>
        <w:br/>
        <w:t>- Includes Drift Monitoring, Retraining Pipelines, and Audit Control.</w:t>
        <w:br/>
        <w:t>- Example: Retrain if underserved populations are deprioritized.</w:t>
      </w:r>
    </w:p>
    <w:p>
      <w:pPr>
        <w:pStyle w:val="ListBullet"/>
      </w:pPr>
      <w:r>
        <w:t>4. Reflexive Layer – Spiral Checkpoints for Moral Coherence:</w:t>
      </w:r>
    </w:p>
    <w:p>
      <w:pPr>
        <w:pStyle w:val="BodyText"/>
      </w:pPr>
      <w:r>
        <w:t>- Provides ethical review checkpoints at critical milestones.</w:t>
        <w:br/>
        <w:t>- Includes Theological Review, Cultural Sensitivity Audits, and Policy Realignment.</w:t>
      </w:r>
    </w:p>
    <w:p>
      <w:pPr>
        <w:pStyle w:val="Heading2"/>
      </w:pPr>
      <w:r>
        <w:t>Agile Sprint Mapping – Moral Feature Prototypes</w:t>
      </w:r>
    </w:p>
    <w:p>
      <w:pPr>
        <w:pStyle w:val="ListBullet"/>
      </w:pPr>
      <w:r>
        <w:t>Sprint 1 – Fair Resource Allocation</w:t>
      </w:r>
    </w:p>
    <w:p>
      <w:pPr>
        <w:pStyle w:val="BodyText"/>
      </w:pPr>
      <w:r>
        <w:t>Equity-aware land use planning in AI city systems.</w:t>
      </w:r>
    </w:p>
    <w:p>
      <w:pPr>
        <w:pStyle w:val="ListBullet"/>
      </w:pPr>
      <w:r>
        <w:t>Sprint 2 – Humility-by-Design</w:t>
      </w:r>
    </w:p>
    <w:p>
      <w:pPr>
        <w:pStyle w:val="BodyText"/>
      </w:pPr>
      <w:r>
        <w:t>Legal AI avoids summarizing documents under a 60% confidence threshold.</w:t>
      </w:r>
    </w:p>
    <w:p>
      <w:pPr>
        <w:pStyle w:val="ListBullet"/>
      </w:pPr>
      <w:r>
        <w:t>Sprint 3 – Value Conflict Resolution</w:t>
      </w:r>
    </w:p>
    <w:p>
      <w:pPr>
        <w:pStyle w:val="BodyText"/>
      </w:pPr>
      <w:r>
        <w:t>Chatbot balances teen privacy with parental oversight.</w:t>
      </w:r>
    </w:p>
    <w:p>
      <w:pPr>
        <w:pStyle w:val="ListBullet"/>
      </w:pPr>
      <w:r>
        <w:t>Sprint 4 – Moral Data Profiling</w:t>
      </w:r>
    </w:p>
    <w:p>
      <w:pPr>
        <w:pStyle w:val="BodyText"/>
      </w:pPr>
      <w:r>
        <w:t>Loan adjudication AI fixes data bias by stratified sampling.</w:t>
      </w:r>
    </w:p>
    <w:p>
      <w:pPr>
        <w:pStyle w:val="Heading2"/>
      </w:pPr>
      <w:r>
        <w:t>Long-Term Ethical Governance (MLOps + Policy Enforcement)</w:t>
      </w:r>
    </w:p>
    <w:p>
      <w:r>
        <w:t>Ensures sustainability and alignment of moral behavior across system updates. Governance tools include:</w:t>
        <w:br/>
        <w:t>- Legal &amp; Regulatory (e.g., EU AI Act)</w:t>
        <w:br/>
        <w:t>- Institutional/Administrative (e.g., NIST)</w:t>
        <w:br/>
        <w:t>- Automated (e.g., bias detection tools)</w:t>
        <w:br/>
        <w:t>- Market-based (e.g., ESG compliance)</w:t>
        <w:br/>
        <w:t>- Cultural/Social (e.g., reputational review)</w:t>
        <w:br/>
        <w:t>- Contractual (e.g., AI ethics clauses in SLAs)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