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0D61DD14" w14:textId="026F1FD2" w:rsidR="00586875" w:rsidRDefault="002E6E25">
      <w:pPr>
        <w:pStyle w:val="TOC1"/>
        <w:rPr>
          <w:rFonts w:asciiTheme="minorHAnsi" w:eastAsiaTheme="minorEastAsia" w:hAnsiTheme="minorHAnsi" w:cstheme="minorBidi"/>
          <w:noProof/>
          <w:sz w:val="22"/>
          <w:szCs w:val="22"/>
        </w:rPr>
      </w:pPr>
      <w:r>
        <w:rPr>
          <w:b/>
        </w:rPr>
        <w:fldChar w:fldCharType="begin"/>
      </w:r>
      <w:r>
        <w:rPr>
          <w:b/>
        </w:rPr>
        <w:instrText xml:space="preserve"> TOC \o </w:instrText>
      </w:r>
      <w:r>
        <w:rPr>
          <w:b/>
        </w:rPr>
        <w:fldChar w:fldCharType="separate"/>
      </w:r>
      <w:r w:rsidR="00586875">
        <w:rPr>
          <w:noProof/>
        </w:rPr>
        <w:t>Document History</w:t>
      </w:r>
      <w:r w:rsidR="00586875">
        <w:rPr>
          <w:noProof/>
        </w:rPr>
        <w:tab/>
      </w:r>
      <w:r w:rsidR="00586875">
        <w:rPr>
          <w:noProof/>
        </w:rPr>
        <w:fldChar w:fldCharType="begin"/>
      </w:r>
      <w:r w:rsidR="00586875">
        <w:rPr>
          <w:noProof/>
        </w:rPr>
        <w:instrText xml:space="preserve"> PAGEREF _Toc124852212 \h </w:instrText>
      </w:r>
      <w:r w:rsidR="00586875">
        <w:rPr>
          <w:noProof/>
        </w:rPr>
      </w:r>
      <w:r w:rsidR="00586875">
        <w:rPr>
          <w:noProof/>
        </w:rPr>
        <w:fldChar w:fldCharType="separate"/>
      </w:r>
      <w:r w:rsidR="00586875">
        <w:rPr>
          <w:noProof/>
        </w:rPr>
        <w:t>4</w:t>
      </w:r>
      <w:r w:rsidR="00586875">
        <w:rPr>
          <w:noProof/>
        </w:rPr>
        <w:fldChar w:fldCharType="end"/>
      </w:r>
    </w:p>
    <w:p w14:paraId="7E6B028E" w14:textId="7B70ACF6" w:rsidR="00586875" w:rsidRDefault="00586875">
      <w:pPr>
        <w:pStyle w:val="TOC1"/>
        <w:rPr>
          <w:rFonts w:asciiTheme="minorHAnsi" w:eastAsiaTheme="minorEastAsia" w:hAnsiTheme="minorHAnsi" w:cstheme="minorBidi"/>
          <w:noProof/>
          <w:sz w:val="22"/>
          <w:szCs w:val="22"/>
        </w:rPr>
      </w:pPr>
      <w:r>
        <w:rPr>
          <w:noProof/>
        </w:rPr>
        <w:t>Open Issues</w:t>
      </w:r>
      <w:r>
        <w:rPr>
          <w:noProof/>
        </w:rPr>
        <w:tab/>
      </w:r>
      <w:r>
        <w:rPr>
          <w:noProof/>
        </w:rPr>
        <w:fldChar w:fldCharType="begin"/>
      </w:r>
      <w:r>
        <w:rPr>
          <w:noProof/>
        </w:rPr>
        <w:instrText xml:space="preserve"> PAGEREF _Toc124852213 \h </w:instrText>
      </w:r>
      <w:r>
        <w:rPr>
          <w:noProof/>
        </w:rPr>
      </w:r>
      <w:r>
        <w:rPr>
          <w:noProof/>
        </w:rPr>
        <w:fldChar w:fldCharType="separate"/>
      </w:r>
      <w:r>
        <w:rPr>
          <w:noProof/>
        </w:rPr>
        <w:t>4</w:t>
      </w:r>
      <w:r>
        <w:rPr>
          <w:noProof/>
        </w:rPr>
        <w:fldChar w:fldCharType="end"/>
      </w:r>
    </w:p>
    <w:p w14:paraId="6A4E0DED" w14:textId="21879224" w:rsidR="00586875" w:rsidRDefault="00586875">
      <w:pPr>
        <w:pStyle w:val="TOC1"/>
        <w:rPr>
          <w:rFonts w:asciiTheme="minorHAnsi" w:eastAsiaTheme="minorEastAsia" w:hAnsiTheme="minorHAnsi" w:cstheme="minorBidi"/>
          <w:noProof/>
          <w:sz w:val="22"/>
          <w:szCs w:val="22"/>
        </w:rPr>
      </w:pPr>
      <w:r>
        <w:rPr>
          <w:noProof/>
        </w:rPr>
        <w:t>Closed Issues</w:t>
      </w:r>
      <w:r>
        <w:rPr>
          <w:noProof/>
        </w:rPr>
        <w:tab/>
      </w:r>
      <w:r>
        <w:rPr>
          <w:noProof/>
        </w:rPr>
        <w:fldChar w:fldCharType="begin"/>
      </w:r>
      <w:r>
        <w:rPr>
          <w:noProof/>
        </w:rPr>
        <w:instrText xml:space="preserve"> PAGEREF _Toc124852214 \h </w:instrText>
      </w:r>
      <w:r>
        <w:rPr>
          <w:noProof/>
        </w:rPr>
      </w:r>
      <w:r>
        <w:rPr>
          <w:noProof/>
        </w:rPr>
        <w:fldChar w:fldCharType="separate"/>
      </w:r>
      <w:r>
        <w:rPr>
          <w:noProof/>
        </w:rPr>
        <w:t>6</w:t>
      </w:r>
      <w:r>
        <w:rPr>
          <w:noProof/>
        </w:rPr>
        <w:fldChar w:fldCharType="end"/>
      </w:r>
    </w:p>
    <w:p w14:paraId="4F791F2E" w14:textId="25F94586" w:rsidR="00586875" w:rsidRDefault="00586875">
      <w:pPr>
        <w:pStyle w:val="TOC1"/>
        <w:rPr>
          <w:rFonts w:asciiTheme="minorHAnsi" w:eastAsiaTheme="minorEastAsia" w:hAnsiTheme="minorHAnsi" w:cstheme="minorBidi"/>
          <w:noProof/>
          <w:sz w:val="22"/>
          <w:szCs w:val="22"/>
        </w:rPr>
      </w:pPr>
      <w:r>
        <w:rPr>
          <w:noProof/>
        </w:rPr>
        <w:t>Scope and Field</w:t>
      </w:r>
      <w:r>
        <w:rPr>
          <w:noProof/>
        </w:rPr>
        <w:tab/>
      </w:r>
      <w:r>
        <w:rPr>
          <w:noProof/>
        </w:rPr>
        <w:fldChar w:fldCharType="begin"/>
      </w:r>
      <w:r>
        <w:rPr>
          <w:noProof/>
        </w:rPr>
        <w:instrText xml:space="preserve"> PAGEREF _Toc124852215 \h </w:instrText>
      </w:r>
      <w:r>
        <w:rPr>
          <w:noProof/>
        </w:rPr>
      </w:r>
      <w:r>
        <w:rPr>
          <w:noProof/>
        </w:rPr>
        <w:fldChar w:fldCharType="separate"/>
      </w:r>
      <w:r>
        <w:rPr>
          <w:noProof/>
        </w:rPr>
        <w:t>7</w:t>
      </w:r>
      <w:r>
        <w:rPr>
          <w:noProof/>
        </w:rPr>
        <w:fldChar w:fldCharType="end"/>
      </w:r>
    </w:p>
    <w:p w14:paraId="74ADF8A1" w14:textId="052F6FED" w:rsidR="00586875" w:rsidRDefault="00586875">
      <w:pPr>
        <w:pStyle w:val="TOC1"/>
        <w:rPr>
          <w:rFonts w:asciiTheme="minorHAnsi" w:eastAsiaTheme="minorEastAsia" w:hAnsiTheme="minorHAnsi" w:cstheme="minorBidi"/>
          <w:noProof/>
          <w:sz w:val="22"/>
          <w:szCs w:val="22"/>
        </w:rPr>
      </w:pPr>
      <w:r>
        <w:rPr>
          <w:noProof/>
        </w:rPr>
        <w:t>HL7 Gender Harmony Project Notes</w:t>
      </w:r>
      <w:r>
        <w:rPr>
          <w:noProof/>
        </w:rPr>
        <w:tab/>
      </w:r>
      <w:r>
        <w:rPr>
          <w:noProof/>
        </w:rPr>
        <w:fldChar w:fldCharType="begin"/>
      </w:r>
      <w:r>
        <w:rPr>
          <w:noProof/>
        </w:rPr>
        <w:instrText xml:space="preserve"> PAGEREF _Toc124852216 \h </w:instrText>
      </w:r>
      <w:r>
        <w:rPr>
          <w:noProof/>
        </w:rPr>
      </w:r>
      <w:r>
        <w:rPr>
          <w:noProof/>
        </w:rPr>
        <w:fldChar w:fldCharType="separate"/>
      </w:r>
      <w:r>
        <w:rPr>
          <w:noProof/>
        </w:rPr>
        <w:t>8</w:t>
      </w:r>
      <w:r>
        <w:rPr>
          <w:noProof/>
        </w:rPr>
        <w:fldChar w:fldCharType="end"/>
      </w:r>
    </w:p>
    <w:p w14:paraId="51283F49" w14:textId="5A39E961" w:rsidR="00586875" w:rsidRDefault="00586875">
      <w:pPr>
        <w:pStyle w:val="TOC1"/>
        <w:rPr>
          <w:rFonts w:asciiTheme="minorHAnsi" w:eastAsiaTheme="minorEastAsia" w:hAnsiTheme="minorHAnsi" w:cstheme="minorBidi"/>
          <w:noProof/>
          <w:sz w:val="22"/>
          <w:szCs w:val="22"/>
        </w:rPr>
      </w:pPr>
      <w:r>
        <w:rPr>
          <w:noProof/>
        </w:rPr>
        <w:t>Part 3</w:t>
      </w:r>
      <w:r>
        <w:rPr>
          <w:noProof/>
        </w:rPr>
        <w:tab/>
      </w:r>
      <w:r>
        <w:rPr>
          <w:noProof/>
        </w:rPr>
        <w:fldChar w:fldCharType="begin"/>
      </w:r>
      <w:r>
        <w:rPr>
          <w:noProof/>
        </w:rPr>
        <w:instrText xml:space="preserve"> PAGEREF _Toc124852217 \h </w:instrText>
      </w:r>
      <w:r>
        <w:rPr>
          <w:noProof/>
        </w:rPr>
      </w:r>
      <w:r>
        <w:rPr>
          <w:noProof/>
        </w:rPr>
        <w:fldChar w:fldCharType="separate"/>
      </w:r>
      <w:r>
        <w:rPr>
          <w:noProof/>
        </w:rPr>
        <w:t>8</w:t>
      </w:r>
      <w:r>
        <w:rPr>
          <w:noProof/>
        </w:rPr>
        <w:fldChar w:fldCharType="end"/>
      </w:r>
    </w:p>
    <w:p w14:paraId="1010A4AC" w14:textId="483723EC" w:rsidR="00586875" w:rsidRDefault="00586875">
      <w:pPr>
        <w:pStyle w:val="TOC3"/>
        <w:rPr>
          <w:rFonts w:asciiTheme="minorHAnsi" w:eastAsiaTheme="minorEastAsia" w:hAnsiTheme="minorHAnsi" w:cstheme="minorBidi"/>
          <w:noProof/>
          <w:sz w:val="22"/>
          <w:szCs w:val="22"/>
        </w:rPr>
      </w:pPr>
      <w:r>
        <w:rPr>
          <w:noProof/>
        </w:rPr>
        <w:t>C.2.3 Patient Demographic Module</w:t>
      </w:r>
      <w:r>
        <w:rPr>
          <w:noProof/>
        </w:rPr>
        <w:tab/>
      </w:r>
      <w:r>
        <w:rPr>
          <w:noProof/>
        </w:rPr>
        <w:fldChar w:fldCharType="begin"/>
      </w:r>
      <w:r>
        <w:rPr>
          <w:noProof/>
        </w:rPr>
        <w:instrText xml:space="preserve"> PAGEREF _Toc124852218 \h </w:instrText>
      </w:r>
      <w:r>
        <w:rPr>
          <w:noProof/>
        </w:rPr>
      </w:r>
      <w:r>
        <w:rPr>
          <w:noProof/>
        </w:rPr>
        <w:fldChar w:fldCharType="separate"/>
      </w:r>
      <w:r>
        <w:rPr>
          <w:noProof/>
        </w:rPr>
        <w:t>8</w:t>
      </w:r>
      <w:r>
        <w:rPr>
          <w:noProof/>
        </w:rPr>
        <w:fldChar w:fldCharType="end"/>
      </w:r>
    </w:p>
    <w:p w14:paraId="698A0318" w14:textId="08B51ADA" w:rsidR="00586875" w:rsidRDefault="00586875">
      <w:pPr>
        <w:pStyle w:val="TOC3"/>
        <w:rPr>
          <w:rFonts w:asciiTheme="minorHAnsi" w:eastAsiaTheme="minorEastAsia" w:hAnsiTheme="minorHAnsi" w:cstheme="minorBidi"/>
          <w:noProof/>
          <w:sz w:val="22"/>
          <w:szCs w:val="22"/>
        </w:rPr>
      </w:pPr>
      <w:r>
        <w:rPr>
          <w:noProof/>
        </w:rPr>
        <w:t>C.4.13 Performed Procedure Step Relationship</w:t>
      </w:r>
      <w:r>
        <w:rPr>
          <w:noProof/>
        </w:rPr>
        <w:tab/>
      </w:r>
      <w:r>
        <w:rPr>
          <w:noProof/>
        </w:rPr>
        <w:fldChar w:fldCharType="begin"/>
      </w:r>
      <w:r>
        <w:rPr>
          <w:noProof/>
        </w:rPr>
        <w:instrText xml:space="preserve"> PAGEREF _Toc124852219 \h </w:instrText>
      </w:r>
      <w:r>
        <w:rPr>
          <w:noProof/>
        </w:rPr>
      </w:r>
      <w:r>
        <w:rPr>
          <w:noProof/>
        </w:rPr>
        <w:fldChar w:fldCharType="separate"/>
      </w:r>
      <w:r>
        <w:rPr>
          <w:noProof/>
        </w:rPr>
        <w:t>11</w:t>
      </w:r>
      <w:r>
        <w:rPr>
          <w:noProof/>
        </w:rPr>
        <w:fldChar w:fldCharType="end"/>
      </w:r>
    </w:p>
    <w:p w14:paraId="6EA59ACA" w14:textId="02035EB3" w:rsidR="00586875" w:rsidRDefault="00586875">
      <w:pPr>
        <w:pStyle w:val="TOC3"/>
        <w:rPr>
          <w:rFonts w:asciiTheme="minorHAnsi" w:eastAsiaTheme="minorEastAsia" w:hAnsiTheme="minorHAnsi" w:cstheme="minorBidi"/>
          <w:noProof/>
          <w:sz w:val="22"/>
          <w:szCs w:val="22"/>
        </w:rPr>
      </w:pPr>
      <w:r>
        <w:rPr>
          <w:noProof/>
        </w:rPr>
        <w:t>C.7.1 Common Patient IE Modules</w:t>
      </w:r>
      <w:r>
        <w:rPr>
          <w:noProof/>
        </w:rPr>
        <w:tab/>
      </w:r>
      <w:r>
        <w:rPr>
          <w:noProof/>
        </w:rPr>
        <w:fldChar w:fldCharType="begin"/>
      </w:r>
      <w:r>
        <w:rPr>
          <w:noProof/>
        </w:rPr>
        <w:instrText xml:space="preserve"> PAGEREF _Toc124852220 \h </w:instrText>
      </w:r>
      <w:r>
        <w:rPr>
          <w:noProof/>
        </w:rPr>
      </w:r>
      <w:r>
        <w:rPr>
          <w:noProof/>
        </w:rPr>
        <w:fldChar w:fldCharType="separate"/>
      </w:r>
      <w:r>
        <w:rPr>
          <w:noProof/>
        </w:rPr>
        <w:t>14</w:t>
      </w:r>
      <w:r>
        <w:rPr>
          <w:noProof/>
        </w:rPr>
        <w:fldChar w:fldCharType="end"/>
      </w:r>
    </w:p>
    <w:p w14:paraId="623026E0" w14:textId="49119EF2" w:rsidR="00586875" w:rsidRDefault="00586875">
      <w:pPr>
        <w:pStyle w:val="TOC4"/>
        <w:rPr>
          <w:rFonts w:asciiTheme="minorHAnsi" w:eastAsiaTheme="minorEastAsia" w:hAnsiTheme="minorHAnsi" w:cstheme="minorBidi"/>
          <w:noProof/>
          <w:sz w:val="22"/>
          <w:szCs w:val="22"/>
        </w:rPr>
      </w:pPr>
      <w:r>
        <w:rPr>
          <w:noProof/>
        </w:rPr>
        <w:t>C.7.1.1 Patient Module</w:t>
      </w:r>
      <w:r>
        <w:rPr>
          <w:noProof/>
        </w:rPr>
        <w:tab/>
      </w:r>
      <w:r>
        <w:rPr>
          <w:noProof/>
        </w:rPr>
        <w:fldChar w:fldCharType="begin"/>
      </w:r>
      <w:r>
        <w:rPr>
          <w:noProof/>
        </w:rPr>
        <w:instrText xml:space="preserve"> PAGEREF _Toc124852221 \h </w:instrText>
      </w:r>
      <w:r>
        <w:rPr>
          <w:noProof/>
        </w:rPr>
      </w:r>
      <w:r>
        <w:rPr>
          <w:noProof/>
        </w:rPr>
        <w:fldChar w:fldCharType="separate"/>
      </w:r>
      <w:r>
        <w:rPr>
          <w:noProof/>
        </w:rPr>
        <w:t>14</w:t>
      </w:r>
      <w:r>
        <w:rPr>
          <w:noProof/>
        </w:rPr>
        <w:fldChar w:fldCharType="end"/>
      </w:r>
    </w:p>
    <w:p w14:paraId="6C504400" w14:textId="17FDD282" w:rsidR="00586875" w:rsidRDefault="00586875">
      <w:pPr>
        <w:pStyle w:val="TOC4"/>
        <w:rPr>
          <w:rFonts w:asciiTheme="minorHAnsi" w:eastAsiaTheme="minorEastAsia" w:hAnsiTheme="minorHAnsi" w:cstheme="minorBidi"/>
          <w:noProof/>
          <w:sz w:val="22"/>
          <w:szCs w:val="22"/>
        </w:rPr>
      </w:pPr>
      <w:r>
        <w:rPr>
          <w:noProof/>
        </w:rPr>
        <w:t>C.7.2.2 Patient Study Module</w:t>
      </w:r>
      <w:r>
        <w:rPr>
          <w:noProof/>
        </w:rPr>
        <w:tab/>
      </w:r>
      <w:r>
        <w:rPr>
          <w:noProof/>
        </w:rPr>
        <w:fldChar w:fldCharType="begin"/>
      </w:r>
      <w:r>
        <w:rPr>
          <w:noProof/>
        </w:rPr>
        <w:instrText xml:space="preserve"> PAGEREF _Toc124852222 \h </w:instrText>
      </w:r>
      <w:r>
        <w:rPr>
          <w:noProof/>
        </w:rPr>
      </w:r>
      <w:r>
        <w:rPr>
          <w:noProof/>
        </w:rPr>
        <w:fldChar w:fldCharType="separate"/>
      </w:r>
      <w:r>
        <w:rPr>
          <w:noProof/>
        </w:rPr>
        <w:t>15</w:t>
      </w:r>
      <w:r>
        <w:rPr>
          <w:noProof/>
        </w:rPr>
        <w:fldChar w:fldCharType="end"/>
      </w:r>
    </w:p>
    <w:p w14:paraId="5E4DB207" w14:textId="2486C7B5" w:rsidR="00586875" w:rsidRDefault="00586875">
      <w:pPr>
        <w:pStyle w:val="TOC6"/>
        <w:tabs>
          <w:tab w:val="left" w:pos="3638"/>
        </w:tabs>
        <w:rPr>
          <w:rFonts w:asciiTheme="minorHAnsi" w:eastAsiaTheme="minorEastAsia" w:hAnsiTheme="minorHAnsi" w:cstheme="minorBidi"/>
          <w:noProof/>
          <w:sz w:val="22"/>
          <w:szCs w:val="22"/>
        </w:rPr>
      </w:pPr>
      <w:r>
        <w:rPr>
          <w:noProof/>
        </w:rPr>
        <w:t>C.7.2.2.1.x1</w:t>
      </w:r>
      <w:r>
        <w:rPr>
          <w:rFonts w:asciiTheme="minorHAnsi" w:eastAsiaTheme="minorEastAsia" w:hAnsiTheme="minorHAnsi" w:cstheme="minorBidi"/>
          <w:noProof/>
          <w:sz w:val="22"/>
          <w:szCs w:val="22"/>
        </w:rPr>
        <w:tab/>
      </w:r>
      <w:r>
        <w:rPr>
          <w:noProof/>
        </w:rPr>
        <w:t>Patient's Gender and Sex Attributes</w:t>
      </w:r>
      <w:r>
        <w:rPr>
          <w:noProof/>
        </w:rPr>
        <w:tab/>
      </w:r>
      <w:r>
        <w:rPr>
          <w:noProof/>
        </w:rPr>
        <w:fldChar w:fldCharType="begin"/>
      </w:r>
      <w:r>
        <w:rPr>
          <w:noProof/>
        </w:rPr>
        <w:instrText xml:space="preserve"> PAGEREF _Toc124852223 \h </w:instrText>
      </w:r>
      <w:r>
        <w:rPr>
          <w:noProof/>
        </w:rPr>
      </w:r>
      <w:r>
        <w:rPr>
          <w:noProof/>
        </w:rPr>
        <w:fldChar w:fldCharType="separate"/>
      </w:r>
      <w:r>
        <w:rPr>
          <w:noProof/>
        </w:rPr>
        <w:t>18</w:t>
      </w:r>
      <w:r>
        <w:rPr>
          <w:noProof/>
        </w:rPr>
        <w:fldChar w:fldCharType="end"/>
      </w:r>
    </w:p>
    <w:p w14:paraId="65B3A476" w14:textId="44714217" w:rsidR="00586875" w:rsidRDefault="00586875">
      <w:pPr>
        <w:pStyle w:val="TOC6"/>
        <w:tabs>
          <w:tab w:val="left" w:pos="3694"/>
        </w:tabs>
        <w:rPr>
          <w:rFonts w:asciiTheme="minorHAnsi" w:eastAsiaTheme="minorEastAsia" w:hAnsiTheme="minorHAnsi" w:cstheme="minorBidi"/>
          <w:noProof/>
          <w:sz w:val="22"/>
          <w:szCs w:val="22"/>
        </w:rPr>
      </w:pPr>
      <w:r>
        <w:rPr>
          <w:noProof/>
        </w:rPr>
        <w:t xml:space="preserve">C.7.2.2.1.x2 </w:t>
      </w:r>
      <w:r>
        <w:rPr>
          <w:rFonts w:asciiTheme="minorHAnsi" w:eastAsiaTheme="minorEastAsia" w:hAnsiTheme="minorHAnsi" w:cstheme="minorBidi"/>
          <w:noProof/>
          <w:sz w:val="22"/>
          <w:szCs w:val="22"/>
        </w:rPr>
        <w:tab/>
      </w:r>
      <w:r>
        <w:rPr>
          <w:noProof/>
        </w:rPr>
        <w:t>Sex for Clinical Use Sequence</w:t>
      </w:r>
      <w:r>
        <w:rPr>
          <w:noProof/>
        </w:rPr>
        <w:tab/>
      </w:r>
      <w:r>
        <w:rPr>
          <w:noProof/>
        </w:rPr>
        <w:fldChar w:fldCharType="begin"/>
      </w:r>
      <w:r>
        <w:rPr>
          <w:noProof/>
        </w:rPr>
        <w:instrText xml:space="preserve"> PAGEREF _Toc124852224 \h </w:instrText>
      </w:r>
      <w:r>
        <w:rPr>
          <w:noProof/>
        </w:rPr>
      </w:r>
      <w:r>
        <w:rPr>
          <w:noProof/>
        </w:rPr>
        <w:fldChar w:fldCharType="separate"/>
      </w:r>
      <w:r>
        <w:rPr>
          <w:noProof/>
        </w:rPr>
        <w:t>18</w:t>
      </w:r>
      <w:r>
        <w:rPr>
          <w:noProof/>
        </w:rPr>
        <w:fldChar w:fldCharType="end"/>
      </w:r>
    </w:p>
    <w:p w14:paraId="37B92E9D" w14:textId="0BB38889" w:rsidR="00586875" w:rsidRDefault="00586875">
      <w:pPr>
        <w:pStyle w:val="TOC6"/>
        <w:tabs>
          <w:tab w:val="left" w:pos="3527"/>
        </w:tabs>
        <w:rPr>
          <w:rFonts w:asciiTheme="minorHAnsi" w:eastAsiaTheme="minorEastAsia" w:hAnsiTheme="minorHAnsi" w:cstheme="minorBidi"/>
          <w:noProof/>
          <w:sz w:val="22"/>
          <w:szCs w:val="22"/>
        </w:rPr>
      </w:pPr>
      <w:r>
        <w:rPr>
          <w:noProof/>
        </w:rPr>
        <w:t>C.7.2.2.1.y</w:t>
      </w:r>
      <w:r>
        <w:rPr>
          <w:rFonts w:asciiTheme="minorHAnsi" w:eastAsiaTheme="minorEastAsia" w:hAnsiTheme="minorHAnsi" w:cstheme="minorBidi"/>
          <w:noProof/>
          <w:sz w:val="22"/>
          <w:szCs w:val="22"/>
        </w:rPr>
        <w:tab/>
      </w:r>
      <w:r>
        <w:rPr>
          <w:noProof/>
        </w:rPr>
        <w:t>Patient's Gender Identity Sequence</w:t>
      </w:r>
      <w:r>
        <w:rPr>
          <w:noProof/>
        </w:rPr>
        <w:tab/>
      </w:r>
      <w:r>
        <w:rPr>
          <w:noProof/>
        </w:rPr>
        <w:fldChar w:fldCharType="begin"/>
      </w:r>
      <w:r>
        <w:rPr>
          <w:noProof/>
        </w:rPr>
        <w:instrText xml:space="preserve"> PAGEREF _Toc124852225 \h </w:instrText>
      </w:r>
      <w:r>
        <w:rPr>
          <w:noProof/>
        </w:rPr>
      </w:r>
      <w:r>
        <w:rPr>
          <w:noProof/>
        </w:rPr>
        <w:fldChar w:fldCharType="separate"/>
      </w:r>
      <w:r>
        <w:rPr>
          <w:noProof/>
        </w:rPr>
        <w:t>19</w:t>
      </w:r>
      <w:r>
        <w:rPr>
          <w:noProof/>
        </w:rPr>
        <w:fldChar w:fldCharType="end"/>
      </w:r>
    </w:p>
    <w:p w14:paraId="563E1E84" w14:textId="606DDF38" w:rsidR="00586875" w:rsidRDefault="00586875">
      <w:pPr>
        <w:pStyle w:val="TOC6"/>
        <w:tabs>
          <w:tab w:val="left" w:pos="3538"/>
        </w:tabs>
        <w:rPr>
          <w:rFonts w:asciiTheme="minorHAnsi" w:eastAsiaTheme="minorEastAsia" w:hAnsiTheme="minorHAnsi" w:cstheme="minorBidi"/>
          <w:noProof/>
          <w:sz w:val="22"/>
          <w:szCs w:val="22"/>
        </w:rPr>
      </w:pPr>
      <w:r>
        <w:rPr>
          <w:noProof/>
        </w:rPr>
        <w:t>C.7.2.2.1.a</w:t>
      </w:r>
      <w:r>
        <w:rPr>
          <w:rFonts w:asciiTheme="minorHAnsi" w:eastAsiaTheme="minorEastAsia" w:hAnsiTheme="minorHAnsi" w:cstheme="minorBidi"/>
          <w:noProof/>
          <w:sz w:val="22"/>
          <w:szCs w:val="22"/>
        </w:rPr>
        <w:tab/>
      </w:r>
      <w:r>
        <w:rPr>
          <w:noProof/>
        </w:rPr>
        <w:t>Name to Use</w:t>
      </w:r>
      <w:r>
        <w:rPr>
          <w:noProof/>
        </w:rPr>
        <w:tab/>
      </w:r>
      <w:r>
        <w:rPr>
          <w:noProof/>
        </w:rPr>
        <w:fldChar w:fldCharType="begin"/>
      </w:r>
      <w:r>
        <w:rPr>
          <w:noProof/>
        </w:rPr>
        <w:instrText xml:space="preserve"> PAGEREF _Toc124852226 \h </w:instrText>
      </w:r>
      <w:r>
        <w:rPr>
          <w:noProof/>
        </w:rPr>
      </w:r>
      <w:r>
        <w:rPr>
          <w:noProof/>
        </w:rPr>
        <w:fldChar w:fldCharType="separate"/>
      </w:r>
      <w:r>
        <w:rPr>
          <w:noProof/>
        </w:rPr>
        <w:t>19</w:t>
      </w:r>
      <w:r>
        <w:rPr>
          <w:noProof/>
        </w:rPr>
        <w:fldChar w:fldCharType="end"/>
      </w:r>
    </w:p>
    <w:p w14:paraId="282593DB" w14:textId="60A2C588" w:rsidR="00586875" w:rsidRDefault="00586875">
      <w:pPr>
        <w:pStyle w:val="TOC6"/>
        <w:tabs>
          <w:tab w:val="left" w:pos="3538"/>
        </w:tabs>
        <w:rPr>
          <w:rFonts w:asciiTheme="minorHAnsi" w:eastAsiaTheme="minorEastAsia" w:hAnsiTheme="minorHAnsi" w:cstheme="minorBidi"/>
          <w:noProof/>
          <w:sz w:val="22"/>
          <w:szCs w:val="22"/>
        </w:rPr>
      </w:pPr>
      <w:r>
        <w:rPr>
          <w:noProof/>
        </w:rPr>
        <w:t>C.7.2.2.1.b</w:t>
      </w:r>
      <w:r>
        <w:rPr>
          <w:rFonts w:asciiTheme="minorHAnsi" w:eastAsiaTheme="minorEastAsia" w:hAnsiTheme="minorHAnsi" w:cstheme="minorBidi"/>
          <w:noProof/>
          <w:sz w:val="22"/>
          <w:szCs w:val="22"/>
        </w:rPr>
        <w:tab/>
      </w:r>
      <w:r>
        <w:rPr>
          <w:noProof/>
        </w:rPr>
        <w:t>Recorded Sex and Gender Sequence</w:t>
      </w:r>
      <w:r>
        <w:rPr>
          <w:noProof/>
        </w:rPr>
        <w:tab/>
      </w:r>
      <w:r>
        <w:rPr>
          <w:noProof/>
        </w:rPr>
        <w:fldChar w:fldCharType="begin"/>
      </w:r>
      <w:r>
        <w:rPr>
          <w:noProof/>
        </w:rPr>
        <w:instrText xml:space="preserve"> PAGEREF _Toc124852227 \h </w:instrText>
      </w:r>
      <w:r>
        <w:rPr>
          <w:noProof/>
        </w:rPr>
      </w:r>
      <w:r>
        <w:rPr>
          <w:noProof/>
        </w:rPr>
        <w:fldChar w:fldCharType="separate"/>
      </w:r>
      <w:r>
        <w:rPr>
          <w:noProof/>
        </w:rPr>
        <w:t>19</w:t>
      </w:r>
      <w:r>
        <w:rPr>
          <w:noProof/>
        </w:rPr>
        <w:fldChar w:fldCharType="end"/>
      </w:r>
    </w:p>
    <w:p w14:paraId="44A61399" w14:textId="4163A1A5" w:rsidR="00586875" w:rsidRDefault="00586875">
      <w:pPr>
        <w:pStyle w:val="TOC3"/>
        <w:rPr>
          <w:rFonts w:asciiTheme="minorHAnsi" w:eastAsiaTheme="minorEastAsia" w:hAnsiTheme="minorHAnsi" w:cstheme="minorBidi"/>
          <w:noProof/>
          <w:sz w:val="22"/>
          <w:szCs w:val="22"/>
        </w:rPr>
      </w:pPr>
      <w:r>
        <w:rPr>
          <w:noProof/>
        </w:rPr>
        <w:t>C.30.4 Unified Procedure Step Relationship Module</w:t>
      </w:r>
      <w:r>
        <w:rPr>
          <w:noProof/>
        </w:rPr>
        <w:tab/>
      </w:r>
      <w:r>
        <w:rPr>
          <w:noProof/>
        </w:rPr>
        <w:fldChar w:fldCharType="begin"/>
      </w:r>
      <w:r>
        <w:rPr>
          <w:noProof/>
        </w:rPr>
        <w:instrText xml:space="preserve"> PAGEREF _Toc124852228 \h </w:instrText>
      </w:r>
      <w:r>
        <w:rPr>
          <w:noProof/>
        </w:rPr>
      </w:r>
      <w:r>
        <w:rPr>
          <w:noProof/>
        </w:rPr>
        <w:fldChar w:fldCharType="separate"/>
      </w:r>
      <w:r>
        <w:rPr>
          <w:noProof/>
        </w:rPr>
        <w:t>19</w:t>
      </w:r>
      <w:r>
        <w:rPr>
          <w:noProof/>
        </w:rPr>
        <w:fldChar w:fldCharType="end"/>
      </w:r>
    </w:p>
    <w:p w14:paraId="324AA2A9" w14:textId="2548BA58" w:rsidR="00586875" w:rsidRDefault="00586875">
      <w:pPr>
        <w:pStyle w:val="TOC1"/>
        <w:rPr>
          <w:rFonts w:asciiTheme="minorHAnsi" w:eastAsiaTheme="minorEastAsia" w:hAnsiTheme="minorHAnsi" w:cstheme="minorBidi"/>
          <w:noProof/>
          <w:sz w:val="22"/>
          <w:szCs w:val="22"/>
        </w:rPr>
      </w:pPr>
      <w:r>
        <w:rPr>
          <w:noProof/>
        </w:rPr>
        <w:t>Part 4</w:t>
      </w:r>
      <w:r>
        <w:rPr>
          <w:noProof/>
        </w:rPr>
        <w:tab/>
      </w:r>
      <w:r>
        <w:rPr>
          <w:noProof/>
        </w:rPr>
        <w:fldChar w:fldCharType="begin"/>
      </w:r>
      <w:r>
        <w:rPr>
          <w:noProof/>
        </w:rPr>
        <w:instrText xml:space="preserve"> PAGEREF _Toc124852229 \h </w:instrText>
      </w:r>
      <w:r>
        <w:rPr>
          <w:noProof/>
        </w:rPr>
      </w:r>
      <w:r>
        <w:rPr>
          <w:noProof/>
        </w:rPr>
        <w:fldChar w:fldCharType="separate"/>
      </w:r>
      <w:r>
        <w:rPr>
          <w:noProof/>
        </w:rPr>
        <w:t>22</w:t>
      </w:r>
      <w:r>
        <w:rPr>
          <w:noProof/>
        </w:rPr>
        <w:fldChar w:fldCharType="end"/>
      </w:r>
    </w:p>
    <w:p w14:paraId="744EEB35" w14:textId="2A8E529D" w:rsidR="00586875" w:rsidRDefault="00586875">
      <w:pPr>
        <w:pStyle w:val="TOC3"/>
        <w:rPr>
          <w:rFonts w:asciiTheme="minorHAnsi" w:eastAsiaTheme="minorEastAsia" w:hAnsiTheme="minorHAnsi" w:cstheme="minorBidi"/>
          <w:noProof/>
          <w:sz w:val="22"/>
          <w:szCs w:val="22"/>
        </w:rPr>
      </w:pPr>
      <w:r>
        <w:rPr>
          <w:noProof/>
        </w:rPr>
        <w:t>C.6.1 Patient Root SOP Class Group</w:t>
      </w:r>
      <w:r>
        <w:rPr>
          <w:noProof/>
        </w:rPr>
        <w:tab/>
      </w:r>
      <w:r>
        <w:rPr>
          <w:noProof/>
        </w:rPr>
        <w:fldChar w:fldCharType="begin"/>
      </w:r>
      <w:r>
        <w:rPr>
          <w:noProof/>
        </w:rPr>
        <w:instrText xml:space="preserve"> PAGEREF _Toc124852230 \h </w:instrText>
      </w:r>
      <w:r>
        <w:rPr>
          <w:noProof/>
        </w:rPr>
      </w:r>
      <w:r>
        <w:rPr>
          <w:noProof/>
        </w:rPr>
        <w:fldChar w:fldCharType="separate"/>
      </w:r>
      <w:r>
        <w:rPr>
          <w:noProof/>
        </w:rPr>
        <w:t>23</w:t>
      </w:r>
      <w:r>
        <w:rPr>
          <w:noProof/>
        </w:rPr>
        <w:fldChar w:fldCharType="end"/>
      </w:r>
    </w:p>
    <w:p w14:paraId="12A24AD7" w14:textId="2FFBCB38" w:rsidR="00586875" w:rsidRDefault="00586875">
      <w:pPr>
        <w:pStyle w:val="TOC3"/>
        <w:rPr>
          <w:rFonts w:asciiTheme="minorHAnsi" w:eastAsiaTheme="minorEastAsia" w:hAnsiTheme="minorHAnsi" w:cstheme="minorBidi"/>
          <w:noProof/>
          <w:sz w:val="22"/>
          <w:szCs w:val="22"/>
        </w:rPr>
      </w:pPr>
      <w:r>
        <w:rPr>
          <w:noProof/>
        </w:rPr>
        <w:t>C.6.2 Study Root SOP Class Group</w:t>
      </w:r>
      <w:r>
        <w:rPr>
          <w:noProof/>
        </w:rPr>
        <w:tab/>
      </w:r>
      <w:r>
        <w:rPr>
          <w:noProof/>
        </w:rPr>
        <w:fldChar w:fldCharType="begin"/>
      </w:r>
      <w:r>
        <w:rPr>
          <w:noProof/>
        </w:rPr>
        <w:instrText xml:space="preserve"> PAGEREF _Toc124852231 \h </w:instrText>
      </w:r>
      <w:r>
        <w:rPr>
          <w:noProof/>
        </w:rPr>
      </w:r>
      <w:r>
        <w:rPr>
          <w:noProof/>
        </w:rPr>
        <w:fldChar w:fldCharType="separate"/>
      </w:r>
      <w:r>
        <w:rPr>
          <w:noProof/>
        </w:rPr>
        <w:t>23</w:t>
      </w:r>
      <w:r>
        <w:rPr>
          <w:noProof/>
        </w:rPr>
        <w:fldChar w:fldCharType="end"/>
      </w:r>
    </w:p>
    <w:p w14:paraId="771DD3DF" w14:textId="23A18B71" w:rsidR="00586875" w:rsidRDefault="00586875">
      <w:pPr>
        <w:pStyle w:val="TOC3"/>
        <w:rPr>
          <w:rFonts w:asciiTheme="minorHAnsi" w:eastAsiaTheme="minorEastAsia" w:hAnsiTheme="minorHAnsi" w:cstheme="minorBidi"/>
          <w:noProof/>
          <w:sz w:val="22"/>
          <w:szCs w:val="22"/>
        </w:rPr>
      </w:pPr>
      <w:r>
        <w:rPr>
          <w:noProof/>
        </w:rPr>
        <w:t>F.7.2 Operations</w:t>
      </w:r>
      <w:r>
        <w:rPr>
          <w:noProof/>
        </w:rPr>
        <w:tab/>
      </w:r>
      <w:r>
        <w:rPr>
          <w:noProof/>
        </w:rPr>
        <w:fldChar w:fldCharType="begin"/>
      </w:r>
      <w:r>
        <w:rPr>
          <w:noProof/>
        </w:rPr>
        <w:instrText xml:space="preserve"> PAGEREF _Toc124852232 \h </w:instrText>
      </w:r>
      <w:r>
        <w:rPr>
          <w:noProof/>
        </w:rPr>
      </w:r>
      <w:r>
        <w:rPr>
          <w:noProof/>
        </w:rPr>
        <w:fldChar w:fldCharType="separate"/>
      </w:r>
      <w:r>
        <w:rPr>
          <w:noProof/>
        </w:rPr>
        <w:t>24</w:t>
      </w:r>
      <w:r>
        <w:rPr>
          <w:noProof/>
        </w:rPr>
        <w:fldChar w:fldCharType="end"/>
      </w:r>
    </w:p>
    <w:p w14:paraId="4E5613F0" w14:textId="4E5F8181" w:rsidR="00586875" w:rsidRDefault="00586875">
      <w:pPr>
        <w:pStyle w:val="TOC5"/>
        <w:rPr>
          <w:rFonts w:asciiTheme="minorHAnsi" w:eastAsiaTheme="minorEastAsia" w:hAnsiTheme="minorHAnsi" w:cstheme="minorBidi"/>
          <w:noProof/>
          <w:sz w:val="22"/>
          <w:szCs w:val="22"/>
        </w:rPr>
      </w:pPr>
      <w:r>
        <w:rPr>
          <w:noProof/>
        </w:rPr>
        <w:t>F.7.2.1.1 Modality Performed Procedure Step Subset Specification</w:t>
      </w:r>
      <w:r>
        <w:rPr>
          <w:noProof/>
        </w:rPr>
        <w:tab/>
      </w:r>
      <w:r>
        <w:rPr>
          <w:noProof/>
        </w:rPr>
        <w:fldChar w:fldCharType="begin"/>
      </w:r>
      <w:r>
        <w:rPr>
          <w:noProof/>
        </w:rPr>
        <w:instrText xml:space="preserve"> PAGEREF _Toc124852233 \h </w:instrText>
      </w:r>
      <w:r>
        <w:rPr>
          <w:noProof/>
        </w:rPr>
      </w:r>
      <w:r>
        <w:rPr>
          <w:noProof/>
        </w:rPr>
        <w:fldChar w:fldCharType="separate"/>
      </w:r>
      <w:r>
        <w:rPr>
          <w:noProof/>
        </w:rPr>
        <w:t>24</w:t>
      </w:r>
      <w:r>
        <w:rPr>
          <w:noProof/>
        </w:rPr>
        <w:fldChar w:fldCharType="end"/>
      </w:r>
    </w:p>
    <w:p w14:paraId="5747B6D4" w14:textId="094BC548" w:rsidR="00586875" w:rsidRDefault="00586875">
      <w:pPr>
        <w:pStyle w:val="TOC3"/>
        <w:rPr>
          <w:rFonts w:asciiTheme="minorHAnsi" w:eastAsiaTheme="minorEastAsia" w:hAnsiTheme="minorHAnsi" w:cstheme="minorBidi"/>
          <w:noProof/>
          <w:sz w:val="22"/>
          <w:szCs w:val="22"/>
        </w:rPr>
      </w:pPr>
      <w:r>
        <w:rPr>
          <w:noProof/>
        </w:rPr>
        <w:t>F.8.2 Operations</w:t>
      </w:r>
      <w:r>
        <w:rPr>
          <w:noProof/>
        </w:rPr>
        <w:tab/>
      </w:r>
      <w:r>
        <w:rPr>
          <w:noProof/>
        </w:rPr>
        <w:fldChar w:fldCharType="begin"/>
      </w:r>
      <w:r>
        <w:rPr>
          <w:noProof/>
        </w:rPr>
        <w:instrText xml:space="preserve"> PAGEREF _Toc124852234 \h </w:instrText>
      </w:r>
      <w:r>
        <w:rPr>
          <w:noProof/>
        </w:rPr>
      </w:r>
      <w:r>
        <w:rPr>
          <w:noProof/>
        </w:rPr>
        <w:fldChar w:fldCharType="separate"/>
      </w:r>
      <w:r>
        <w:rPr>
          <w:noProof/>
        </w:rPr>
        <w:t>27</w:t>
      </w:r>
      <w:r>
        <w:rPr>
          <w:noProof/>
        </w:rPr>
        <w:fldChar w:fldCharType="end"/>
      </w:r>
    </w:p>
    <w:p w14:paraId="753DB848" w14:textId="7458036C" w:rsidR="00586875" w:rsidRDefault="00586875">
      <w:pPr>
        <w:pStyle w:val="TOC3"/>
        <w:rPr>
          <w:rFonts w:asciiTheme="minorHAnsi" w:eastAsiaTheme="minorEastAsia" w:hAnsiTheme="minorHAnsi" w:cstheme="minorBidi"/>
          <w:noProof/>
          <w:sz w:val="22"/>
          <w:szCs w:val="22"/>
        </w:rPr>
      </w:pPr>
      <w:r>
        <w:rPr>
          <w:noProof/>
        </w:rPr>
        <w:t>K.6.1 Modality Worklist SOP Class</w:t>
      </w:r>
      <w:r>
        <w:rPr>
          <w:noProof/>
        </w:rPr>
        <w:tab/>
      </w:r>
      <w:r>
        <w:rPr>
          <w:noProof/>
        </w:rPr>
        <w:fldChar w:fldCharType="begin"/>
      </w:r>
      <w:r>
        <w:rPr>
          <w:noProof/>
        </w:rPr>
        <w:instrText xml:space="preserve"> PAGEREF _Toc124852235 \h </w:instrText>
      </w:r>
      <w:r>
        <w:rPr>
          <w:noProof/>
        </w:rPr>
      </w:r>
      <w:r>
        <w:rPr>
          <w:noProof/>
        </w:rPr>
        <w:fldChar w:fldCharType="separate"/>
      </w:r>
      <w:r>
        <w:rPr>
          <w:noProof/>
        </w:rPr>
        <w:t>29</w:t>
      </w:r>
      <w:r>
        <w:rPr>
          <w:noProof/>
        </w:rPr>
        <w:fldChar w:fldCharType="end"/>
      </w:r>
    </w:p>
    <w:p w14:paraId="5BD3971E" w14:textId="229EB249" w:rsidR="00586875" w:rsidRDefault="00586875">
      <w:pPr>
        <w:pStyle w:val="TOC3"/>
        <w:rPr>
          <w:rFonts w:asciiTheme="minorHAnsi" w:eastAsiaTheme="minorEastAsia" w:hAnsiTheme="minorHAnsi" w:cstheme="minorBidi"/>
          <w:noProof/>
          <w:sz w:val="22"/>
          <w:szCs w:val="22"/>
        </w:rPr>
      </w:pPr>
      <w:r>
        <w:rPr>
          <w:noProof/>
        </w:rPr>
        <w:t>Q.4.3 Relevant Patient Information Model SOP Classes</w:t>
      </w:r>
      <w:r>
        <w:rPr>
          <w:noProof/>
        </w:rPr>
        <w:tab/>
      </w:r>
      <w:r>
        <w:rPr>
          <w:noProof/>
        </w:rPr>
        <w:fldChar w:fldCharType="begin"/>
      </w:r>
      <w:r>
        <w:rPr>
          <w:noProof/>
        </w:rPr>
        <w:instrText xml:space="preserve"> PAGEREF _Toc124852236 \h </w:instrText>
      </w:r>
      <w:r>
        <w:rPr>
          <w:noProof/>
        </w:rPr>
      </w:r>
      <w:r>
        <w:rPr>
          <w:noProof/>
        </w:rPr>
        <w:fldChar w:fldCharType="separate"/>
      </w:r>
      <w:r>
        <w:rPr>
          <w:noProof/>
        </w:rPr>
        <w:t>31</w:t>
      </w:r>
      <w:r>
        <w:rPr>
          <w:noProof/>
        </w:rPr>
        <w:fldChar w:fldCharType="end"/>
      </w:r>
    </w:p>
    <w:p w14:paraId="5F594891" w14:textId="52BBD647" w:rsidR="00586875" w:rsidRDefault="00586875">
      <w:pPr>
        <w:pStyle w:val="TOC3"/>
        <w:rPr>
          <w:rFonts w:asciiTheme="minorHAnsi" w:eastAsiaTheme="minorEastAsia" w:hAnsiTheme="minorHAnsi" w:cstheme="minorBidi"/>
          <w:noProof/>
          <w:sz w:val="22"/>
          <w:szCs w:val="22"/>
        </w:rPr>
      </w:pPr>
      <w:r>
        <w:rPr>
          <w:noProof/>
        </w:rPr>
        <w:t>V.6.2 Substance Approval Query SOP Class</w:t>
      </w:r>
      <w:r>
        <w:rPr>
          <w:noProof/>
        </w:rPr>
        <w:tab/>
      </w:r>
      <w:r>
        <w:rPr>
          <w:noProof/>
        </w:rPr>
        <w:fldChar w:fldCharType="begin"/>
      </w:r>
      <w:r>
        <w:rPr>
          <w:noProof/>
        </w:rPr>
        <w:instrText xml:space="preserve"> PAGEREF _Toc124852237 \h </w:instrText>
      </w:r>
      <w:r>
        <w:rPr>
          <w:noProof/>
        </w:rPr>
      </w:r>
      <w:r>
        <w:rPr>
          <w:noProof/>
        </w:rPr>
        <w:fldChar w:fldCharType="separate"/>
      </w:r>
      <w:r>
        <w:rPr>
          <w:noProof/>
        </w:rPr>
        <w:t>33</w:t>
      </w:r>
      <w:r>
        <w:rPr>
          <w:noProof/>
        </w:rPr>
        <w:fldChar w:fldCharType="end"/>
      </w:r>
    </w:p>
    <w:p w14:paraId="7F41C760" w14:textId="6A0FA9E3" w:rsidR="00586875" w:rsidRDefault="00586875">
      <w:pPr>
        <w:pStyle w:val="TOC3"/>
        <w:rPr>
          <w:rFonts w:asciiTheme="minorHAnsi" w:eastAsiaTheme="minorEastAsia" w:hAnsiTheme="minorHAnsi" w:cstheme="minorBidi"/>
          <w:noProof/>
          <w:sz w:val="22"/>
          <w:szCs w:val="22"/>
        </w:rPr>
      </w:pPr>
      <w:r>
        <w:rPr>
          <w:noProof/>
        </w:rPr>
        <w:t>CC.2.5 Create a Unified Procedure Step (N-CREATE)</w:t>
      </w:r>
      <w:r>
        <w:rPr>
          <w:noProof/>
        </w:rPr>
        <w:tab/>
      </w:r>
      <w:r>
        <w:rPr>
          <w:noProof/>
        </w:rPr>
        <w:fldChar w:fldCharType="begin"/>
      </w:r>
      <w:r>
        <w:rPr>
          <w:noProof/>
        </w:rPr>
        <w:instrText xml:space="preserve"> PAGEREF _Toc124852238 \h </w:instrText>
      </w:r>
      <w:r>
        <w:rPr>
          <w:noProof/>
        </w:rPr>
      </w:r>
      <w:r>
        <w:rPr>
          <w:noProof/>
        </w:rPr>
        <w:fldChar w:fldCharType="separate"/>
      </w:r>
      <w:r>
        <w:rPr>
          <w:noProof/>
        </w:rPr>
        <w:t>35</w:t>
      </w:r>
      <w:r>
        <w:rPr>
          <w:noProof/>
        </w:rPr>
        <w:fldChar w:fldCharType="end"/>
      </w:r>
    </w:p>
    <w:p w14:paraId="198AB2E0" w14:textId="0D618A3A" w:rsidR="00586875" w:rsidRDefault="00586875">
      <w:pPr>
        <w:pStyle w:val="TOC1"/>
        <w:rPr>
          <w:rFonts w:asciiTheme="minorHAnsi" w:eastAsiaTheme="minorEastAsia" w:hAnsiTheme="minorHAnsi" w:cstheme="minorBidi"/>
          <w:noProof/>
          <w:sz w:val="22"/>
          <w:szCs w:val="22"/>
        </w:rPr>
      </w:pPr>
      <w:r>
        <w:rPr>
          <w:noProof/>
        </w:rPr>
        <w:t>Part 6</w:t>
      </w:r>
      <w:r>
        <w:rPr>
          <w:noProof/>
        </w:rPr>
        <w:tab/>
      </w:r>
      <w:r>
        <w:rPr>
          <w:noProof/>
        </w:rPr>
        <w:fldChar w:fldCharType="begin"/>
      </w:r>
      <w:r>
        <w:rPr>
          <w:noProof/>
        </w:rPr>
        <w:instrText xml:space="preserve"> PAGEREF _Toc124852239 \h </w:instrText>
      </w:r>
      <w:r>
        <w:rPr>
          <w:noProof/>
        </w:rPr>
      </w:r>
      <w:r>
        <w:rPr>
          <w:noProof/>
        </w:rPr>
        <w:fldChar w:fldCharType="separate"/>
      </w:r>
      <w:r>
        <w:rPr>
          <w:noProof/>
        </w:rPr>
        <w:t>38</w:t>
      </w:r>
      <w:r>
        <w:rPr>
          <w:noProof/>
        </w:rPr>
        <w:fldChar w:fldCharType="end"/>
      </w:r>
    </w:p>
    <w:p w14:paraId="78FCFEBB" w14:textId="642592B9" w:rsidR="00586875" w:rsidRDefault="00586875">
      <w:pPr>
        <w:pStyle w:val="TOC1"/>
        <w:rPr>
          <w:rFonts w:asciiTheme="minorHAnsi" w:eastAsiaTheme="minorEastAsia" w:hAnsiTheme="minorHAnsi" w:cstheme="minorBidi"/>
          <w:noProof/>
          <w:sz w:val="22"/>
          <w:szCs w:val="22"/>
        </w:rPr>
      </w:pPr>
      <w:r>
        <w:rPr>
          <w:noProof/>
        </w:rPr>
        <w:t>Part 15</w:t>
      </w:r>
      <w:r>
        <w:rPr>
          <w:noProof/>
        </w:rPr>
        <w:tab/>
      </w:r>
      <w:r>
        <w:rPr>
          <w:noProof/>
        </w:rPr>
        <w:fldChar w:fldCharType="begin"/>
      </w:r>
      <w:r>
        <w:rPr>
          <w:noProof/>
        </w:rPr>
        <w:instrText xml:space="preserve"> PAGEREF _Toc124852240 \h </w:instrText>
      </w:r>
      <w:r>
        <w:rPr>
          <w:noProof/>
        </w:rPr>
      </w:r>
      <w:r>
        <w:rPr>
          <w:noProof/>
        </w:rPr>
        <w:fldChar w:fldCharType="separate"/>
      </w:r>
      <w:r>
        <w:rPr>
          <w:noProof/>
        </w:rPr>
        <w:t>39</w:t>
      </w:r>
      <w:r>
        <w:rPr>
          <w:noProof/>
        </w:rPr>
        <w:fldChar w:fldCharType="end"/>
      </w:r>
    </w:p>
    <w:p w14:paraId="1CC55774" w14:textId="4B2FBF62" w:rsidR="00586875" w:rsidRDefault="00586875">
      <w:pPr>
        <w:pStyle w:val="TOC2"/>
        <w:rPr>
          <w:rFonts w:asciiTheme="minorHAnsi" w:eastAsiaTheme="minorEastAsia" w:hAnsiTheme="minorHAnsi" w:cstheme="minorBidi"/>
          <w:noProof/>
          <w:sz w:val="22"/>
          <w:szCs w:val="22"/>
        </w:rPr>
      </w:pPr>
      <w:r>
        <w:rPr>
          <w:noProof/>
        </w:rPr>
        <w:t>E.1 APPLICATION LEVEL CONFIDENTIALITY PROFILES</w:t>
      </w:r>
      <w:r>
        <w:rPr>
          <w:noProof/>
        </w:rPr>
        <w:tab/>
      </w:r>
      <w:r>
        <w:rPr>
          <w:noProof/>
        </w:rPr>
        <w:fldChar w:fldCharType="begin"/>
      </w:r>
      <w:r>
        <w:rPr>
          <w:noProof/>
        </w:rPr>
        <w:instrText xml:space="preserve"> PAGEREF _Toc124852241 \h </w:instrText>
      </w:r>
      <w:r>
        <w:rPr>
          <w:noProof/>
        </w:rPr>
      </w:r>
      <w:r>
        <w:rPr>
          <w:noProof/>
        </w:rPr>
        <w:fldChar w:fldCharType="separate"/>
      </w:r>
      <w:r>
        <w:rPr>
          <w:noProof/>
        </w:rPr>
        <w:t>39</w:t>
      </w:r>
      <w:r>
        <w:rPr>
          <w:noProof/>
        </w:rPr>
        <w:fldChar w:fldCharType="end"/>
      </w:r>
    </w:p>
    <w:p w14:paraId="59B8B902" w14:textId="7B0819F1" w:rsidR="00586875" w:rsidRDefault="00586875">
      <w:pPr>
        <w:pStyle w:val="TOC1"/>
        <w:rPr>
          <w:rFonts w:asciiTheme="minorHAnsi" w:eastAsiaTheme="minorEastAsia" w:hAnsiTheme="minorHAnsi" w:cstheme="minorBidi"/>
          <w:noProof/>
          <w:sz w:val="22"/>
          <w:szCs w:val="22"/>
        </w:rPr>
      </w:pPr>
      <w:r>
        <w:rPr>
          <w:noProof/>
        </w:rPr>
        <w:t>Part 16</w:t>
      </w:r>
      <w:r>
        <w:rPr>
          <w:noProof/>
        </w:rPr>
        <w:tab/>
      </w:r>
      <w:r>
        <w:rPr>
          <w:noProof/>
        </w:rPr>
        <w:fldChar w:fldCharType="begin"/>
      </w:r>
      <w:r>
        <w:rPr>
          <w:noProof/>
        </w:rPr>
        <w:instrText xml:space="preserve"> PAGEREF _Toc124852242 \h </w:instrText>
      </w:r>
      <w:r>
        <w:rPr>
          <w:noProof/>
        </w:rPr>
      </w:r>
      <w:r>
        <w:rPr>
          <w:noProof/>
        </w:rPr>
        <w:fldChar w:fldCharType="separate"/>
      </w:r>
      <w:r>
        <w:rPr>
          <w:noProof/>
        </w:rPr>
        <w:t>40</w:t>
      </w:r>
      <w:r>
        <w:rPr>
          <w:noProof/>
        </w:rPr>
        <w:fldChar w:fldCharType="end"/>
      </w:r>
    </w:p>
    <w:p w14:paraId="1E9E6097" w14:textId="194A435D" w:rsidR="00586875" w:rsidRDefault="00586875">
      <w:pPr>
        <w:pStyle w:val="TOC3"/>
        <w:rPr>
          <w:rFonts w:asciiTheme="minorHAnsi" w:eastAsiaTheme="minorEastAsia" w:hAnsiTheme="minorHAnsi" w:cstheme="minorBidi"/>
          <w:noProof/>
          <w:sz w:val="22"/>
          <w:szCs w:val="22"/>
        </w:rPr>
      </w:pPr>
      <w:r>
        <w:rPr>
          <w:noProof/>
        </w:rPr>
        <w:t>CIDxxx1 Person Gender</w:t>
      </w:r>
      <w:r>
        <w:rPr>
          <w:noProof/>
        </w:rPr>
        <w:tab/>
      </w:r>
      <w:r>
        <w:rPr>
          <w:noProof/>
        </w:rPr>
        <w:fldChar w:fldCharType="begin"/>
      </w:r>
      <w:r>
        <w:rPr>
          <w:noProof/>
        </w:rPr>
        <w:instrText xml:space="preserve"> PAGEREF _Toc124852243 \h </w:instrText>
      </w:r>
      <w:r>
        <w:rPr>
          <w:noProof/>
        </w:rPr>
      </w:r>
      <w:r>
        <w:rPr>
          <w:noProof/>
        </w:rPr>
        <w:fldChar w:fldCharType="separate"/>
      </w:r>
      <w:r>
        <w:rPr>
          <w:noProof/>
        </w:rPr>
        <w:t>41</w:t>
      </w:r>
      <w:r>
        <w:rPr>
          <w:noProof/>
        </w:rPr>
        <w:fldChar w:fldCharType="end"/>
      </w:r>
    </w:p>
    <w:p w14:paraId="3CEC32AF" w14:textId="7420F915" w:rsidR="00586875" w:rsidRDefault="00586875">
      <w:pPr>
        <w:pStyle w:val="TOC3"/>
        <w:rPr>
          <w:rFonts w:asciiTheme="minorHAnsi" w:eastAsiaTheme="minorEastAsia" w:hAnsiTheme="minorHAnsi" w:cstheme="minorBidi"/>
          <w:noProof/>
          <w:sz w:val="22"/>
          <w:szCs w:val="22"/>
        </w:rPr>
      </w:pPr>
      <w:r>
        <w:rPr>
          <w:noProof/>
        </w:rPr>
        <w:t>CIDxxx2 Sex for Clinical Use</w:t>
      </w:r>
      <w:r>
        <w:rPr>
          <w:noProof/>
        </w:rPr>
        <w:tab/>
      </w:r>
      <w:r>
        <w:rPr>
          <w:noProof/>
        </w:rPr>
        <w:fldChar w:fldCharType="begin"/>
      </w:r>
      <w:r>
        <w:rPr>
          <w:noProof/>
        </w:rPr>
        <w:instrText xml:space="preserve"> PAGEREF _Toc124852244 \h </w:instrText>
      </w:r>
      <w:r>
        <w:rPr>
          <w:noProof/>
        </w:rPr>
      </w:r>
      <w:r>
        <w:rPr>
          <w:noProof/>
        </w:rPr>
        <w:fldChar w:fldCharType="separate"/>
      </w:r>
      <w:r>
        <w:rPr>
          <w:noProof/>
        </w:rPr>
        <w:t>42</w:t>
      </w:r>
      <w:r>
        <w:rPr>
          <w:noProof/>
        </w:rPr>
        <w:fldChar w:fldCharType="end"/>
      </w:r>
    </w:p>
    <w:p w14:paraId="4C613565" w14:textId="55C7FAC6" w:rsidR="00586875" w:rsidRDefault="00586875">
      <w:pPr>
        <w:pStyle w:val="TOC3"/>
        <w:rPr>
          <w:rFonts w:asciiTheme="minorHAnsi" w:eastAsiaTheme="minorEastAsia" w:hAnsiTheme="minorHAnsi" w:cstheme="minorBidi"/>
          <w:noProof/>
          <w:sz w:val="22"/>
          <w:szCs w:val="22"/>
        </w:rPr>
      </w:pPr>
      <w:r>
        <w:rPr>
          <w:noProof/>
        </w:rPr>
        <w:t>CIDxxx3 International Equivalent Sexes</w:t>
      </w:r>
      <w:r>
        <w:rPr>
          <w:noProof/>
        </w:rPr>
        <w:tab/>
      </w:r>
      <w:r>
        <w:rPr>
          <w:noProof/>
        </w:rPr>
        <w:fldChar w:fldCharType="begin"/>
      </w:r>
      <w:r>
        <w:rPr>
          <w:noProof/>
        </w:rPr>
        <w:instrText xml:space="preserve"> PAGEREF _Toc124852245 \h </w:instrText>
      </w:r>
      <w:r>
        <w:rPr>
          <w:noProof/>
        </w:rPr>
      </w:r>
      <w:r>
        <w:rPr>
          <w:noProof/>
        </w:rPr>
        <w:fldChar w:fldCharType="separate"/>
      </w:r>
      <w:r>
        <w:rPr>
          <w:noProof/>
        </w:rPr>
        <w:t>43</w:t>
      </w:r>
      <w:r>
        <w:rPr>
          <w:noProof/>
        </w:rPr>
        <w:fldChar w:fldCharType="end"/>
      </w:r>
    </w:p>
    <w:p w14:paraId="484A4B04" w14:textId="7E3E5E27" w:rsidR="00586875" w:rsidRDefault="00586875">
      <w:pPr>
        <w:pStyle w:val="TOC3"/>
        <w:rPr>
          <w:rFonts w:asciiTheme="minorHAnsi" w:eastAsiaTheme="minorEastAsia" w:hAnsiTheme="minorHAnsi" w:cstheme="minorBidi"/>
          <w:noProof/>
          <w:sz w:val="22"/>
          <w:szCs w:val="22"/>
        </w:rPr>
      </w:pPr>
      <w:r>
        <w:rPr>
          <w:noProof/>
        </w:rPr>
        <w:t>CIDxxx4 Third Person Pronouns</w:t>
      </w:r>
      <w:r>
        <w:rPr>
          <w:noProof/>
        </w:rPr>
        <w:tab/>
      </w:r>
      <w:r>
        <w:rPr>
          <w:noProof/>
        </w:rPr>
        <w:fldChar w:fldCharType="begin"/>
      </w:r>
      <w:r>
        <w:rPr>
          <w:noProof/>
        </w:rPr>
        <w:instrText xml:space="preserve"> PAGEREF _Toc124852246 \h </w:instrText>
      </w:r>
      <w:r>
        <w:rPr>
          <w:noProof/>
        </w:rPr>
      </w:r>
      <w:r>
        <w:rPr>
          <w:noProof/>
        </w:rPr>
        <w:fldChar w:fldCharType="separate"/>
      </w:r>
      <w:r>
        <w:rPr>
          <w:noProof/>
        </w:rPr>
        <w:t>43</w:t>
      </w:r>
      <w:r>
        <w:rPr>
          <w:noProof/>
        </w:rPr>
        <w:fldChar w:fldCharType="end"/>
      </w:r>
    </w:p>
    <w:p w14:paraId="652CC4CC" w14:textId="25270421" w:rsidR="00586875" w:rsidRDefault="00586875">
      <w:pPr>
        <w:pStyle w:val="TOC1"/>
        <w:rPr>
          <w:rFonts w:asciiTheme="minorHAnsi" w:eastAsiaTheme="minorEastAsia" w:hAnsiTheme="minorHAnsi" w:cstheme="minorBidi"/>
          <w:noProof/>
          <w:sz w:val="22"/>
          <w:szCs w:val="22"/>
        </w:rPr>
      </w:pPr>
      <w:r>
        <w:rPr>
          <w:noProof/>
        </w:rPr>
        <w:t>Part 17</w:t>
      </w:r>
      <w:r>
        <w:rPr>
          <w:noProof/>
        </w:rPr>
        <w:tab/>
      </w:r>
      <w:r>
        <w:rPr>
          <w:noProof/>
        </w:rPr>
        <w:fldChar w:fldCharType="begin"/>
      </w:r>
      <w:r>
        <w:rPr>
          <w:noProof/>
        </w:rPr>
        <w:instrText xml:space="preserve"> PAGEREF _Toc124852247 \h </w:instrText>
      </w:r>
      <w:r>
        <w:rPr>
          <w:noProof/>
        </w:rPr>
      </w:r>
      <w:r>
        <w:rPr>
          <w:noProof/>
        </w:rPr>
        <w:fldChar w:fldCharType="separate"/>
      </w:r>
      <w:r>
        <w:rPr>
          <w:noProof/>
        </w:rPr>
        <w:t>44</w:t>
      </w:r>
      <w:r>
        <w:rPr>
          <w:noProof/>
        </w:rPr>
        <w:fldChar w:fldCharType="end"/>
      </w:r>
    </w:p>
    <w:p w14:paraId="0186B8FB" w14:textId="3795DCEA" w:rsidR="00586875" w:rsidRDefault="00586875">
      <w:pPr>
        <w:pStyle w:val="TOC1"/>
        <w:rPr>
          <w:rFonts w:asciiTheme="minorHAnsi" w:eastAsiaTheme="minorEastAsia" w:hAnsiTheme="minorHAnsi" w:cstheme="minorBidi"/>
          <w:noProof/>
          <w:sz w:val="22"/>
          <w:szCs w:val="22"/>
        </w:rPr>
      </w:pPr>
      <w:r>
        <w:rPr>
          <w:noProof/>
        </w:rPr>
        <w:t>Annex XX Sex and Gender Examples</w:t>
      </w:r>
      <w:r>
        <w:rPr>
          <w:noProof/>
        </w:rPr>
        <w:tab/>
      </w:r>
      <w:r>
        <w:rPr>
          <w:noProof/>
        </w:rPr>
        <w:fldChar w:fldCharType="begin"/>
      </w:r>
      <w:r>
        <w:rPr>
          <w:noProof/>
        </w:rPr>
        <w:instrText xml:space="preserve"> PAGEREF _Toc124852248 \h </w:instrText>
      </w:r>
      <w:r>
        <w:rPr>
          <w:noProof/>
        </w:rPr>
      </w:r>
      <w:r>
        <w:rPr>
          <w:noProof/>
        </w:rPr>
        <w:fldChar w:fldCharType="separate"/>
      </w:r>
      <w:r>
        <w:rPr>
          <w:noProof/>
        </w:rPr>
        <w:t>44</w:t>
      </w:r>
      <w:r>
        <w:rPr>
          <w:noProof/>
        </w:rPr>
        <w:fldChar w:fldCharType="end"/>
      </w:r>
    </w:p>
    <w:p w14:paraId="287313C2" w14:textId="30C44E2D" w:rsidR="00586875" w:rsidRDefault="00586875">
      <w:pPr>
        <w:pStyle w:val="TOC2"/>
        <w:rPr>
          <w:rFonts w:asciiTheme="minorHAnsi" w:eastAsiaTheme="minorEastAsia" w:hAnsiTheme="minorHAnsi" w:cstheme="minorBidi"/>
          <w:noProof/>
          <w:sz w:val="22"/>
          <w:szCs w:val="22"/>
        </w:rPr>
      </w:pPr>
      <w:r>
        <w:rPr>
          <w:noProof/>
        </w:rPr>
        <w:t>XX.1 Pet/CT Use Case</w:t>
      </w:r>
      <w:r>
        <w:rPr>
          <w:noProof/>
        </w:rPr>
        <w:tab/>
      </w:r>
      <w:r>
        <w:rPr>
          <w:noProof/>
        </w:rPr>
        <w:fldChar w:fldCharType="begin"/>
      </w:r>
      <w:r>
        <w:rPr>
          <w:noProof/>
        </w:rPr>
        <w:instrText xml:space="preserve"> PAGEREF _Toc124852249 \h </w:instrText>
      </w:r>
      <w:r>
        <w:rPr>
          <w:noProof/>
        </w:rPr>
      </w:r>
      <w:r>
        <w:rPr>
          <w:noProof/>
        </w:rPr>
        <w:fldChar w:fldCharType="separate"/>
      </w:r>
      <w:r>
        <w:rPr>
          <w:noProof/>
        </w:rPr>
        <w:t>44</w:t>
      </w:r>
      <w:r>
        <w:rPr>
          <w:noProof/>
        </w:rPr>
        <w:fldChar w:fldCharType="end"/>
      </w:r>
    </w:p>
    <w:p w14:paraId="61C9B126" w14:textId="4DA72F45" w:rsidR="00586875" w:rsidRDefault="00586875">
      <w:pPr>
        <w:pStyle w:val="TOC2"/>
        <w:rPr>
          <w:rFonts w:asciiTheme="minorHAnsi" w:eastAsiaTheme="minorEastAsia" w:hAnsiTheme="minorHAnsi" w:cstheme="minorBidi"/>
          <w:noProof/>
          <w:sz w:val="22"/>
          <w:szCs w:val="22"/>
        </w:rPr>
      </w:pPr>
      <w:r>
        <w:rPr>
          <w:noProof/>
        </w:rPr>
        <w:t>XX.2 Find Relevant Priors</w:t>
      </w:r>
      <w:r>
        <w:rPr>
          <w:noProof/>
        </w:rPr>
        <w:tab/>
      </w:r>
      <w:r>
        <w:rPr>
          <w:noProof/>
        </w:rPr>
        <w:fldChar w:fldCharType="begin"/>
      </w:r>
      <w:r>
        <w:rPr>
          <w:noProof/>
        </w:rPr>
        <w:instrText xml:space="preserve"> PAGEREF _Toc124852250 \h </w:instrText>
      </w:r>
      <w:r>
        <w:rPr>
          <w:noProof/>
        </w:rPr>
      </w:r>
      <w:r>
        <w:rPr>
          <w:noProof/>
        </w:rPr>
        <w:fldChar w:fldCharType="separate"/>
      </w:r>
      <w:r>
        <w:rPr>
          <w:noProof/>
        </w:rPr>
        <w:t>44</w:t>
      </w:r>
      <w:r>
        <w:rPr>
          <w:noProof/>
        </w:rPr>
        <w:fldChar w:fldCharType="end"/>
      </w:r>
    </w:p>
    <w:p w14:paraId="79D5A674" w14:textId="119DE293"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24852212"/>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 xml:space="preserve">Updated to reflect conventions in </w:t>
            </w:r>
            <w:proofErr w:type="spellStart"/>
            <w:r>
              <w:t>DocBook</w:t>
            </w:r>
            <w:proofErr w:type="spellEnd"/>
            <w:r>
              <w:t xml:space="preserve">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443667A7" w:rsidR="002E6E25" w:rsidRDefault="00C465FF" w:rsidP="00107EF9">
            <w:pPr>
              <w:pStyle w:val="TableEntry"/>
            </w:pPr>
            <w:r>
              <w:t>2023/01/16</w:t>
            </w:r>
          </w:p>
        </w:tc>
        <w:tc>
          <w:tcPr>
            <w:tcW w:w="1080" w:type="dxa"/>
          </w:tcPr>
          <w:p w14:paraId="0FA28C4F" w14:textId="0D40CA5A" w:rsidR="002E6E25" w:rsidRDefault="00C465FF" w:rsidP="00107EF9">
            <w:pPr>
              <w:pStyle w:val="TableEntry"/>
            </w:pPr>
            <w:r>
              <w:t>Version 5</w:t>
            </w:r>
          </w:p>
        </w:tc>
        <w:tc>
          <w:tcPr>
            <w:tcW w:w="990" w:type="dxa"/>
          </w:tcPr>
          <w:p w14:paraId="69ED5A56" w14:textId="77777777" w:rsidR="002E6E25" w:rsidRDefault="002E6E25" w:rsidP="00107EF9">
            <w:pPr>
              <w:pStyle w:val="TableEntry"/>
            </w:pPr>
          </w:p>
        </w:tc>
        <w:tc>
          <w:tcPr>
            <w:tcW w:w="5490" w:type="dxa"/>
          </w:tcPr>
          <w:p w14:paraId="51AF8975" w14:textId="794F29F8" w:rsidR="007F1D7B" w:rsidRDefault="00C465FF" w:rsidP="00B560D8">
            <w:pPr>
              <w:pStyle w:val="TableEntry"/>
            </w:pPr>
            <w:r>
              <w:t>Update prior to WG-06 meeting</w:t>
            </w:r>
          </w:p>
        </w:tc>
      </w:tr>
      <w:tr w:rsidR="007F1D7B" w14:paraId="2DA55E80" w14:textId="77777777" w:rsidTr="00107EF9">
        <w:tc>
          <w:tcPr>
            <w:tcW w:w="1345" w:type="dxa"/>
          </w:tcPr>
          <w:p w14:paraId="65FA14FE" w14:textId="6EDEA178" w:rsidR="007F1D7B" w:rsidRDefault="007F1D7B" w:rsidP="00107EF9">
            <w:pPr>
              <w:pStyle w:val="TableEntry"/>
            </w:pPr>
            <w:r>
              <w:t>2023/02/14</w:t>
            </w:r>
          </w:p>
        </w:tc>
        <w:tc>
          <w:tcPr>
            <w:tcW w:w="1080" w:type="dxa"/>
          </w:tcPr>
          <w:p w14:paraId="4604475D" w14:textId="3C2569C2" w:rsidR="007F1D7B" w:rsidRDefault="007F1D7B" w:rsidP="00107EF9">
            <w:pPr>
              <w:pStyle w:val="TableEntry"/>
            </w:pPr>
            <w:r>
              <w:t>Version 8</w:t>
            </w:r>
          </w:p>
        </w:tc>
        <w:tc>
          <w:tcPr>
            <w:tcW w:w="990" w:type="dxa"/>
          </w:tcPr>
          <w:p w14:paraId="2D3294A0" w14:textId="77777777" w:rsidR="007F1D7B" w:rsidRDefault="007F1D7B" w:rsidP="00107EF9">
            <w:pPr>
              <w:pStyle w:val="TableEntry"/>
            </w:pPr>
          </w:p>
        </w:tc>
        <w:tc>
          <w:tcPr>
            <w:tcW w:w="5490" w:type="dxa"/>
          </w:tcPr>
          <w:p w14:paraId="087C8FCD" w14:textId="400AC0E8" w:rsidR="007F1D7B" w:rsidRDefault="007F1D7B" w:rsidP="00107EF9">
            <w:pPr>
              <w:pStyle w:val="TableEntry"/>
            </w:pPr>
            <w:proofErr w:type="spellStart"/>
            <w:r>
              <w:t>Tcon</w:t>
            </w:r>
            <w:proofErr w:type="spellEnd"/>
            <w:r>
              <w:t xml:space="preserve"> version</w:t>
            </w:r>
          </w:p>
        </w:tc>
      </w:tr>
      <w:tr w:rsidR="00CA39E2" w14:paraId="49FC7C64" w14:textId="77777777" w:rsidTr="00107EF9">
        <w:tc>
          <w:tcPr>
            <w:tcW w:w="1345" w:type="dxa"/>
          </w:tcPr>
          <w:p w14:paraId="504362B5" w14:textId="419761C2" w:rsidR="00CA39E2" w:rsidRDefault="00CA39E2" w:rsidP="00107EF9">
            <w:pPr>
              <w:pStyle w:val="TableEntry"/>
            </w:pPr>
            <w:r>
              <w:t>2023/02/28</w:t>
            </w:r>
          </w:p>
        </w:tc>
        <w:tc>
          <w:tcPr>
            <w:tcW w:w="1080" w:type="dxa"/>
          </w:tcPr>
          <w:p w14:paraId="442E9EFB" w14:textId="4113C3FA" w:rsidR="00CA39E2" w:rsidRDefault="00CA39E2" w:rsidP="00107EF9">
            <w:pPr>
              <w:pStyle w:val="TableEntry"/>
            </w:pPr>
            <w:r>
              <w:t>Version 9</w:t>
            </w:r>
          </w:p>
        </w:tc>
        <w:tc>
          <w:tcPr>
            <w:tcW w:w="990" w:type="dxa"/>
          </w:tcPr>
          <w:p w14:paraId="4B95EC3C" w14:textId="77777777" w:rsidR="00CA39E2" w:rsidRDefault="00CA39E2" w:rsidP="00107EF9">
            <w:pPr>
              <w:pStyle w:val="TableEntry"/>
            </w:pPr>
          </w:p>
        </w:tc>
        <w:tc>
          <w:tcPr>
            <w:tcW w:w="5490" w:type="dxa"/>
          </w:tcPr>
          <w:p w14:paraId="51948699" w14:textId="40B0D215" w:rsidR="00CA39E2" w:rsidRDefault="00CA39E2" w:rsidP="00107EF9">
            <w:pPr>
              <w:pStyle w:val="TableEntry"/>
            </w:pPr>
            <w:proofErr w:type="spellStart"/>
            <w:r>
              <w:t>Tcon</w:t>
            </w:r>
            <w:proofErr w:type="spellEnd"/>
            <w:r>
              <w:t xml:space="preserve"> version</w:t>
            </w:r>
          </w:p>
        </w:tc>
      </w:tr>
    </w:tbl>
    <w:p w14:paraId="6811DEE0" w14:textId="77777777" w:rsidR="002E6E25" w:rsidRDefault="002E6E25" w:rsidP="002E6E25">
      <w:pPr>
        <w:pStyle w:val="Heading1"/>
      </w:pPr>
      <w:bookmarkStart w:id="41" w:name="_Toc124852213"/>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3B8D5127" w14:textId="08BEEFBD" w:rsidR="0044158C" w:rsidRDefault="00864AB8" w:rsidP="00107EF9">
            <w:pPr>
              <w:pStyle w:val="TableEntry"/>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94760">
              <w:t xml:space="preserve"> </w:t>
            </w:r>
          </w:p>
          <w:p w14:paraId="1FFFE1AE" w14:textId="0EBA6EC9" w:rsidR="00A94760" w:rsidRPr="00A94760" w:rsidRDefault="00A94760" w:rsidP="00107EF9">
            <w:pPr>
              <w:pStyle w:val="TableEntry"/>
              <w:rPr>
                <w:b/>
                <w:bCs/>
              </w:rPr>
            </w:pPr>
            <w:r>
              <w:rPr>
                <w:b/>
                <w:bCs/>
              </w:rPr>
              <w:t>Look into search response payload.</w:t>
            </w:r>
          </w:p>
          <w:p w14:paraId="4DA98A0F" w14:textId="582D358B"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0115C7C1" w:rsidR="00864AB8" w:rsidRDefault="00864AB8" w:rsidP="00864AB8">
            <w:pPr>
              <w:pStyle w:val="TableEntry"/>
            </w:pPr>
            <w:r>
              <w:t>Comments on the Scheduled Procedure Step (0040,0400) is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r w:rsidR="005F0FC1">
              <w:t xml:space="preserve">is not so </w:t>
            </w:r>
            <w:r w:rsidR="00834B82">
              <w:t>indicated</w:t>
            </w:r>
            <w:r>
              <w:t>.</w:t>
            </w:r>
          </w:p>
          <w:p w14:paraId="0904E63C" w14:textId="58F51A77" w:rsidR="00864AB8" w:rsidRDefault="00864AB8" w:rsidP="00864AB8">
            <w:pPr>
              <w:pStyle w:val="TableEntry"/>
            </w:pPr>
            <w:r>
              <w:t>Proposal: Update the description of Patient Comments (0010,4000) to explicitly indicate potential use for sex-linked information.  Patient Comments (0040,1400) is present in both the normalized and composite objects at patient, study, and procedure levels.</w:t>
            </w:r>
            <w:r w:rsidR="00907FB2">
              <w:t xml:space="preserve">  See issue 28.</w:t>
            </w:r>
          </w:p>
          <w:p w14:paraId="12E90809" w14:textId="77777777" w:rsidR="00864AB8" w:rsidRDefault="00864AB8" w:rsidP="00864AB8">
            <w:pPr>
              <w:pStyle w:val="TableEntry"/>
            </w:pPr>
          </w:p>
        </w:tc>
      </w:tr>
      <w:tr w:rsidR="00864AB8" w14:paraId="39DA09D2" w14:textId="77777777" w:rsidTr="00107EF9">
        <w:tc>
          <w:tcPr>
            <w:tcW w:w="535" w:type="dxa"/>
          </w:tcPr>
          <w:p w14:paraId="04BF2157" w14:textId="0E8BCC50" w:rsidR="00864AB8" w:rsidRDefault="00864AB8" w:rsidP="00107EF9">
            <w:pPr>
              <w:pStyle w:val="TableEntry"/>
            </w:pPr>
            <w:r>
              <w:t>16</w:t>
            </w:r>
          </w:p>
        </w:tc>
        <w:tc>
          <w:tcPr>
            <w:tcW w:w="8370" w:type="dxa"/>
          </w:tcPr>
          <w:p w14:paraId="336EB9C8" w14:textId="54FEF574" w:rsidR="00864AB8" w:rsidRPr="007E44F2" w:rsidRDefault="00864AB8" w:rsidP="00864AB8">
            <w:pPr>
              <w:pStyle w:val="TableEntry"/>
              <w:rPr>
                <w:b/>
                <w:bCs/>
              </w:rPr>
            </w:pPr>
            <w:r w:rsidRPr="00864AB8">
              <w:t>All Supplements that are in progress need to be updated som</w:t>
            </w:r>
            <w:r>
              <w:t>ehow.</w:t>
            </w:r>
            <w:r w:rsidR="007E44F2">
              <w:t xml:space="preserve"> </w:t>
            </w:r>
            <w:r w:rsidR="007E44F2">
              <w:rPr>
                <w:b/>
                <w:bCs/>
              </w:rPr>
              <w:t>This is not a comment issue.  It’s a TODO.</w:t>
            </w: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commentRangeStart w:id="42"/>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12A47D65" w14:textId="6C763BD7" w:rsidR="005F0FC1" w:rsidRPr="00864AB8" w:rsidRDefault="005F0FC1" w:rsidP="00D81EAF">
            <w:pPr>
              <w:pStyle w:val="TableEntry"/>
            </w:pPr>
            <w:r>
              <w:t>Proposal is to extend with the FHIR codes for SPCU.</w:t>
            </w:r>
            <w:commentRangeEnd w:id="42"/>
            <w:r w:rsidR="00B23FD4">
              <w:rPr>
                <w:rStyle w:val="CommentReference"/>
              </w:rPr>
              <w:commentReference w:id="42"/>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46F5F744" w14:textId="77777777" w:rsidR="007E44F2" w:rsidRDefault="007E44F2" w:rsidP="007E44F2">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37EC60E2" w14:textId="77777777" w:rsidR="005F0FC1" w:rsidRDefault="005F0FC1" w:rsidP="007E44F2">
            <w:pPr>
              <w:pStyle w:val="TableEntry"/>
              <w:rPr>
                <w:b/>
                <w:bCs/>
              </w:rPr>
            </w:pPr>
            <w:r>
              <w:rPr>
                <w:b/>
                <w:bCs/>
              </w:rPr>
              <w:t>Will c</w:t>
            </w:r>
            <w:r w:rsidR="005548C6" w:rsidRPr="005548C6">
              <w:rPr>
                <w:b/>
                <w:bCs/>
              </w:rPr>
              <w:t>onformanc</w:t>
            </w:r>
            <w:r>
              <w:rPr>
                <w:b/>
                <w:bCs/>
              </w:rPr>
              <w:t>e</w:t>
            </w:r>
            <w:r w:rsidR="005548C6" w:rsidRPr="005548C6">
              <w:rPr>
                <w:b/>
                <w:bCs/>
              </w:rPr>
              <w:t xml:space="preserve"> not provide justification: NO, </w:t>
            </w:r>
          </w:p>
          <w:p w14:paraId="3A67F6E1" w14:textId="42B6394D" w:rsidR="005548C6" w:rsidRPr="005548C6" w:rsidRDefault="005F0FC1" w:rsidP="007E44F2">
            <w:pPr>
              <w:pStyle w:val="TableEntry"/>
              <w:rPr>
                <w:b/>
                <w:bCs/>
              </w:rPr>
            </w:pPr>
            <w:r>
              <w:rPr>
                <w:b/>
                <w:bCs/>
              </w:rPr>
              <w:t>W</w:t>
            </w:r>
            <w:r w:rsidR="005548C6" w:rsidRPr="005548C6">
              <w:rPr>
                <w:b/>
                <w:bCs/>
              </w:rPr>
              <w:t>ill conformance describe capability: MAYBE</w:t>
            </w:r>
            <w:r w:rsidR="005548C6">
              <w:rPr>
                <w:b/>
                <w:bCs/>
              </w:rPr>
              <w:t>/YES</w:t>
            </w:r>
          </w:p>
        </w:tc>
      </w:tr>
      <w:tr w:rsidR="005548C6" w14:paraId="668BF138" w14:textId="77777777" w:rsidTr="00107EF9">
        <w:tc>
          <w:tcPr>
            <w:tcW w:w="535" w:type="dxa"/>
          </w:tcPr>
          <w:p w14:paraId="0781C4E5" w14:textId="2E9FA18F" w:rsidR="005548C6" w:rsidRDefault="005548C6" w:rsidP="00107EF9">
            <w:pPr>
              <w:pStyle w:val="TableEntry"/>
            </w:pPr>
            <w:r>
              <w:lastRenderedPageBreak/>
              <w:t>31</w:t>
            </w:r>
          </w:p>
        </w:tc>
        <w:tc>
          <w:tcPr>
            <w:tcW w:w="8370" w:type="dxa"/>
          </w:tcPr>
          <w:p w14:paraId="186B46E8" w14:textId="75DAAE6B" w:rsidR="005548C6" w:rsidRPr="005F0FC1" w:rsidRDefault="005548C6" w:rsidP="00907FB2">
            <w:pPr>
              <w:pStyle w:val="TableEntry"/>
              <w:rPr>
                <w:b/>
                <w:bCs/>
              </w:rPr>
            </w:pPr>
            <w:r>
              <w:t>Check the language on sex/gender based analytic results etc.  E.g., BSA.  Confirm that there is a way to indicate sex used, etc. on observations.</w:t>
            </w:r>
            <w:r w:rsidR="005F0FC1">
              <w:t xml:space="preserve"> </w:t>
            </w:r>
            <w:r w:rsidR="005F0FC1">
              <w:rPr>
                <w:b/>
                <w:bCs/>
              </w:rPr>
              <w:t>TODO</w:t>
            </w:r>
          </w:p>
        </w:tc>
      </w:tr>
      <w:tr w:rsidR="00ED167A" w14:paraId="07A26C64" w14:textId="77777777" w:rsidTr="00107EF9">
        <w:tc>
          <w:tcPr>
            <w:tcW w:w="535" w:type="dxa"/>
          </w:tcPr>
          <w:p w14:paraId="5F287967" w14:textId="4D80BA62" w:rsidR="00ED167A" w:rsidRDefault="00ED167A" w:rsidP="00107EF9">
            <w:pPr>
              <w:pStyle w:val="TableEntry"/>
            </w:pPr>
            <w:r>
              <w:t>32</w:t>
            </w:r>
          </w:p>
        </w:tc>
        <w:tc>
          <w:tcPr>
            <w:tcW w:w="8370" w:type="dxa"/>
          </w:tcPr>
          <w:p w14:paraId="6F3699C2" w14:textId="34CA4BD0" w:rsidR="00ED167A" w:rsidRDefault="00ED167A" w:rsidP="00ED167A">
            <w:pPr>
              <w:pStyle w:val="TableEntry"/>
            </w:pPr>
            <w:r>
              <w:t xml:space="preserve">Should DICOM try to capture reasons like “refused to answer” as distinct from  missing with no reason provided?  HL7 is using the </w:t>
            </w:r>
            <w:proofErr w:type="gramStart"/>
            <w:r>
              <w:t>various different</w:t>
            </w:r>
            <w:proofErr w:type="gramEnd"/>
            <w:r>
              <w:t xml:space="preserve"> kinds of missing and unknown as a coding for some of the sex and gender terms</w:t>
            </w:r>
            <w:r w:rsidR="005F0FC1">
              <w:t>.</w:t>
            </w:r>
            <w:r>
              <w:t xml:space="preserve">  </w:t>
            </w:r>
          </w:p>
          <w:p w14:paraId="75A1D031" w14:textId="77777777" w:rsidR="00ED167A" w:rsidRDefault="00ED167A" w:rsidP="00ED167A">
            <w:pPr>
              <w:pStyle w:val="TableEntry"/>
            </w:pPr>
          </w:p>
          <w:p w14:paraId="2EC6471A" w14:textId="350ACA79" w:rsidR="00ED167A" w:rsidRDefault="00ED167A" w:rsidP="00ED167A">
            <w:pPr>
              <w:pStyle w:val="TableEntry"/>
            </w:pPr>
            <w:r>
              <w:t>The current text proposes these attributes as Type 3, so they may be missing, but missing does not convey any meaning regarding why they are missing.</w:t>
            </w:r>
          </w:p>
        </w:tc>
      </w:tr>
      <w:tr w:rsidR="00A72604" w14:paraId="6924E569" w14:textId="77777777" w:rsidTr="00107EF9">
        <w:tc>
          <w:tcPr>
            <w:tcW w:w="535" w:type="dxa"/>
          </w:tcPr>
          <w:p w14:paraId="3300D56F" w14:textId="114BFDB5" w:rsidR="00A72604" w:rsidRDefault="00A72604" w:rsidP="00107EF9">
            <w:pPr>
              <w:pStyle w:val="TableEntry"/>
            </w:pPr>
            <w:r>
              <w:t xml:space="preserve">33 </w:t>
            </w:r>
          </w:p>
        </w:tc>
        <w:tc>
          <w:tcPr>
            <w:tcW w:w="8370" w:type="dxa"/>
          </w:tcPr>
          <w:p w14:paraId="4208DD77" w14:textId="660E9A98" w:rsidR="00A72604" w:rsidRPr="00B23FD4" w:rsidRDefault="00A72604" w:rsidP="00ED167A">
            <w:pPr>
              <w:pStyle w:val="TableEntry"/>
              <w:rPr>
                <w:b/>
                <w:bCs/>
              </w:rPr>
            </w:pPr>
            <w:r>
              <w:t xml:space="preserve">Does the CDA template work result in any changes that are appropriate to DICOM TIDs?  </w:t>
            </w:r>
            <w:r w:rsidR="00B23FD4">
              <w:rPr>
                <w:b/>
                <w:bCs/>
              </w:rPr>
              <w:t>TODO</w:t>
            </w:r>
          </w:p>
        </w:tc>
      </w:tr>
      <w:tr w:rsidR="00C224D4" w14:paraId="7D226353" w14:textId="77777777" w:rsidTr="00964729">
        <w:trPr>
          <w:cantSplit/>
        </w:trPr>
        <w:tc>
          <w:tcPr>
            <w:tcW w:w="535" w:type="dxa"/>
          </w:tcPr>
          <w:p w14:paraId="6B3707FA" w14:textId="55A93DAB" w:rsidR="00C224D4" w:rsidRDefault="00C224D4" w:rsidP="00107EF9">
            <w:pPr>
              <w:pStyle w:val="TableEntry"/>
            </w:pPr>
            <w:r>
              <w:t>34</w:t>
            </w:r>
          </w:p>
        </w:tc>
        <w:tc>
          <w:tcPr>
            <w:tcW w:w="8370" w:type="dxa"/>
          </w:tcPr>
          <w:p w14:paraId="600B55D1" w14:textId="77777777" w:rsidR="00761D1E" w:rsidRDefault="00761D1E" w:rsidP="00761D1E">
            <w:pPr>
              <w:pStyle w:val="TableEntry"/>
              <w:tabs>
                <w:tab w:val="left" w:pos="1899"/>
              </w:tabs>
            </w:pPr>
            <w:r>
              <w:t xml:space="preserve">Technologist may be </w:t>
            </w:r>
            <w:proofErr w:type="gramStart"/>
            <w:r>
              <w:t>in a position</w:t>
            </w:r>
            <w:proofErr w:type="gramEnd"/>
            <w:r>
              <w:t xml:space="preserve"> to observe a discrepancy between the current medical record and “observed” information. Where and how is this communicated to other actors? Where and how is reconciliation performed? </w:t>
            </w:r>
          </w:p>
          <w:p w14:paraId="3A278DE9" w14:textId="77777777" w:rsidR="00761D1E" w:rsidRDefault="00761D1E" w:rsidP="00761D1E">
            <w:pPr>
              <w:pStyle w:val="TableEntry"/>
              <w:tabs>
                <w:tab w:val="left" w:pos="1899"/>
              </w:tabs>
            </w:pPr>
          </w:p>
          <w:p w14:paraId="5F83EBFE" w14:textId="2DE80C2B" w:rsidR="00761D1E" w:rsidRDefault="00761D1E" w:rsidP="00761D1E">
            <w:pPr>
              <w:pStyle w:val="TableEntry"/>
              <w:tabs>
                <w:tab w:val="left" w:pos="1899"/>
              </w:tabs>
            </w:pPr>
            <w:r>
              <w:t>Considerations include:</w:t>
            </w:r>
          </w:p>
          <w:p w14:paraId="46FF256F" w14:textId="6413A5A0" w:rsidR="00761D1E" w:rsidRDefault="00761D1E" w:rsidP="00761D1E">
            <w:pPr>
              <w:pStyle w:val="TableEntry"/>
              <w:numPr>
                <w:ilvl w:val="0"/>
                <w:numId w:val="13"/>
              </w:numPr>
              <w:tabs>
                <w:tab w:val="left" w:pos="1899"/>
              </w:tabs>
            </w:pPr>
            <w:r>
              <w:t>Authoritative sources of observations</w:t>
            </w:r>
          </w:p>
          <w:p w14:paraId="0E8282AA" w14:textId="60C5C44A" w:rsidR="00761D1E" w:rsidRDefault="00761D1E" w:rsidP="00761D1E">
            <w:pPr>
              <w:pStyle w:val="TableEntry"/>
              <w:numPr>
                <w:ilvl w:val="0"/>
                <w:numId w:val="13"/>
              </w:numPr>
              <w:tabs>
                <w:tab w:val="left" w:pos="1899"/>
              </w:tabs>
            </w:pPr>
            <w:r>
              <w:t>Official systems of record</w:t>
            </w:r>
          </w:p>
          <w:p w14:paraId="3FDB668F" w14:textId="77777777" w:rsidR="00761D1E" w:rsidRDefault="00761D1E" w:rsidP="00761D1E">
            <w:pPr>
              <w:pStyle w:val="TableEntry"/>
              <w:tabs>
                <w:tab w:val="left" w:pos="1899"/>
              </w:tabs>
            </w:pPr>
          </w:p>
          <w:p w14:paraId="5EFA5BA2" w14:textId="083EF602" w:rsidR="00761D1E" w:rsidRDefault="00761D1E" w:rsidP="00761D1E">
            <w:pPr>
              <w:pStyle w:val="TableEntry"/>
              <w:numPr>
                <w:ilvl w:val="0"/>
                <w:numId w:val="13"/>
              </w:numPr>
              <w:tabs>
                <w:tab w:val="left" w:pos="1899"/>
              </w:tabs>
            </w:pPr>
            <w:r>
              <w:t>See also IHE (Integrating the Healthcare Enterprise) Scheduled Workflow 34.4.2.2 Use Case #2: Patient Update in which upstream systems (ADT / RIS) perform a patient update or merge.</w:t>
            </w:r>
          </w:p>
          <w:p w14:paraId="6D437F51" w14:textId="77777777" w:rsidR="00B23FD4" w:rsidRDefault="00B23FD4" w:rsidP="00B23FD4">
            <w:pPr>
              <w:pStyle w:val="ListParagraph"/>
            </w:pPr>
          </w:p>
          <w:p w14:paraId="12DE17CB" w14:textId="568AB4EB" w:rsidR="00B23FD4" w:rsidRDefault="00B23FD4" w:rsidP="00B23FD4">
            <w:pPr>
              <w:pStyle w:val="TableEntry"/>
              <w:tabs>
                <w:tab w:val="left" w:pos="1899"/>
              </w:tabs>
            </w:pPr>
            <w:r>
              <w:t xml:space="preserve">Proposal: </w:t>
            </w:r>
            <w:r w:rsidRPr="00B23FD4">
              <w:t>This is outside the scope of DICOM.  It belongs to IHE or some other organization.</w:t>
            </w:r>
          </w:p>
          <w:p w14:paraId="3939E567" w14:textId="459A2DF8" w:rsidR="00C224D4" w:rsidRDefault="00C224D4" w:rsidP="00761D1E">
            <w:pPr>
              <w:pStyle w:val="TableEntry"/>
              <w:tabs>
                <w:tab w:val="left" w:pos="1899"/>
              </w:tabs>
            </w:pPr>
          </w:p>
        </w:tc>
      </w:tr>
      <w:tr w:rsidR="00C224D4" w14:paraId="419D7AF3" w14:textId="77777777" w:rsidTr="00107EF9">
        <w:tc>
          <w:tcPr>
            <w:tcW w:w="535" w:type="dxa"/>
          </w:tcPr>
          <w:p w14:paraId="706F35DE" w14:textId="68C6D65A" w:rsidR="00C224D4" w:rsidRDefault="00C224D4" w:rsidP="00107EF9">
            <w:pPr>
              <w:pStyle w:val="TableEntry"/>
            </w:pPr>
            <w:r>
              <w:t>36</w:t>
            </w:r>
          </w:p>
        </w:tc>
        <w:tc>
          <w:tcPr>
            <w:tcW w:w="8370" w:type="dxa"/>
          </w:tcPr>
          <w:p w14:paraId="2608241A" w14:textId="77777777" w:rsidR="00761D1E" w:rsidRDefault="00761D1E" w:rsidP="00761D1E">
            <w:pPr>
              <w:pStyle w:val="TableEntry"/>
            </w:pPr>
            <w:r>
              <w:t>In the cross-community scenario:</w:t>
            </w:r>
          </w:p>
          <w:p w14:paraId="2748CBA7" w14:textId="06AA09DF" w:rsidR="00761D1E" w:rsidRDefault="00761D1E" w:rsidP="00761D1E">
            <w:pPr>
              <w:pStyle w:val="TableEntry"/>
              <w:numPr>
                <w:ilvl w:val="0"/>
                <w:numId w:val="14"/>
              </w:numPr>
            </w:pPr>
            <w:r>
              <w:t>How to manage the case if one jurisdiction does not recognize the sex/gender attributes of another?</w:t>
            </w:r>
          </w:p>
          <w:p w14:paraId="1C94702D" w14:textId="4449625D" w:rsidR="00761D1E" w:rsidRDefault="00761D1E" w:rsidP="00761D1E">
            <w:pPr>
              <w:pStyle w:val="TableEntry"/>
              <w:numPr>
                <w:ilvl w:val="0"/>
                <w:numId w:val="14"/>
              </w:numPr>
            </w:pPr>
            <w:r>
              <w:t xml:space="preserve">What impact will the </w:t>
            </w:r>
            <w:proofErr w:type="gramStart"/>
            <w:r>
              <w:t>patient</w:t>
            </w:r>
            <w:proofErr w:type="gramEnd"/>
            <w:r>
              <w:t xml:space="preserve"> name change have on the Master Patient Index weighting of search results?</w:t>
            </w:r>
          </w:p>
          <w:p w14:paraId="6D69345D" w14:textId="4E4F6605" w:rsidR="00761D1E" w:rsidRDefault="00761D1E" w:rsidP="00761D1E">
            <w:pPr>
              <w:pStyle w:val="TableEntry"/>
              <w:numPr>
                <w:ilvl w:val="0"/>
                <w:numId w:val="14"/>
              </w:numPr>
            </w:pPr>
            <w:r>
              <w:t>Is this likely to require a manual merge of records? (</w:t>
            </w:r>
            <w:proofErr w:type="gramStart"/>
            <w:r>
              <w:t>see</w:t>
            </w:r>
            <w:proofErr w:type="gramEnd"/>
            <w:r>
              <w:t xml:space="preserve"> IHE ITI-30)</w:t>
            </w:r>
          </w:p>
          <w:p w14:paraId="661CB0C3" w14:textId="77777777" w:rsidR="00B23FD4" w:rsidRDefault="00B23FD4" w:rsidP="00B23FD4">
            <w:pPr>
              <w:pStyle w:val="TableEntry"/>
            </w:pPr>
          </w:p>
          <w:p w14:paraId="6703EBAB" w14:textId="24EE206B" w:rsidR="00B23FD4" w:rsidRDefault="00B23FD4" w:rsidP="00B23FD4">
            <w:pPr>
              <w:pStyle w:val="TableEntry"/>
            </w:pPr>
            <w:r>
              <w:t>Proposal: This is outside the scope of DICOM.  It belongs to IHE or some other organization.</w:t>
            </w:r>
          </w:p>
          <w:p w14:paraId="75726BC6" w14:textId="77777777" w:rsidR="00C224D4" w:rsidRDefault="00C224D4" w:rsidP="00ED167A">
            <w:pPr>
              <w:pStyle w:val="TableEntry"/>
            </w:pPr>
          </w:p>
        </w:tc>
      </w:tr>
      <w:tr w:rsidR="00C224D4" w14:paraId="55AB4239" w14:textId="77777777" w:rsidTr="00107EF9">
        <w:tc>
          <w:tcPr>
            <w:tcW w:w="535" w:type="dxa"/>
          </w:tcPr>
          <w:p w14:paraId="40887671" w14:textId="501C9A4A" w:rsidR="00C224D4" w:rsidRDefault="00761D1E" w:rsidP="00107EF9">
            <w:pPr>
              <w:pStyle w:val="TableEntry"/>
            </w:pPr>
            <w:r>
              <w:t>37</w:t>
            </w:r>
          </w:p>
        </w:tc>
        <w:tc>
          <w:tcPr>
            <w:tcW w:w="8370" w:type="dxa"/>
          </w:tcPr>
          <w:p w14:paraId="0D8D0D24" w14:textId="77777777" w:rsidR="00761D1E" w:rsidRDefault="00761D1E" w:rsidP="00761D1E">
            <w:pPr>
              <w:pStyle w:val="TableEntry"/>
              <w:tabs>
                <w:tab w:val="left" w:pos="6926"/>
              </w:tabs>
            </w:pPr>
            <w:r w:rsidRPr="00761D1E">
              <w:t xml:space="preserve">A mix of upgraded and non-upgraded systems may result in a scenario in which one system, does not recognize sex attributes of the other. Priors are likely generated by non-upgraded systems. Search reliability may be negatively impacted when there is discrepant information (patient situation change, attributes within records have changed). </w:t>
            </w:r>
          </w:p>
          <w:p w14:paraId="38442595" w14:textId="77777777" w:rsidR="00761D1E" w:rsidRDefault="00761D1E" w:rsidP="00761D1E">
            <w:pPr>
              <w:pStyle w:val="TableEntry"/>
              <w:tabs>
                <w:tab w:val="left" w:pos="6926"/>
              </w:tabs>
            </w:pPr>
          </w:p>
          <w:p w14:paraId="3D8DE8F1" w14:textId="77777777" w:rsidR="00C224D4" w:rsidRDefault="00761D1E" w:rsidP="00761D1E">
            <w:pPr>
              <w:pStyle w:val="TableEntry"/>
              <w:tabs>
                <w:tab w:val="left" w:pos="6926"/>
              </w:tabs>
            </w:pPr>
            <w:r w:rsidRPr="00761D1E">
              <w:t>How is this handled?</w:t>
            </w:r>
            <w:r w:rsidR="00964729">
              <w:t xml:space="preserve">  Are there DICOM changes needed to ameliorate this?</w:t>
            </w:r>
          </w:p>
          <w:p w14:paraId="734DD976" w14:textId="77777777" w:rsidR="00B23FD4" w:rsidRDefault="00B23FD4" w:rsidP="00761D1E">
            <w:pPr>
              <w:pStyle w:val="TableEntry"/>
              <w:tabs>
                <w:tab w:val="left" w:pos="6926"/>
              </w:tabs>
            </w:pPr>
          </w:p>
          <w:p w14:paraId="4E34ABAF" w14:textId="20536609" w:rsidR="00B23FD4" w:rsidRDefault="00B23FD4" w:rsidP="00761D1E">
            <w:pPr>
              <w:pStyle w:val="TableEntry"/>
              <w:tabs>
                <w:tab w:val="left" w:pos="6926"/>
              </w:tabs>
            </w:pPr>
            <w:r>
              <w:t>Proposal: The new attributes are Type 3, and the Type 3 rules cover this.</w:t>
            </w:r>
          </w:p>
        </w:tc>
      </w:tr>
      <w:tr w:rsidR="00761D1E" w14:paraId="1E2EDE77" w14:textId="77777777" w:rsidTr="00107EF9">
        <w:tc>
          <w:tcPr>
            <w:tcW w:w="535" w:type="dxa"/>
          </w:tcPr>
          <w:p w14:paraId="12220A9A" w14:textId="7F8CB1D1" w:rsidR="00761D1E" w:rsidRDefault="00761D1E" w:rsidP="00107EF9">
            <w:pPr>
              <w:pStyle w:val="TableEntry"/>
            </w:pPr>
            <w:r>
              <w:t>38</w:t>
            </w:r>
          </w:p>
        </w:tc>
        <w:tc>
          <w:tcPr>
            <w:tcW w:w="8370" w:type="dxa"/>
          </w:tcPr>
          <w:p w14:paraId="15A66E1A" w14:textId="77777777" w:rsidR="00761D1E" w:rsidRDefault="00761D1E" w:rsidP="00761D1E">
            <w:pPr>
              <w:pStyle w:val="TableEntry"/>
              <w:tabs>
                <w:tab w:val="left" w:pos="6926"/>
              </w:tabs>
            </w:pPr>
            <w:r w:rsidRPr="00761D1E">
              <w:t>How does th</w:t>
            </w:r>
            <w:r>
              <w:t>e workflow</w:t>
            </w:r>
            <w:r w:rsidRPr="00761D1E">
              <w:t xml:space="preserve"> change in an encounter-based activity? Consider direct in-person clinical care vs tele health?</w:t>
            </w:r>
            <w:r>
              <w:t xml:space="preserve">  Does this result in changes to DICOM or the DICOM-HL7 mappings?</w:t>
            </w:r>
          </w:p>
          <w:p w14:paraId="3EFD8046" w14:textId="746C82E6" w:rsidR="00B23FD4" w:rsidRDefault="00B23FD4" w:rsidP="00761D1E">
            <w:pPr>
              <w:pStyle w:val="TableEntry"/>
              <w:tabs>
                <w:tab w:val="left" w:pos="6926"/>
              </w:tabs>
            </w:pPr>
            <w:r>
              <w:t>Proposal: This is not affected by Sex and Gender model, and thus need not be answered.</w:t>
            </w:r>
          </w:p>
        </w:tc>
      </w:tr>
      <w:tr w:rsidR="00761D1E" w14:paraId="01AEE8AB" w14:textId="77777777" w:rsidTr="00107EF9">
        <w:tc>
          <w:tcPr>
            <w:tcW w:w="535" w:type="dxa"/>
          </w:tcPr>
          <w:p w14:paraId="369DFCA2" w14:textId="4DC17822" w:rsidR="00761D1E" w:rsidRDefault="00761D1E" w:rsidP="00107EF9">
            <w:pPr>
              <w:pStyle w:val="TableEntry"/>
            </w:pPr>
            <w:r>
              <w:lastRenderedPageBreak/>
              <w:t>41</w:t>
            </w:r>
          </w:p>
        </w:tc>
        <w:tc>
          <w:tcPr>
            <w:tcW w:w="8370" w:type="dxa"/>
          </w:tcPr>
          <w:p w14:paraId="6A02242A" w14:textId="77777777" w:rsidR="00761D1E" w:rsidRDefault="00761D1E" w:rsidP="00761D1E">
            <w:pPr>
              <w:pStyle w:val="TableEntry"/>
              <w:tabs>
                <w:tab w:val="left" w:pos="6926"/>
              </w:tabs>
            </w:pPr>
            <w:r w:rsidRPr="00761D1E">
              <w:t xml:space="preserve">Are there updates that should be considered for the DICOM </w:t>
            </w:r>
            <w:r>
              <w:t>Attribute</w:t>
            </w:r>
            <w:r w:rsidRPr="00761D1E">
              <w:t xml:space="preserve"> Confidentiality constraint on patient data (0040,3001) to support local confidentiality approaches that may be applied to transgender demographics changes?</w:t>
            </w:r>
          </w:p>
          <w:p w14:paraId="65F1A0B3" w14:textId="64426E98" w:rsidR="002F64C5" w:rsidRDefault="002F64C5" w:rsidP="00761D1E">
            <w:pPr>
              <w:pStyle w:val="TableEntry"/>
              <w:tabs>
                <w:tab w:val="left" w:pos="6926"/>
              </w:tabs>
            </w:pPr>
            <w:r>
              <w:t>Proposal: No.  The behavior for Patient Sex (0010,0040) is being used for all the new attributes.</w:t>
            </w:r>
          </w:p>
        </w:tc>
      </w:tr>
    </w:tbl>
    <w:p w14:paraId="42E7551E" w14:textId="77777777" w:rsidR="002E6E25" w:rsidRDefault="002E6E25" w:rsidP="002E6E25">
      <w:pPr>
        <w:pStyle w:val="Heading1"/>
      </w:pPr>
      <w:bookmarkStart w:id="43" w:name="_Toc124852214"/>
      <w:r>
        <w:t>Closed Issues</w:t>
      </w:r>
      <w:bookmarkEnd w:id="43"/>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4520E27E" w:rsidR="007E44F2" w:rsidRDefault="007E44F2" w:rsidP="007E44F2">
            <w:pPr>
              <w:pStyle w:val="TableEntry"/>
            </w:pPr>
            <w:r>
              <w:t>Yes, in terms of any applicable configuration support, but not in terms of imposing any policy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625E61">
        <w:tc>
          <w:tcPr>
            <w:tcW w:w="535" w:type="dxa"/>
          </w:tcPr>
          <w:p w14:paraId="5C97417E" w14:textId="77777777" w:rsidR="007F1D7B" w:rsidRDefault="007F1D7B" w:rsidP="00625E61">
            <w:pPr>
              <w:pStyle w:val="TableEntry"/>
            </w:pPr>
            <w:r>
              <w:t>3</w:t>
            </w:r>
          </w:p>
        </w:tc>
        <w:tc>
          <w:tcPr>
            <w:tcW w:w="8370" w:type="dxa"/>
          </w:tcPr>
          <w:p w14:paraId="31B86BCC" w14:textId="77777777" w:rsidR="007F1D7B" w:rsidRDefault="007F1D7B" w:rsidP="00625E61">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25E61">
            <w:pPr>
              <w:pStyle w:val="TableEntry"/>
            </w:pPr>
          </w:p>
          <w:p w14:paraId="6D8AED27" w14:textId="77777777" w:rsidR="007F1D7B" w:rsidRDefault="007F1D7B" w:rsidP="00625E61">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25E61">
            <w:pPr>
              <w:pStyle w:val="TableEntry"/>
            </w:pPr>
          </w:p>
          <w:p w14:paraId="1E733057" w14:textId="77777777" w:rsidR="007F1D7B" w:rsidRDefault="007F1D7B" w:rsidP="00625E61">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25E61">
            <w:pPr>
              <w:pStyle w:val="TableEntry"/>
            </w:pPr>
          </w:p>
          <w:p w14:paraId="0924671F" w14:textId="03F49408" w:rsidR="007F1D7B" w:rsidRPr="007F1D7B" w:rsidRDefault="007F1D7B" w:rsidP="00625E61">
            <w:pPr>
              <w:pStyle w:val="TableEntry"/>
              <w:rPr>
                <w:i/>
                <w:iCs/>
              </w:rPr>
            </w:pPr>
            <w:r>
              <w:rPr>
                <w:b/>
                <w:bCs/>
                <w:i/>
                <w:iCs/>
              </w:rPr>
              <w:t xml:space="preserve">Add a gender to TID 1007, move to closed  </w:t>
            </w:r>
            <w:r w:rsidRPr="007F1D7B">
              <w:rPr>
                <w:b/>
                <w:bCs/>
                <w:i/>
                <w:iCs/>
              </w:rPr>
              <w:t>TODO</w:t>
            </w:r>
          </w:p>
        </w:tc>
      </w:tr>
      <w:tr w:rsidR="007E44F2" w14:paraId="48C01807" w14:textId="77777777" w:rsidTr="00107EF9">
        <w:tc>
          <w:tcPr>
            <w:tcW w:w="535" w:type="dxa"/>
          </w:tcPr>
          <w:p w14:paraId="01F5E718" w14:textId="5F319B30" w:rsidR="007E44F2" w:rsidRDefault="007E44F2" w:rsidP="00107EF9">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76462ED9" w:rsidR="007E44F2" w:rsidRPr="007E44F2" w:rsidRDefault="007E44F2" w:rsidP="007E44F2">
            <w:pPr>
              <w:pStyle w:val="TableEntry"/>
            </w:pPr>
            <w:r w:rsidRPr="007E44F2">
              <w:t>This is for small animals and groups of small animals where gender is not an issue.</w:t>
            </w:r>
            <w:r w:rsidR="003234AC">
              <w:t xml:space="preserve">  The current sex attributes are sufficient.</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25E61">
        <w:tc>
          <w:tcPr>
            <w:tcW w:w="535" w:type="dxa"/>
          </w:tcPr>
          <w:p w14:paraId="0FA8A685" w14:textId="77777777" w:rsidR="007F1D7B" w:rsidRDefault="007F1D7B" w:rsidP="00625E61">
            <w:pPr>
              <w:pStyle w:val="TableEntry"/>
            </w:pPr>
            <w:r>
              <w:t>7</w:t>
            </w:r>
          </w:p>
        </w:tc>
        <w:tc>
          <w:tcPr>
            <w:tcW w:w="8370" w:type="dxa"/>
          </w:tcPr>
          <w:p w14:paraId="54090778" w14:textId="77777777" w:rsidR="007F1D7B" w:rsidRDefault="007F1D7B" w:rsidP="00625E61">
            <w:pPr>
              <w:pStyle w:val="TableEntry"/>
            </w:pPr>
            <w:r>
              <w:t xml:space="preserve">How should HL7 FHIR codes be handled?  </w:t>
            </w:r>
          </w:p>
          <w:p w14:paraId="7970678C" w14:textId="77777777" w:rsidR="007F1D7B" w:rsidRDefault="007F1D7B" w:rsidP="00625E61">
            <w:pPr>
              <w:pStyle w:val="TableEntry"/>
            </w:pPr>
          </w:p>
          <w:p w14:paraId="684167B5" w14:textId="77777777" w:rsidR="007F1D7B" w:rsidRDefault="007F1D7B" w:rsidP="00625E61">
            <w:pPr>
              <w:pStyle w:val="TableEntry"/>
            </w:pPr>
            <w:r>
              <w:t xml:space="preserve">The proposal </w:t>
            </w:r>
            <w:proofErr w:type="gramStart"/>
            <w:r>
              <w:t>is</w:t>
            </w:r>
            <w:proofErr w:type="gramEnd"/>
            <w:r>
              <w:t xml:space="preserve"> </w:t>
            </w:r>
          </w:p>
          <w:p w14:paraId="303482B7" w14:textId="77777777" w:rsidR="007F1D7B" w:rsidRDefault="007F1D7B" w:rsidP="00625E61">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25E61">
            <w:pPr>
              <w:pStyle w:val="TableEntry"/>
              <w:numPr>
                <w:ilvl w:val="0"/>
                <w:numId w:val="10"/>
              </w:numPr>
            </w:pPr>
            <w:r>
              <w:t>Where this is not possible, invent something specific for DICOM.</w:t>
            </w:r>
          </w:p>
          <w:p w14:paraId="0D360845" w14:textId="77777777" w:rsidR="007F1D7B" w:rsidRDefault="007F1D7B" w:rsidP="00625E61">
            <w:pPr>
              <w:pStyle w:val="TableEntry"/>
            </w:pPr>
          </w:p>
          <w:p w14:paraId="6CE7E414" w14:textId="77777777" w:rsidR="007F1D7B" w:rsidRDefault="007F1D7B" w:rsidP="00625E61">
            <w:pPr>
              <w:pStyle w:val="TableEntry"/>
            </w:pPr>
            <w:r>
              <w:t>Some of attributes, such as Patient’s Gender (0010,xxxx) will have significant local extensions based on national and local policies.</w:t>
            </w:r>
          </w:p>
          <w:p w14:paraId="1725C921" w14:textId="77777777" w:rsidR="007F1D7B" w:rsidRDefault="007F1D7B" w:rsidP="00625E61">
            <w:pPr>
              <w:pStyle w:val="TableEntry"/>
            </w:pPr>
          </w:p>
          <w:p w14:paraId="1FA1C631" w14:textId="77777777" w:rsidR="007F1D7B" w:rsidRDefault="007F1D7B" w:rsidP="00625E61">
            <w:pPr>
              <w:pStyle w:val="TableEntry"/>
            </w:pPr>
            <w:r>
              <w:t xml:space="preserve">See also issue 30 about how to encode HL7 </w:t>
            </w:r>
            <w:proofErr w:type="gramStart"/>
            <w:r>
              <w:t>codes</w:t>
            </w:r>
            <w:proofErr w:type="gramEnd"/>
          </w:p>
          <w:p w14:paraId="1C3CF90E" w14:textId="77777777" w:rsidR="007F1D7B" w:rsidRDefault="007F1D7B" w:rsidP="00625E61">
            <w:pPr>
              <w:pStyle w:val="TableEntry"/>
            </w:pPr>
          </w:p>
          <w:p w14:paraId="58DE6163" w14:textId="64BABFA2" w:rsidR="00FA14EC" w:rsidRDefault="007F1D7B" w:rsidP="00625E61">
            <w:pPr>
              <w:pStyle w:val="TableEntry"/>
              <w:rPr>
                <w:b/>
                <w:bCs/>
                <w:i/>
                <w:iCs/>
              </w:rPr>
            </w:pPr>
            <w:r w:rsidRPr="00AD344A">
              <w:rPr>
                <w:b/>
                <w:bCs/>
                <w:i/>
                <w:iCs/>
              </w:rPr>
              <w:t>Write a separate CP</w:t>
            </w:r>
            <w:r>
              <w:rPr>
                <w:b/>
                <w:bCs/>
                <w:i/>
                <w:iCs/>
              </w:rPr>
              <w:t xml:space="preserve"> (done)</w:t>
            </w:r>
          </w:p>
          <w:p w14:paraId="6B1A7E6D" w14:textId="77777777" w:rsidR="00FA14EC" w:rsidRDefault="00FA14EC" w:rsidP="00625E61">
            <w:pPr>
              <w:pStyle w:val="TableEntry"/>
              <w:rPr>
                <w:b/>
                <w:bCs/>
                <w:i/>
                <w:iCs/>
              </w:rPr>
            </w:pPr>
          </w:p>
          <w:p w14:paraId="7456467B" w14:textId="3C79C47F" w:rsidR="00FA14EC" w:rsidRPr="00E73CF4" w:rsidRDefault="00FA14EC" w:rsidP="00625E61">
            <w:pPr>
              <w:pStyle w:val="TableEntry"/>
            </w:pPr>
            <w:r w:rsidRPr="00E73CF4">
              <w:rPr>
                <w:b/>
                <w:bCs/>
                <w:i/>
                <w:iCs/>
                <w:u w:val="single"/>
              </w:rPr>
              <w:lastRenderedPageBreak/>
              <w:t xml:space="preserve">WG-06 </w:t>
            </w:r>
            <w:r w:rsidR="00E73CF4" w:rsidRPr="00E73CF4">
              <w:rPr>
                <w:b/>
                <w:bCs/>
                <w:i/>
                <w:iCs/>
                <w:u w:val="single"/>
              </w:rPr>
              <w:t>March 2023</w:t>
            </w:r>
            <w:r w:rsidRPr="00E73CF4">
              <w:t xml:space="preserve">:  Create DICOM Codes.  There are problems with the HL7 Coding method, and these are well beyond the scope of Sex and Gender.  For now, rather than force the HL7 coding system </w:t>
            </w:r>
            <w:r w:rsidR="003234AC">
              <w:t xml:space="preserve">issues </w:t>
            </w:r>
            <w:r w:rsidRPr="00E73CF4">
              <w:t xml:space="preserve">be resolved before we resolve Sup 233, create DICOM codes.  </w:t>
            </w:r>
          </w:p>
          <w:p w14:paraId="19E372F3" w14:textId="77777777" w:rsidR="007F1D7B" w:rsidRDefault="007F1D7B" w:rsidP="00625E61">
            <w:pPr>
              <w:pStyle w:val="TableEntry"/>
            </w:pP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lastRenderedPageBreak/>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16AE3B2B" w:rsidR="0044158C" w:rsidRPr="00FC530B" w:rsidRDefault="0044158C" w:rsidP="0044158C">
            <w:pPr>
              <w:pStyle w:val="TableEntry"/>
            </w:pPr>
          </w:p>
        </w:tc>
      </w:tr>
      <w:tr w:rsidR="00D81EAF" w14:paraId="5A71E2A8" w14:textId="77777777" w:rsidTr="00107EF9">
        <w:tc>
          <w:tcPr>
            <w:tcW w:w="535" w:type="dxa"/>
          </w:tcPr>
          <w:p w14:paraId="5ECEED6E" w14:textId="38BDBE15" w:rsidR="00D81EAF" w:rsidRDefault="00D81EAF" w:rsidP="00107EF9">
            <w:pPr>
              <w:pStyle w:val="TableEntry"/>
            </w:pPr>
            <w:r>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7C8BD69E" w:rsidR="00FC530B" w:rsidRDefault="00D81EAF" w:rsidP="00D81EAF">
            <w:pPr>
              <w:pStyle w:val="TableEntry"/>
            </w:pPr>
            <w:r w:rsidRPr="00042F46">
              <w:rPr>
                <w:b/>
                <w:bCs/>
              </w:rPr>
              <w:t xml:space="preserve">No new attributes.  </w:t>
            </w:r>
            <w:r>
              <w:t xml:space="preserve">Proper diagnosis is much more than just </w:t>
            </w:r>
            <w:r w:rsidR="003234AC">
              <w:t>adding</w:t>
            </w:r>
            <w:r>
              <w:t xml:space="preserve"> diagnostic code</w:t>
            </w:r>
            <w:r w:rsidR="003234AC">
              <w:t xml:space="preserve">s. </w:t>
            </w:r>
            <w:r w:rsidR="00542520">
              <w:t>This is not a problem for DICOM to solve.</w:t>
            </w:r>
            <w:r>
              <w:t xml:space="preserve">  The comments and references can provide specific extra information needed by the operator and staff.  If links to other medical records are appropriate</w:t>
            </w:r>
            <w:r w:rsidR="00542520">
              <w:t>,</w:t>
            </w:r>
            <w:r>
              <w:t xml:space="preserve"> they can be included there.</w:t>
            </w:r>
          </w:p>
        </w:tc>
      </w:tr>
      <w:tr w:rsidR="00D81EAF" w14:paraId="2666AF81" w14:textId="77777777" w:rsidTr="00107EF9">
        <w:tc>
          <w:tcPr>
            <w:tcW w:w="535" w:type="dxa"/>
          </w:tcPr>
          <w:p w14:paraId="59E6FFF1" w14:textId="2D78CFD6" w:rsidR="00D81EAF" w:rsidRDefault="00D81EAF" w:rsidP="00107EF9">
            <w:pPr>
              <w:pStyle w:val="TableEntry"/>
            </w:pPr>
            <w:r>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into DICOM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p>
        </w:tc>
      </w:tr>
      <w:tr w:rsidR="00D81EAF" w14:paraId="3429351E" w14:textId="77777777" w:rsidTr="00107EF9">
        <w:tc>
          <w:tcPr>
            <w:tcW w:w="535" w:type="dxa"/>
          </w:tcPr>
          <w:p w14:paraId="37A1F230" w14:textId="2FA015F7" w:rsidR="00D81EAF" w:rsidRDefault="00D81EAF" w:rsidP="00107EF9">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E73CF4" w14:paraId="63CB5ECE" w14:textId="77777777" w:rsidTr="00042047">
        <w:tc>
          <w:tcPr>
            <w:tcW w:w="535" w:type="dxa"/>
          </w:tcPr>
          <w:p w14:paraId="43F64E47" w14:textId="77777777" w:rsidR="00E73CF4" w:rsidRDefault="00E73CF4" w:rsidP="00042047">
            <w:pPr>
              <w:pStyle w:val="TableEntry"/>
            </w:pPr>
            <w:r>
              <w:t>13</w:t>
            </w:r>
          </w:p>
        </w:tc>
        <w:tc>
          <w:tcPr>
            <w:tcW w:w="8370" w:type="dxa"/>
          </w:tcPr>
          <w:p w14:paraId="5B25D953" w14:textId="65671A07" w:rsidR="00E73CF4" w:rsidRDefault="00E73CF4" w:rsidP="00042047">
            <w:pPr>
              <w:pStyle w:val="TableEntry"/>
              <w:rPr>
                <w:b/>
                <w:bCs/>
                <w:i/>
                <w:iCs/>
              </w:rPr>
            </w:pPr>
            <w:r>
              <w:rPr>
                <w:b/>
                <w:bCs/>
                <w:i/>
                <w:iCs/>
              </w:rPr>
              <w:t>Based on HL7 Implementation Guide ballot resolution</w:t>
            </w:r>
            <w:r w:rsidR="00542520">
              <w:rPr>
                <w:b/>
                <w:bCs/>
                <w:i/>
                <w:iCs/>
              </w:rPr>
              <w:t>s</w:t>
            </w:r>
            <w:r>
              <w:rPr>
                <w:b/>
                <w:bCs/>
                <w:i/>
                <w:iCs/>
              </w:rPr>
              <w:t xml:space="preserve"> the DICOM module will not include the Recorded Sex and Gender (RSG) attributes.</w:t>
            </w:r>
          </w:p>
          <w:p w14:paraId="7735DCEC" w14:textId="77777777" w:rsidR="00E73CF4" w:rsidRDefault="00E73CF4" w:rsidP="00042047">
            <w:pPr>
              <w:pStyle w:val="TableEntry"/>
              <w:rPr>
                <w:b/>
                <w:bCs/>
                <w:i/>
                <w:iCs/>
              </w:rPr>
            </w:pPr>
          </w:p>
          <w:p w14:paraId="2B3AA2DE" w14:textId="4D9F7606" w:rsidR="00E73CF4" w:rsidRDefault="00E73CF4" w:rsidP="00042047">
            <w:pPr>
              <w:pStyle w:val="TableEntry"/>
            </w:pPr>
            <w:r>
              <w:t>The RSG attributes are useful for some patient related administrative activities, but not for ordering or other imaging related activities.  They are useful for:</w:t>
            </w:r>
          </w:p>
          <w:p w14:paraId="3344F04E" w14:textId="2B420E65" w:rsidR="00E73CF4" w:rsidRDefault="00E73CF4" w:rsidP="00E73CF4">
            <w:pPr>
              <w:pStyle w:val="TableEntry"/>
              <w:numPr>
                <w:ilvl w:val="0"/>
                <w:numId w:val="14"/>
              </w:numPr>
            </w:pPr>
            <w:r>
              <w:t>Patient Identity confirmation</w:t>
            </w:r>
          </w:p>
          <w:p w14:paraId="47658E68" w14:textId="1356D571" w:rsidR="00E73CF4" w:rsidRDefault="00E73CF4" w:rsidP="00E73CF4">
            <w:pPr>
              <w:pStyle w:val="TableEntry"/>
              <w:numPr>
                <w:ilvl w:val="0"/>
                <w:numId w:val="14"/>
              </w:numPr>
            </w:pPr>
            <w:r>
              <w:t>Billing activities</w:t>
            </w:r>
          </w:p>
          <w:p w14:paraId="1278AB89" w14:textId="30A40A61" w:rsidR="00E73CF4" w:rsidRDefault="00E73CF4" w:rsidP="00E73CF4">
            <w:pPr>
              <w:pStyle w:val="TableEntry"/>
              <w:numPr>
                <w:ilvl w:val="0"/>
                <w:numId w:val="14"/>
              </w:numPr>
            </w:pPr>
            <w:r>
              <w:t>Patient reconciliation</w:t>
            </w:r>
          </w:p>
          <w:p w14:paraId="4416E224" w14:textId="0B08C011" w:rsidR="00E73CF4" w:rsidRPr="00E73CF4" w:rsidRDefault="00E73CF4" w:rsidP="00E73CF4">
            <w:pPr>
              <w:pStyle w:val="TableEntry"/>
              <w:numPr>
                <w:ilvl w:val="0"/>
                <w:numId w:val="14"/>
              </w:numPr>
            </w:pPr>
            <w:r>
              <w:t>Legal actions</w:t>
            </w:r>
          </w:p>
          <w:p w14:paraId="774F449F" w14:textId="77777777" w:rsidR="00E73CF4" w:rsidRDefault="00E73CF4" w:rsidP="00042047">
            <w:pPr>
              <w:pStyle w:val="TableEntry"/>
            </w:pPr>
          </w:p>
          <w:p w14:paraId="7F43B6DE" w14:textId="22D69F7E" w:rsidR="00E73CF4" w:rsidRPr="005F0FC1" w:rsidRDefault="00E73CF4" w:rsidP="00042047">
            <w:pPr>
              <w:pStyle w:val="TableEntry"/>
            </w:pPr>
            <w:r>
              <w:t xml:space="preserve">If a need emerges for RSG </w:t>
            </w:r>
            <w:proofErr w:type="gramStart"/>
            <w:r>
              <w:t>attributes</w:t>
            </w:r>
            <w:proofErr w:type="gramEnd"/>
            <w:r>
              <w:t xml:space="preserve"> they can be added later by a CP.</w:t>
            </w:r>
          </w:p>
        </w:tc>
      </w:tr>
      <w:tr w:rsidR="00D81EAF" w14:paraId="42C9BAF3" w14:textId="77777777" w:rsidTr="00107EF9">
        <w:tc>
          <w:tcPr>
            <w:tcW w:w="535" w:type="dxa"/>
          </w:tcPr>
          <w:p w14:paraId="3857BA60" w14:textId="145C90EA" w:rsidR="00D81EAF" w:rsidRDefault="00D81EAF" w:rsidP="00107EF9">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F5E5C0E" w:rsidR="00D81EAF" w:rsidRPr="00D81EAF" w:rsidRDefault="00D81EAF" w:rsidP="00D81EAF">
            <w:pPr>
              <w:pStyle w:val="TableEntry"/>
            </w:pPr>
            <w:r>
              <w:rPr>
                <w:b/>
                <w:bCs/>
              </w:rPr>
              <w:t xml:space="preserve">YES.  </w:t>
            </w:r>
            <w:r>
              <w:t xml:space="preserve">The Harmonized model is incorporated in Patient Modules and any IOD that incorporates these is affected.  </w:t>
            </w:r>
          </w:p>
        </w:tc>
      </w:tr>
      <w:tr w:rsidR="009B6D9F" w14:paraId="6D37AE0E" w14:textId="77777777" w:rsidTr="00107EF9">
        <w:tc>
          <w:tcPr>
            <w:tcW w:w="535" w:type="dxa"/>
          </w:tcPr>
          <w:p w14:paraId="0146D676" w14:textId="2A2FF805" w:rsidR="009B6D9F" w:rsidRDefault="009B6D9F" w:rsidP="009B6D9F">
            <w:pPr>
              <w:pStyle w:val="TableEntry"/>
            </w:pPr>
            <w:r w:rsidRPr="00215CE2">
              <w:lastRenderedPageBreak/>
              <w:t>21</w:t>
            </w:r>
          </w:p>
        </w:tc>
        <w:tc>
          <w:tcPr>
            <w:tcW w:w="8370" w:type="dxa"/>
          </w:tcPr>
          <w:p w14:paraId="473D9456" w14:textId="48AA7FEB" w:rsidR="009B6D9F" w:rsidRDefault="009B6D9F" w:rsidP="009B6D9F">
            <w:pPr>
              <w:pStyle w:val="TableEntry"/>
            </w:pPr>
            <w:r w:rsidRPr="00215CE2">
              <w:t xml:space="preserve">The new attributes are proposed as type 3 so that they do not trigger creation of new SOP classes.  They are a better fit to type 2 </w:t>
            </w:r>
            <w:r w:rsidR="00542520">
              <w:t>if</w:t>
            </w:r>
            <w:r w:rsidRPr="00215CE2">
              <w:t xml:space="preserve"> the concept “attempted but failed to get a value” </w:t>
            </w:r>
            <w:r w:rsidR="00542520">
              <w:t>needs to</w:t>
            </w:r>
            <w:r w:rsidRPr="00215CE2">
              <w:t xml:space="preserve">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625E61">
        <w:tc>
          <w:tcPr>
            <w:tcW w:w="535" w:type="dxa"/>
          </w:tcPr>
          <w:p w14:paraId="18EF03BD" w14:textId="77777777" w:rsidR="007F1D7B" w:rsidRDefault="007F1D7B" w:rsidP="00625E61">
            <w:pPr>
              <w:pStyle w:val="TableEntry"/>
            </w:pPr>
            <w:r>
              <w:t>22</w:t>
            </w:r>
          </w:p>
        </w:tc>
        <w:tc>
          <w:tcPr>
            <w:tcW w:w="8370" w:type="dxa"/>
          </w:tcPr>
          <w:p w14:paraId="246F34AA" w14:textId="733D7B55" w:rsidR="007F1D7B" w:rsidRDefault="007F1D7B" w:rsidP="00625E61">
            <w:pPr>
              <w:pStyle w:val="TableEntry"/>
            </w:pPr>
            <w:r>
              <w:rPr>
                <w:b/>
                <w:bCs/>
              </w:rPr>
              <w:t xml:space="preserve">TODO  </w:t>
            </w:r>
            <w:r>
              <w:t>Update PS3.2 Conformance as necessary</w:t>
            </w:r>
          </w:p>
          <w:p w14:paraId="18B15CB9" w14:textId="77777777" w:rsidR="007F1D7B" w:rsidRDefault="007F1D7B" w:rsidP="00625E61">
            <w:pPr>
              <w:pStyle w:val="TableEntry"/>
            </w:pPr>
          </w:p>
          <w:p w14:paraId="594430C7" w14:textId="1904622C" w:rsidR="007F1D7B" w:rsidRDefault="007F1D7B" w:rsidP="00625E61">
            <w:pPr>
              <w:pStyle w:val="TableEntry"/>
            </w:pPr>
            <w:r>
              <w:rPr>
                <w:b/>
                <w:bCs/>
              </w:rPr>
              <w:t>ISSUE</w:t>
            </w:r>
            <w:r>
              <w:tab/>
              <w:t>For example, Australia privacy regulations require a statement with justification for maintaining sex information in records.  Will this be part of a conformance statement from DICOM, or put somewhere else by the vendor?</w:t>
            </w:r>
          </w:p>
          <w:p w14:paraId="28102606" w14:textId="77777777" w:rsidR="007F1D7B" w:rsidRDefault="007F1D7B" w:rsidP="00625E61">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25E61">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25E61">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16831ADD" w:rsidR="009B6D9F" w:rsidRDefault="009B6D9F" w:rsidP="009B6D9F">
            <w:pPr>
              <w:pStyle w:val="TableEntry"/>
            </w:pPr>
            <w:r w:rsidRPr="00CE04BE">
              <w:t>Gender</w:t>
            </w:r>
            <w:r w:rsidR="00542520">
              <w:t xml:space="preserve"> and other sexes</w:t>
            </w:r>
            <w:r w:rsidRPr="00CE04BE">
              <w:t xml:space="preserve"> for animals is not prohibited</w:t>
            </w:r>
            <w:r>
              <w:t xml:space="preserve"> and not specifically addressed.  Should this be addressed?</w:t>
            </w:r>
            <w:r w:rsidR="00542520">
              <w:t xml:space="preserve">  (e.g., should freemartin be added?)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7F6328D"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w:t>
            </w:r>
          </w:p>
          <w:p w14:paraId="7A2DB571" w14:textId="77777777" w:rsidR="007E44F2" w:rsidRDefault="007E44F2" w:rsidP="007E44F2">
            <w:pPr>
              <w:pStyle w:val="TableEntry"/>
            </w:pPr>
            <w:r>
              <w:t>This could be addressed in a separate CP.</w:t>
            </w:r>
          </w:p>
          <w:p w14:paraId="4696B413" w14:textId="6F1BD44A"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p>
          <w:p w14:paraId="3E08CEEE" w14:textId="7950A937" w:rsidR="002E6E25" w:rsidRDefault="002E6E25" w:rsidP="00107EF9">
            <w:pPr>
              <w:pStyle w:val="TableEntry"/>
            </w:pPr>
          </w:p>
        </w:tc>
      </w:tr>
      <w:tr w:rsidR="00B23FD4" w14:paraId="410EE1B1" w14:textId="77777777" w:rsidTr="00042047">
        <w:tc>
          <w:tcPr>
            <w:tcW w:w="535" w:type="dxa"/>
          </w:tcPr>
          <w:p w14:paraId="30DC2708" w14:textId="77777777" w:rsidR="00B23FD4" w:rsidRDefault="00B23FD4" w:rsidP="00042047">
            <w:pPr>
              <w:pStyle w:val="TableEntry"/>
            </w:pPr>
            <w:r>
              <w:t>25</w:t>
            </w:r>
          </w:p>
        </w:tc>
        <w:tc>
          <w:tcPr>
            <w:tcW w:w="8370" w:type="dxa"/>
          </w:tcPr>
          <w:p w14:paraId="08D22817" w14:textId="77777777" w:rsidR="00B23FD4" w:rsidRDefault="00B23FD4" w:rsidP="00042047">
            <w:pPr>
              <w:pStyle w:val="TableEntry"/>
            </w:pPr>
            <w:r>
              <w:t>What should be done about Sex at Birth?  See also issue 13.</w:t>
            </w:r>
          </w:p>
          <w:p w14:paraId="0158A718" w14:textId="73547E84" w:rsidR="00B23FD4" w:rsidRPr="009B6D9F" w:rsidRDefault="00B23FD4" w:rsidP="00042047">
            <w:pPr>
              <w:pStyle w:val="TableEntry"/>
            </w:pPr>
            <w:r>
              <w:rPr>
                <w:b/>
                <w:bCs/>
              </w:rPr>
              <w:t xml:space="preserve">USE SPCU validity dates.  </w:t>
            </w:r>
            <w:r>
              <w:t>HL7 is recommending use of SPCU with a validity starting at birth, and possibly a second SPCU with a later validity start.</w:t>
            </w:r>
          </w:p>
        </w:tc>
      </w:tr>
      <w:tr w:rsidR="002E6E25" w14:paraId="63006F78" w14:textId="77777777" w:rsidTr="00107EF9">
        <w:tc>
          <w:tcPr>
            <w:tcW w:w="535" w:type="dxa"/>
          </w:tcPr>
          <w:p w14:paraId="15E5B26F" w14:textId="18BA264A" w:rsidR="002E6E25" w:rsidRDefault="007E44F2" w:rsidP="00107EF9">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58D819FB" w:rsidR="007E44F2" w:rsidRDefault="007E44F2" w:rsidP="007E44F2">
            <w:pPr>
              <w:pStyle w:val="TableEntry"/>
            </w:pPr>
            <w:r w:rsidRPr="00B95B48">
              <w:rPr>
                <w:b/>
                <w:bCs/>
              </w:rPr>
              <w:t>The Patient’s Gender Identity (0010,xxx1) is encoded as a coded value</w:t>
            </w:r>
            <w:r>
              <w:t xml:space="preserve">.  There are only a minimal set of coded values defined by SNOMED and HL7.  </w:t>
            </w:r>
          </w:p>
          <w:p w14:paraId="27FAFE74" w14:textId="186A71A6" w:rsidR="002E6E25" w:rsidRDefault="007E44F2" w:rsidP="007E44F2">
            <w:pPr>
              <w:pStyle w:val="TableEntry"/>
            </w:pPr>
            <w:r>
              <w:t>There are many locally defined terms that are appropriate for gender identities. These may be official designations, local designations, or personal designations.  These will be handled the same way other value set extensions are handled.</w:t>
            </w:r>
          </w:p>
        </w:tc>
      </w:tr>
      <w:tr w:rsidR="00B23FD4" w14:paraId="45BDD1F5" w14:textId="77777777" w:rsidTr="00042047">
        <w:tc>
          <w:tcPr>
            <w:tcW w:w="535" w:type="dxa"/>
          </w:tcPr>
          <w:p w14:paraId="0B22E938" w14:textId="77777777" w:rsidR="00B23FD4" w:rsidRDefault="00B23FD4" w:rsidP="00042047">
            <w:pPr>
              <w:pStyle w:val="TableEntry"/>
            </w:pPr>
            <w:r>
              <w:t>27</w:t>
            </w:r>
          </w:p>
        </w:tc>
        <w:tc>
          <w:tcPr>
            <w:tcW w:w="8370" w:type="dxa"/>
          </w:tcPr>
          <w:p w14:paraId="5559B733" w14:textId="67EFD140" w:rsidR="00B23FD4" w:rsidRPr="00B23FD4" w:rsidRDefault="00B23FD4" w:rsidP="00042047">
            <w:pPr>
              <w:pStyle w:val="TableEntry"/>
              <w:rPr>
                <w:b/>
                <w:bCs/>
              </w:rPr>
            </w:pPr>
            <w:r>
              <w:t xml:space="preserve">Can we duplicate Patient Comments into Patient Study Module? </w:t>
            </w:r>
            <w:r>
              <w:rPr>
                <w:b/>
                <w:bCs/>
              </w:rPr>
              <w:t>NO</w:t>
            </w:r>
          </w:p>
          <w:p w14:paraId="6DD5FFA8" w14:textId="77777777" w:rsidR="00B23FD4" w:rsidRDefault="00B23FD4" w:rsidP="00042047">
            <w:pPr>
              <w:pStyle w:val="TableEntry"/>
            </w:pPr>
            <w:r>
              <w:t xml:space="preserve">There are other examples of the same attribute being present at the top level in multiple modules.  In those </w:t>
            </w:r>
            <w:proofErr w:type="gramStart"/>
            <w:r>
              <w:t>cases</w:t>
            </w:r>
            <w:proofErr w:type="gramEnd"/>
            <w:r>
              <w:t xml:space="preserve"> the disambiguation of intent is either not needed or obvious.  Can with do that with these comments?  Can or should we do that for other attributes?</w:t>
            </w:r>
          </w:p>
        </w:tc>
      </w:tr>
      <w:tr w:rsidR="00B23FD4" w14:paraId="14EB9DC2" w14:textId="77777777" w:rsidTr="00042047">
        <w:tc>
          <w:tcPr>
            <w:tcW w:w="535" w:type="dxa"/>
          </w:tcPr>
          <w:p w14:paraId="61B28FF5" w14:textId="77777777" w:rsidR="00B23FD4" w:rsidRDefault="00B23FD4" w:rsidP="00042047">
            <w:pPr>
              <w:pStyle w:val="TableEntry"/>
            </w:pPr>
            <w:r>
              <w:lastRenderedPageBreak/>
              <w:t xml:space="preserve">28 </w:t>
            </w:r>
          </w:p>
        </w:tc>
        <w:tc>
          <w:tcPr>
            <w:tcW w:w="8370" w:type="dxa"/>
          </w:tcPr>
          <w:p w14:paraId="1212B34E" w14:textId="77777777" w:rsidR="00B23FD4" w:rsidRDefault="00B23FD4" w:rsidP="00042047">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p w14:paraId="1A499BD3" w14:textId="1D6B9F12" w:rsidR="00B23FD4" w:rsidRPr="00B23FD4" w:rsidRDefault="00B23FD4" w:rsidP="00042047">
            <w:pPr>
              <w:pStyle w:val="TableEntry"/>
            </w:pPr>
            <w:r>
              <w:rPr>
                <w:b/>
                <w:bCs/>
              </w:rPr>
              <w:t xml:space="preserve">Ans: </w:t>
            </w:r>
            <w:r>
              <w:t>All the attributes that are allowed to change between studies have been put into the Patient Study Module.  C-FIND queries will need to adapt to this.</w:t>
            </w:r>
          </w:p>
        </w:tc>
      </w:tr>
      <w:tr w:rsidR="00B23FD4" w14:paraId="42265EFD" w14:textId="77777777" w:rsidTr="00042047">
        <w:tc>
          <w:tcPr>
            <w:tcW w:w="535" w:type="dxa"/>
          </w:tcPr>
          <w:p w14:paraId="1A5F63C6" w14:textId="77777777" w:rsidR="00B23FD4" w:rsidRDefault="00B23FD4" w:rsidP="00042047">
            <w:pPr>
              <w:pStyle w:val="TableEntry"/>
            </w:pPr>
            <w:r>
              <w:t>29</w:t>
            </w:r>
          </w:p>
        </w:tc>
        <w:tc>
          <w:tcPr>
            <w:tcW w:w="8370" w:type="dxa"/>
          </w:tcPr>
          <w:p w14:paraId="4DF3AAF6" w14:textId="77777777" w:rsidR="00B23FD4" w:rsidRDefault="00B23FD4" w:rsidP="00042047">
            <w:pPr>
              <w:pStyle w:val="TableEntry"/>
            </w:pPr>
            <w:r>
              <w:t xml:space="preserve">What should we do about Patient Sex (0010,0008)?  </w:t>
            </w:r>
          </w:p>
          <w:p w14:paraId="4B2C62EB" w14:textId="77777777" w:rsidR="00B23FD4" w:rsidRDefault="00B23FD4" w:rsidP="00042047">
            <w:pPr>
              <w:pStyle w:val="TableEntry"/>
            </w:pPr>
          </w:p>
          <w:p w14:paraId="58835A27" w14:textId="26A414EB" w:rsidR="00B23FD4" w:rsidRDefault="00B23FD4" w:rsidP="00042047">
            <w:pPr>
              <w:pStyle w:val="TableEntry"/>
            </w:pPr>
            <w:r>
              <w:rPr>
                <w:b/>
                <w:bCs/>
              </w:rPr>
              <w:t xml:space="preserve">Answer: </w:t>
            </w:r>
            <w:r>
              <w:t>HL7 is leaving it very ambiguously defined and noting that the definition is basically up to the local policy of the system creating the value.  New value sets</w:t>
            </w:r>
            <w:r w:rsidR="006C4A39">
              <w:t xml:space="preserve"> and codes</w:t>
            </w:r>
            <w:r>
              <w:t xml:space="preserve"> with better definitions are used in the new attributes.</w:t>
            </w:r>
          </w:p>
        </w:tc>
      </w:tr>
      <w:tr w:rsidR="007F1D7B" w14:paraId="7141409C" w14:textId="77777777" w:rsidTr="00625E61">
        <w:tc>
          <w:tcPr>
            <w:tcW w:w="535" w:type="dxa"/>
          </w:tcPr>
          <w:p w14:paraId="7258FCB4" w14:textId="77777777" w:rsidR="007F1D7B" w:rsidRDefault="007F1D7B" w:rsidP="00625E61">
            <w:pPr>
              <w:pStyle w:val="TableEntry"/>
            </w:pPr>
            <w:r>
              <w:t xml:space="preserve">30 </w:t>
            </w:r>
          </w:p>
        </w:tc>
        <w:tc>
          <w:tcPr>
            <w:tcW w:w="8370" w:type="dxa"/>
          </w:tcPr>
          <w:p w14:paraId="5AE37974" w14:textId="77777777" w:rsidR="007F1D7B" w:rsidRDefault="007F1D7B" w:rsidP="00625E61">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25E61">
            <w:pPr>
              <w:pStyle w:val="TableEntry"/>
            </w:pPr>
          </w:p>
          <w:p w14:paraId="07F586CE" w14:textId="0B3D0CA9" w:rsidR="007F1D7B" w:rsidRDefault="007F1D7B" w:rsidP="00625E61">
            <w:pPr>
              <w:pStyle w:val="TableEntry"/>
            </w:pPr>
            <w:r>
              <w:t>See new CP, issue 7 (closed)</w:t>
            </w:r>
          </w:p>
        </w:tc>
      </w:tr>
      <w:tr w:rsidR="00B23FD4" w14:paraId="2AA15987" w14:textId="77777777" w:rsidTr="00042047">
        <w:tc>
          <w:tcPr>
            <w:tcW w:w="535" w:type="dxa"/>
          </w:tcPr>
          <w:p w14:paraId="312378E0" w14:textId="77777777" w:rsidR="00B23FD4" w:rsidRDefault="00B23FD4" w:rsidP="00042047">
            <w:pPr>
              <w:pStyle w:val="TableEntry"/>
            </w:pPr>
            <w:r>
              <w:t>35</w:t>
            </w:r>
          </w:p>
        </w:tc>
        <w:tc>
          <w:tcPr>
            <w:tcW w:w="8370" w:type="dxa"/>
          </w:tcPr>
          <w:p w14:paraId="15D53124" w14:textId="77777777" w:rsidR="00B23FD4" w:rsidRDefault="00B23FD4" w:rsidP="00042047">
            <w:pPr>
              <w:pStyle w:val="TableEntry"/>
            </w:pPr>
            <w:r w:rsidRPr="00761D1E">
              <w:t>What imaging activities are affected by the discrepant observation, and how should those be handled prior to reconciliation (</w:t>
            </w:r>
            <w:proofErr w:type="gramStart"/>
            <w:r w:rsidRPr="00761D1E">
              <w:t>e.g.</w:t>
            </w:r>
            <w:proofErr w:type="gramEnd"/>
            <w:r w:rsidRPr="00761D1E">
              <w:t xml:space="preserve"> protocol selection, post processing, report content)?</w:t>
            </w:r>
          </w:p>
          <w:p w14:paraId="38E0FEF2" w14:textId="240B59F1" w:rsidR="00B23FD4" w:rsidRPr="00B23FD4" w:rsidRDefault="00B23FD4" w:rsidP="00042047">
            <w:pPr>
              <w:pStyle w:val="TableEntry"/>
            </w:pPr>
            <w:r>
              <w:rPr>
                <w:b/>
                <w:bCs/>
              </w:rPr>
              <w:t xml:space="preserve">Answer: </w:t>
            </w:r>
            <w:r>
              <w:t>No longer relevant with balloted HL7 implementation guide.</w:t>
            </w:r>
          </w:p>
        </w:tc>
      </w:tr>
      <w:tr w:rsidR="002F64C5" w14:paraId="05D1D478" w14:textId="77777777" w:rsidTr="00042047">
        <w:tc>
          <w:tcPr>
            <w:tcW w:w="535" w:type="dxa"/>
          </w:tcPr>
          <w:p w14:paraId="17A7E65C" w14:textId="77777777" w:rsidR="002F64C5" w:rsidRDefault="002F64C5" w:rsidP="00042047">
            <w:pPr>
              <w:pStyle w:val="TableEntry"/>
            </w:pPr>
            <w:r>
              <w:t>39</w:t>
            </w:r>
          </w:p>
        </w:tc>
        <w:tc>
          <w:tcPr>
            <w:tcW w:w="8370" w:type="dxa"/>
          </w:tcPr>
          <w:p w14:paraId="359CAFC3" w14:textId="77777777" w:rsidR="002F64C5" w:rsidRDefault="002F64C5" w:rsidP="00042047">
            <w:pPr>
              <w:pStyle w:val="TableEntry"/>
              <w:tabs>
                <w:tab w:val="left" w:pos="5212"/>
              </w:tabs>
            </w:pPr>
            <w:r w:rsidRPr="00761D1E">
              <w:t>How to deal with the non-communicative patient?</w:t>
            </w:r>
            <w:r>
              <w:t xml:space="preserve">  Does this affect DICOM?  (This could introduce the HL7 notion of null flavors.)</w:t>
            </w:r>
          </w:p>
          <w:p w14:paraId="1F3D1816" w14:textId="3837BEC6" w:rsidR="002F64C5" w:rsidRPr="002F64C5" w:rsidRDefault="002F64C5" w:rsidP="00042047">
            <w:pPr>
              <w:pStyle w:val="TableEntry"/>
              <w:tabs>
                <w:tab w:val="left" w:pos="5212"/>
              </w:tabs>
            </w:pPr>
            <w:r>
              <w:rPr>
                <w:b/>
                <w:bCs/>
              </w:rPr>
              <w:t xml:space="preserve">Answer:  </w:t>
            </w:r>
            <w:r>
              <w:t xml:space="preserve">The new attributes are all Type 3, and the existing Type 3 rules apply.  </w:t>
            </w:r>
          </w:p>
        </w:tc>
      </w:tr>
      <w:tr w:rsidR="00761D1E" w14:paraId="77FBEEA4" w14:textId="77777777" w:rsidTr="005D4526">
        <w:tc>
          <w:tcPr>
            <w:tcW w:w="535" w:type="dxa"/>
          </w:tcPr>
          <w:p w14:paraId="25414A70" w14:textId="77777777" w:rsidR="00761D1E" w:rsidRDefault="00761D1E" w:rsidP="005D4526">
            <w:pPr>
              <w:pStyle w:val="TableEntry"/>
            </w:pPr>
            <w:r>
              <w:t>40</w:t>
            </w:r>
          </w:p>
        </w:tc>
        <w:tc>
          <w:tcPr>
            <w:tcW w:w="8370" w:type="dxa"/>
          </w:tcPr>
          <w:p w14:paraId="54D1746A" w14:textId="77777777" w:rsidR="00761D1E" w:rsidRDefault="00761D1E" w:rsidP="005D4526">
            <w:pPr>
              <w:pStyle w:val="TableEntry"/>
              <w:tabs>
                <w:tab w:val="left" w:pos="6926"/>
              </w:tabs>
            </w:pPr>
            <w:r w:rsidRPr="00761D1E">
              <w:t xml:space="preserve">Some machine-based algorithms are tuned based on patient age and sex at birth for the application of established reference values. </w:t>
            </w:r>
            <w:r>
              <w:t>How should sex at birth be handled?</w:t>
            </w:r>
          </w:p>
          <w:p w14:paraId="026BFC86" w14:textId="77777777" w:rsidR="00761D1E" w:rsidRDefault="00761D1E" w:rsidP="005D4526">
            <w:pPr>
              <w:pStyle w:val="TableEntry"/>
              <w:tabs>
                <w:tab w:val="left" w:pos="6926"/>
              </w:tabs>
            </w:pPr>
          </w:p>
          <w:p w14:paraId="03C35762" w14:textId="26058BC9" w:rsidR="00761D1E" w:rsidRDefault="006C4A39" w:rsidP="005D4526">
            <w:pPr>
              <w:pStyle w:val="TableEntry"/>
              <w:tabs>
                <w:tab w:val="left" w:pos="6926"/>
              </w:tabs>
            </w:pPr>
            <w:r w:rsidRPr="00761D1E">
              <w:rPr>
                <w:b/>
                <w:bCs/>
              </w:rPr>
              <w:t>Answer</w:t>
            </w:r>
            <w:r w:rsidR="00761D1E">
              <w:t xml:space="preserve">: The recommendation for sex at birth is to employ valid period of SPCU, and that is the proposal for DICOM.  </w:t>
            </w:r>
          </w:p>
        </w:tc>
      </w:tr>
      <w:tr w:rsidR="00964729" w14:paraId="256AC32E" w14:textId="77777777" w:rsidTr="005D4526">
        <w:tc>
          <w:tcPr>
            <w:tcW w:w="535" w:type="dxa"/>
          </w:tcPr>
          <w:p w14:paraId="7427C000" w14:textId="77777777" w:rsidR="00964729" w:rsidRDefault="00964729" w:rsidP="005D4526">
            <w:pPr>
              <w:pStyle w:val="TableEntry"/>
            </w:pPr>
            <w:r>
              <w:t>42</w:t>
            </w:r>
          </w:p>
        </w:tc>
        <w:tc>
          <w:tcPr>
            <w:tcW w:w="8370" w:type="dxa"/>
          </w:tcPr>
          <w:p w14:paraId="00613325" w14:textId="77777777" w:rsidR="00964729" w:rsidRDefault="00964729" w:rsidP="005D4526">
            <w:pPr>
              <w:pStyle w:val="TableEntry"/>
              <w:tabs>
                <w:tab w:val="left" w:pos="6926"/>
              </w:tabs>
            </w:pPr>
            <w:r w:rsidRPr="00761D1E">
              <w:t xml:space="preserve">Should name to use be PN or LT VR? </w:t>
            </w:r>
            <w:proofErr w:type="gramStart"/>
            <w:r w:rsidRPr="00761D1E">
              <w:t>A patient,</w:t>
            </w:r>
            <w:proofErr w:type="gramEnd"/>
            <w:r w:rsidRPr="00761D1E">
              <w:t xml:space="preserve"> may want to be referred to as “Commander Bob”.</w:t>
            </w:r>
          </w:p>
          <w:p w14:paraId="5967896D" w14:textId="77777777" w:rsidR="00964729" w:rsidRDefault="00964729" w:rsidP="005D4526">
            <w:pPr>
              <w:pStyle w:val="TableEntry"/>
              <w:tabs>
                <w:tab w:val="left" w:pos="6926"/>
              </w:tabs>
            </w:pPr>
          </w:p>
          <w:p w14:paraId="33FDA9E0" w14:textId="361BCE6B" w:rsidR="00964729" w:rsidRDefault="006C4A39" w:rsidP="005D4526">
            <w:pPr>
              <w:pStyle w:val="TableEntry"/>
              <w:tabs>
                <w:tab w:val="left" w:pos="6926"/>
              </w:tabs>
            </w:pPr>
            <w:r w:rsidRPr="00964729">
              <w:rPr>
                <w:b/>
                <w:bCs/>
              </w:rPr>
              <w:t>Answer</w:t>
            </w:r>
            <w:r w:rsidR="00964729" w:rsidRPr="00964729">
              <w:rPr>
                <w:b/>
                <w:bCs/>
              </w:rPr>
              <w:t>:</w:t>
            </w:r>
            <w:r w:rsidR="00964729">
              <w:t xml:space="preserve"> LT is chosen because PN does not specify which elements should be included, nor does it specify the order.</w:t>
            </w:r>
          </w:p>
        </w:tc>
      </w:tr>
      <w:tr w:rsidR="002F64C5" w14:paraId="07557B46" w14:textId="77777777" w:rsidTr="00042047">
        <w:tc>
          <w:tcPr>
            <w:tcW w:w="535" w:type="dxa"/>
          </w:tcPr>
          <w:p w14:paraId="4EABCCB0" w14:textId="77777777" w:rsidR="002F64C5" w:rsidRDefault="002F64C5" w:rsidP="00042047">
            <w:pPr>
              <w:pStyle w:val="TableEntry"/>
            </w:pPr>
            <w:r>
              <w:t>43</w:t>
            </w:r>
          </w:p>
        </w:tc>
        <w:tc>
          <w:tcPr>
            <w:tcW w:w="8370" w:type="dxa"/>
          </w:tcPr>
          <w:p w14:paraId="2FD86596" w14:textId="77777777" w:rsidR="002F64C5" w:rsidRDefault="002F64C5" w:rsidP="00042047">
            <w:pPr>
              <w:pStyle w:val="TableEntry"/>
              <w:tabs>
                <w:tab w:val="left" w:pos="6926"/>
              </w:tabs>
            </w:pPr>
            <w:r w:rsidRPr="00761D1E">
              <w:t xml:space="preserve">In this Use Case, a single ADT message is created to communicate the </w:t>
            </w:r>
            <w:proofErr w:type="gramStart"/>
            <w:r w:rsidRPr="00761D1E">
              <w:t>patient</w:t>
            </w:r>
            <w:proofErr w:type="gramEnd"/>
            <w:r w:rsidRPr="00761D1E">
              <w:t xml:space="preserve"> name change. Is the order of the repeating elements in PID-5 significant? Should there be one ADT message or two (</w:t>
            </w:r>
            <w:proofErr w:type="gramStart"/>
            <w:r w:rsidRPr="00761D1E">
              <w:t>i.e.</w:t>
            </w:r>
            <w:proofErr w:type="gramEnd"/>
            <w:r w:rsidRPr="00761D1E">
              <w:t xml:space="preserve"> one message to communicate the new name, a second message to flag the old name as “NOUSE”)?</w:t>
            </w:r>
          </w:p>
          <w:p w14:paraId="1BBE09AE" w14:textId="77777777" w:rsidR="002F64C5" w:rsidRDefault="002F64C5" w:rsidP="00042047">
            <w:pPr>
              <w:pStyle w:val="TableEntry"/>
              <w:tabs>
                <w:tab w:val="left" w:pos="6926"/>
              </w:tabs>
            </w:pPr>
          </w:p>
          <w:p w14:paraId="6486180C" w14:textId="77777777" w:rsidR="002F64C5" w:rsidRPr="002F64C5" w:rsidRDefault="002F64C5" w:rsidP="00042047">
            <w:pPr>
              <w:pStyle w:val="TableEntry"/>
              <w:tabs>
                <w:tab w:val="left" w:pos="6926"/>
              </w:tabs>
            </w:pPr>
            <w:r>
              <w:rPr>
                <w:b/>
                <w:bCs/>
              </w:rPr>
              <w:t>Answer:</w:t>
            </w:r>
            <w:r>
              <w:t xml:space="preserve"> This issue is related to the DICOM example in the HL7 Implementation </w:t>
            </w:r>
            <w:proofErr w:type="gramStart"/>
            <w:r>
              <w:t>Guide, and</w:t>
            </w:r>
            <w:proofErr w:type="gramEnd"/>
            <w:r>
              <w:t xml:space="preserve"> does not affect the DICOM standard or this supplement.</w:t>
            </w:r>
          </w:p>
        </w:tc>
      </w:tr>
      <w:tr w:rsidR="002F64C5" w14:paraId="15A5A0F9" w14:textId="77777777" w:rsidTr="00042047">
        <w:tc>
          <w:tcPr>
            <w:tcW w:w="535" w:type="dxa"/>
          </w:tcPr>
          <w:p w14:paraId="59D60EBC" w14:textId="77777777" w:rsidR="002F64C5" w:rsidRDefault="002F64C5" w:rsidP="00042047">
            <w:pPr>
              <w:pStyle w:val="TableEntry"/>
            </w:pPr>
            <w:r>
              <w:t>44</w:t>
            </w:r>
          </w:p>
        </w:tc>
        <w:tc>
          <w:tcPr>
            <w:tcW w:w="8370" w:type="dxa"/>
          </w:tcPr>
          <w:p w14:paraId="1E239B4F" w14:textId="77777777" w:rsidR="002F64C5" w:rsidRDefault="002F64C5" w:rsidP="00042047">
            <w:pPr>
              <w:pStyle w:val="TableEntry"/>
              <w:tabs>
                <w:tab w:val="left" w:pos="6926"/>
              </w:tabs>
            </w:pPr>
            <w:r>
              <w:t>To what degree should the DICOM Patient Study support all the attributes and elements of the logical model? I.e., multiple historical values with dates for the various concepts.</w:t>
            </w:r>
          </w:p>
          <w:p w14:paraId="04002C06" w14:textId="5E40750B" w:rsidR="002F64C5" w:rsidRPr="002F64C5" w:rsidRDefault="002F64C5" w:rsidP="00042047">
            <w:pPr>
              <w:pStyle w:val="TableEntry"/>
              <w:tabs>
                <w:tab w:val="left" w:pos="6926"/>
              </w:tabs>
            </w:pPr>
            <w:r>
              <w:rPr>
                <w:b/>
                <w:bCs/>
              </w:rPr>
              <w:t xml:space="preserve">Answer: </w:t>
            </w:r>
            <w:r>
              <w:t xml:space="preserve">The RSG attribute is not proposed.  The other attributes are included in the Patient Study Module and </w:t>
            </w:r>
            <w:proofErr w:type="gramStart"/>
            <w:r>
              <w:t>all of</w:t>
            </w:r>
            <w:proofErr w:type="gramEnd"/>
            <w:r>
              <w:t xml:space="preserve"> their elements and sub-attributes defined.  All are optional.</w:t>
            </w:r>
          </w:p>
        </w:tc>
      </w:tr>
      <w:tr w:rsidR="002F64C5" w14:paraId="5C739DBD" w14:textId="77777777" w:rsidTr="00042047">
        <w:tc>
          <w:tcPr>
            <w:tcW w:w="535" w:type="dxa"/>
          </w:tcPr>
          <w:p w14:paraId="7A65DFF8" w14:textId="77777777" w:rsidR="002F64C5" w:rsidRDefault="002F64C5" w:rsidP="00042047">
            <w:pPr>
              <w:pStyle w:val="TableEntry"/>
            </w:pPr>
            <w:r>
              <w:t>45</w:t>
            </w:r>
          </w:p>
        </w:tc>
        <w:tc>
          <w:tcPr>
            <w:tcW w:w="8370" w:type="dxa"/>
          </w:tcPr>
          <w:p w14:paraId="314E1612" w14:textId="77777777" w:rsidR="002F64C5" w:rsidRDefault="002F64C5" w:rsidP="00042047">
            <w:pPr>
              <w:pStyle w:val="TableEntry"/>
              <w:tabs>
                <w:tab w:val="left" w:pos="6926"/>
              </w:tabs>
            </w:pPr>
            <w:commentRangeStart w:id="44"/>
            <w:commentRangeStart w:id="45"/>
            <w:r>
              <w:t xml:space="preserve">Should we require an SPCU code </w:t>
            </w:r>
            <w:r w:rsidRPr="0077223D">
              <w:t>(0010,xxx9)</w:t>
            </w:r>
            <w:r>
              <w:t xml:space="preserve"> be present?  Should this be optional in the sequence item?</w:t>
            </w:r>
            <w:commentRangeEnd w:id="44"/>
            <w:r>
              <w:rPr>
                <w:rStyle w:val="CommentReference"/>
              </w:rPr>
              <w:commentReference w:id="44"/>
            </w:r>
            <w:commentRangeEnd w:id="45"/>
            <w:r>
              <w:rPr>
                <w:rStyle w:val="CommentReference"/>
              </w:rPr>
              <w:commentReference w:id="45"/>
            </w:r>
          </w:p>
          <w:p w14:paraId="1BB17673" w14:textId="77777777" w:rsidR="002F64C5" w:rsidRDefault="002F64C5" w:rsidP="00042047">
            <w:pPr>
              <w:pStyle w:val="TableEntry"/>
              <w:tabs>
                <w:tab w:val="left" w:pos="6926"/>
              </w:tabs>
            </w:pPr>
          </w:p>
          <w:p w14:paraId="0219DF51" w14:textId="77777777" w:rsidR="002F64C5" w:rsidRDefault="002F64C5" w:rsidP="00042047">
            <w:pPr>
              <w:pStyle w:val="TableEntry"/>
              <w:tabs>
                <w:tab w:val="left" w:pos="6926"/>
              </w:tabs>
            </w:pPr>
            <w:r>
              <w:t xml:space="preserve">The proposed structure deals with the issue of unknown SPCU (and all the related null flavors) by </w:t>
            </w:r>
          </w:p>
          <w:p w14:paraId="3598C91E" w14:textId="77777777" w:rsidR="002F64C5" w:rsidRDefault="002F64C5" w:rsidP="00042047">
            <w:pPr>
              <w:pStyle w:val="TableEntry"/>
              <w:numPr>
                <w:ilvl w:val="0"/>
                <w:numId w:val="18"/>
              </w:numPr>
              <w:tabs>
                <w:tab w:val="left" w:pos="6926"/>
              </w:tabs>
            </w:pPr>
            <w:r>
              <w:t>Defining only codes for known describable SPCUs, and</w:t>
            </w:r>
          </w:p>
          <w:p w14:paraId="41686190" w14:textId="26599343" w:rsidR="002F64C5" w:rsidRDefault="002F64C5" w:rsidP="00042047">
            <w:pPr>
              <w:pStyle w:val="TableEntry"/>
              <w:numPr>
                <w:ilvl w:val="0"/>
                <w:numId w:val="18"/>
              </w:numPr>
              <w:tabs>
                <w:tab w:val="left" w:pos="6926"/>
              </w:tabs>
            </w:pPr>
            <w:r>
              <w:t>Requiring a comment or URI reference for patients with no SPCU code.  (Comment and URI references are also permitted when an SPCU code is present.)</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66130CFF" w14:textId="66F4D3A2" w:rsidR="006C3919" w:rsidRDefault="009606D4" w:rsidP="00351831">
      <w:pPr>
        <w:pStyle w:val="Heading1"/>
      </w:pPr>
      <w:bookmarkStart w:id="46" w:name="_Toc124852215"/>
      <w:r>
        <w:t xml:space="preserve"> </w:t>
      </w:r>
      <w:r w:rsidR="007C48C0">
        <w:t>Scope and Field</w:t>
      </w:r>
      <w:bookmarkEnd w:id="46"/>
    </w:p>
    <w:p w14:paraId="032AE40B" w14:textId="49552F5A" w:rsidR="007153D9" w:rsidRPr="007153D9" w:rsidRDefault="007153D9" w:rsidP="007153D9">
      <w:r>
        <w:t xml:space="preserve">The HL7 Gender Harmony Project created </w:t>
      </w:r>
      <w:r w:rsidRPr="007153D9">
        <w:t xml:space="preserve">a </w:t>
      </w:r>
      <w:r>
        <w:t>l</w:t>
      </w:r>
      <w:r w:rsidRPr="007153D9">
        <w:t xml:space="preserve">ogical </w:t>
      </w:r>
      <w:r>
        <w:t>m</w:t>
      </w:r>
      <w:r w:rsidRPr="007153D9">
        <w:t>odel (</w:t>
      </w:r>
      <w:r>
        <w:rPr>
          <w:b/>
          <w:bCs/>
        </w:rPr>
        <w:t>&lt;</w:t>
      </w:r>
      <w:proofErr w:type="spellStart"/>
      <w:r>
        <w:rPr>
          <w:b/>
          <w:bCs/>
        </w:rPr>
        <w:t>url</w:t>
      </w:r>
      <w:proofErr w:type="spellEnd"/>
      <w:r>
        <w:rPr>
          <w:b/>
          <w:bCs/>
        </w:rPr>
        <w:t>&gt;</w:t>
      </w:r>
      <w:r>
        <w:t>) to describe the information needed in an electronic record to support proper care for gender and sex diverse patients.  This includes both clinical information and social information.  Further explanatory information can be found in the article “</w:t>
      </w:r>
      <w:r w:rsidRPr="00A72604">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14" w:history="1">
        <w:r w:rsidRPr="00893580">
          <w:rPr>
            <w:rStyle w:val="Hyperlink"/>
          </w:rPr>
          <w:t>https://doi.org/10.1093/jamia/ocab196</w:t>
        </w:r>
      </w:hyperlink>
      <w:r>
        <w:t>).</w:t>
      </w:r>
    </w:p>
    <w:p w14:paraId="1F7B211C" w14:textId="6074576A" w:rsidR="007153D9" w:rsidRPr="007153D9" w:rsidRDefault="007153D9" w:rsidP="007153D9">
      <w:r>
        <w:t>This logical model is being updated and turned into normative changes to the HL7 standards.  HL7 has p</w:t>
      </w:r>
      <w:r w:rsidRPr="007153D9">
        <w:t>ubli</w:t>
      </w:r>
      <w:r>
        <w:t>shed</w:t>
      </w:r>
      <w:r w:rsidRPr="007153D9">
        <w:t xml:space="preserve"> and ballot</w:t>
      </w:r>
      <w:r>
        <w:t>ed</w:t>
      </w:r>
      <w:r w:rsidRPr="007153D9">
        <w:t xml:space="preserve"> an Implementation Guide that applies to HL7v2, CDA, and FHIR.  </w:t>
      </w:r>
      <w:r w:rsidR="00351831">
        <w:t xml:space="preserve">Each of those standards uses different formats and encodings. </w:t>
      </w:r>
      <w:r>
        <w:t>Th</w:t>
      </w:r>
      <w:r w:rsidR="00351831">
        <w:t>e</w:t>
      </w:r>
      <w:r w:rsidRPr="007153D9">
        <w:t xml:space="preserve"> changes to HL7v2, CDA, and FHIR</w:t>
      </w:r>
      <w:r w:rsidR="00351831">
        <w:t xml:space="preserve"> are</w:t>
      </w:r>
      <w:r w:rsidRPr="007153D9">
        <w:t>:</w:t>
      </w:r>
    </w:p>
    <w:p w14:paraId="51B201F8" w14:textId="77777777" w:rsidR="007153D9" w:rsidRPr="007153D9" w:rsidRDefault="007153D9" w:rsidP="007153D9">
      <w:pPr>
        <w:numPr>
          <w:ilvl w:val="0"/>
          <w:numId w:val="15"/>
        </w:numPr>
        <w:tabs>
          <w:tab w:val="left" w:pos="720"/>
        </w:tabs>
      </w:pPr>
      <w:r w:rsidRPr="007153D9">
        <w:t>HL7v2 adds segments, clarifies some existing elements like PID-8, and refers to the Implementation Guide in normative sections.</w:t>
      </w:r>
    </w:p>
    <w:p w14:paraId="35026CEC" w14:textId="77777777" w:rsidR="007153D9" w:rsidRPr="007153D9" w:rsidRDefault="007153D9" w:rsidP="007153D9">
      <w:pPr>
        <w:numPr>
          <w:ilvl w:val="0"/>
          <w:numId w:val="15"/>
        </w:numPr>
        <w:tabs>
          <w:tab w:val="left" w:pos="720"/>
        </w:tabs>
      </w:pPr>
      <w:r w:rsidRPr="007153D9">
        <w:t xml:space="preserve">CDA adds attributes, elements, and templates, clarifies some existing attributes, and refers to the Implementation Guide in normative </w:t>
      </w:r>
      <w:proofErr w:type="gramStart"/>
      <w:r w:rsidRPr="007153D9">
        <w:t>sections</w:t>
      </w:r>
      <w:proofErr w:type="gramEnd"/>
    </w:p>
    <w:p w14:paraId="39196DCE" w14:textId="39FE6A66" w:rsidR="007153D9" w:rsidRDefault="007153D9" w:rsidP="007153D9">
      <w:pPr>
        <w:numPr>
          <w:ilvl w:val="0"/>
          <w:numId w:val="15"/>
        </w:numPr>
        <w:tabs>
          <w:tab w:val="left" w:pos="720"/>
        </w:tabs>
      </w:pPr>
      <w:r w:rsidRPr="007153D9">
        <w:t xml:space="preserve">FHIR adds attributes, elements, codes, and extensions, clarifies some existing attributes, and refers to the Implementation Guide in normative </w:t>
      </w:r>
      <w:proofErr w:type="gramStart"/>
      <w:r w:rsidRPr="007153D9">
        <w:t>sections</w:t>
      </w:r>
      <w:proofErr w:type="gramEnd"/>
    </w:p>
    <w:p w14:paraId="5E9A6E7E" w14:textId="4B781640" w:rsidR="007153D9" w:rsidRPr="007153D9" w:rsidRDefault="00351831" w:rsidP="007153D9">
      <w:r>
        <w:t>This supplement makes changes to DICOM that are consistent with the logical model.  These changes permit easy conversion between DICOM and the various HL7 standards.  It:</w:t>
      </w:r>
    </w:p>
    <w:p w14:paraId="1D836BF2" w14:textId="77777777" w:rsidR="007153D9" w:rsidRPr="007153D9" w:rsidRDefault="007153D9" w:rsidP="007153D9">
      <w:pPr>
        <w:numPr>
          <w:ilvl w:val="0"/>
          <w:numId w:val="15"/>
        </w:numPr>
        <w:tabs>
          <w:tab w:val="left" w:pos="720"/>
        </w:tabs>
      </w:pPr>
      <w:r w:rsidRPr="007153D9">
        <w:t>Adds optional attributes to the Patient Study Module and to various C-FIND services.  These optional attributes match those in the HL7 logical model.</w:t>
      </w:r>
    </w:p>
    <w:p w14:paraId="55D0F0B0" w14:textId="79C91D07" w:rsidR="007153D9" w:rsidRPr="007153D9" w:rsidRDefault="007153D9" w:rsidP="007153D9">
      <w:pPr>
        <w:numPr>
          <w:ilvl w:val="1"/>
          <w:numId w:val="15"/>
        </w:numPr>
      </w:pPr>
      <w:r w:rsidRPr="007153D9">
        <w:t xml:space="preserve">These optional attributes are defined </w:t>
      </w:r>
      <w:r w:rsidR="00712486">
        <w:t>starting with</w:t>
      </w:r>
      <w:r w:rsidRPr="007153D9">
        <w:t xml:space="preserve"> the definitions from FHIR and the Implementation Guide.  There are</w:t>
      </w:r>
      <w:r w:rsidR="00712486">
        <w:t xml:space="preserve"> also</w:t>
      </w:r>
      <w:r w:rsidRPr="007153D9">
        <w:t xml:space="preserve"> informative references to FHIR and the Implementation Guide</w:t>
      </w:r>
      <w:r w:rsidR="00712486">
        <w:t>.</w:t>
      </w:r>
    </w:p>
    <w:p w14:paraId="4BAE7E9B" w14:textId="05F85FF4" w:rsidR="007153D9" w:rsidRPr="007153D9" w:rsidRDefault="007153D9" w:rsidP="007153D9">
      <w:pPr>
        <w:numPr>
          <w:ilvl w:val="1"/>
          <w:numId w:val="15"/>
        </w:numPr>
      </w:pPr>
      <w:r w:rsidRPr="007153D9">
        <w:t>Updates Patient Sex (0010,0040) description</w:t>
      </w:r>
      <w:r w:rsidR="00712486">
        <w:t xml:space="preserve"> to match the HL-7 updated definition.</w:t>
      </w:r>
    </w:p>
    <w:p w14:paraId="003BE504" w14:textId="1039D9DB" w:rsidR="007153D9" w:rsidRPr="007153D9" w:rsidRDefault="007153D9" w:rsidP="007153D9">
      <w:pPr>
        <w:numPr>
          <w:ilvl w:val="0"/>
          <w:numId w:val="15"/>
        </w:numPr>
        <w:tabs>
          <w:tab w:val="left" w:pos="720"/>
        </w:tabs>
      </w:pPr>
      <w:r w:rsidRPr="007153D9">
        <w:t xml:space="preserve">Updates and adds some CIDs.  The </w:t>
      </w:r>
      <w:r w:rsidR="00712486">
        <w:t xml:space="preserve">external </w:t>
      </w:r>
      <w:r w:rsidRPr="007153D9">
        <w:t xml:space="preserve">codes in these CIDs are the same </w:t>
      </w:r>
      <w:r w:rsidR="00712486">
        <w:t xml:space="preserve">external </w:t>
      </w:r>
      <w:r w:rsidRPr="007153D9">
        <w:t xml:space="preserve">codes as are used in HL7 v2, CDA, and FHIR.  </w:t>
      </w:r>
      <w:r w:rsidR="00712486">
        <w:t>N</w:t>
      </w:r>
      <w:r w:rsidRPr="007153D9">
        <w:t>ew codes are defined by DICOM</w:t>
      </w:r>
      <w:r w:rsidR="00712486">
        <w:t xml:space="preserve"> to avoid some issues with referencing FHIR codes directly</w:t>
      </w:r>
      <w:r w:rsidRPr="007153D9">
        <w:t>.</w:t>
      </w:r>
    </w:p>
    <w:p w14:paraId="14CD82BA" w14:textId="77777777" w:rsidR="007153D9" w:rsidRPr="007153D9" w:rsidRDefault="007153D9" w:rsidP="007153D9">
      <w:pPr>
        <w:numPr>
          <w:ilvl w:val="0"/>
          <w:numId w:val="15"/>
        </w:numPr>
        <w:tabs>
          <w:tab w:val="left" w:pos="720"/>
        </w:tabs>
      </w:pPr>
      <w:r w:rsidRPr="007153D9">
        <w:t>Clarifies use of Patient’s Sex (0010,0040).</w:t>
      </w:r>
    </w:p>
    <w:p w14:paraId="2B1CDCDC" w14:textId="416E590F" w:rsidR="007153D9" w:rsidRPr="007153D9" w:rsidRDefault="007153D9" w:rsidP="007153D9">
      <w:pPr>
        <w:numPr>
          <w:ilvl w:val="0"/>
          <w:numId w:val="15"/>
        </w:numPr>
        <w:tabs>
          <w:tab w:val="left" w:pos="720"/>
        </w:tabs>
      </w:pPr>
      <w:r w:rsidRPr="007153D9">
        <w:t>Provides examples of use of the optional attributes, and examples of some of the workflow and implementation considerations.  These are accompanied by links to the related portions of HL7 v2, CDA, and FHIR published standards</w:t>
      </w:r>
      <w:r w:rsidR="00712486">
        <w:t xml:space="preserve"> where there are examples of v2, CDA, and FHIR messages and contents.</w:t>
      </w:r>
    </w:p>
    <w:p w14:paraId="5F9294D2" w14:textId="77777777" w:rsidR="007153D9" w:rsidRPr="006567D4" w:rsidRDefault="007153D9" w:rsidP="006C3919"/>
    <w:p w14:paraId="3CB309B4" w14:textId="47FAF58B" w:rsidR="002E6E25" w:rsidRDefault="008D04AD" w:rsidP="008D04AD">
      <w:pPr>
        <w:pStyle w:val="Heading1"/>
      </w:pPr>
      <w:bookmarkStart w:id="47" w:name="_Toc12485221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lastRenderedPageBreak/>
        <w:t>Part 3</w:t>
      </w:r>
      <w:bookmarkEnd w:id="47"/>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p>
    <w:p w14:paraId="20B4DB4F" w14:textId="77777777" w:rsidR="00967EF7" w:rsidRDefault="00967EF7" w:rsidP="00967EF7">
      <w:pPr>
        <w:pStyle w:val="Heading3"/>
      </w:pPr>
      <w:bookmarkStart w:id="48" w:name="_Toc106867478"/>
    </w:p>
    <w:p w14:paraId="5D010414" w14:textId="4047E1F9" w:rsidR="00967EF7" w:rsidRDefault="00967EF7" w:rsidP="00967EF7">
      <w:pPr>
        <w:pStyle w:val="Instruction"/>
      </w:pPr>
      <w:bookmarkStart w:id="49" w:name="_Hlk111537235"/>
      <w:r>
        <w:t>Update Part 3, Table C.2-3. Patient Demographic Module Attributes</w:t>
      </w:r>
    </w:p>
    <w:p w14:paraId="0B064D12" w14:textId="77777777" w:rsidR="00967EF7" w:rsidRDefault="00967EF7" w:rsidP="00967EF7">
      <w:pPr>
        <w:pStyle w:val="Heading3"/>
      </w:pPr>
      <w:bookmarkStart w:id="50" w:name="_Toc124852218"/>
      <w:bookmarkEnd w:id="49"/>
      <w:r>
        <w:t xml:space="preserve">C.2.3 Patient Demographic </w:t>
      </w:r>
      <w:r w:rsidRPr="00967EF7">
        <w:t>Module</w:t>
      </w:r>
      <w:bookmarkEnd w:id="50"/>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51"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156B5387" w14:textId="47914F24" w:rsidR="00967EF7" w:rsidRPr="00967EF7" w:rsidRDefault="00967EF7" w:rsidP="00967EF7">
            <w:pPr>
              <w:pStyle w:val="TableEntry"/>
              <w:rPr>
                <w:b/>
                <w:u w:val="single"/>
              </w:rPr>
            </w:pP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 xml:space="preserve">A specific gender </w:t>
            </w:r>
            <w:proofErr w:type="gramStart"/>
            <w:r>
              <w:rPr>
                <w:b/>
                <w:u w:val="single"/>
              </w:rPr>
              <w:t>code</w:t>
            </w:r>
            <w:proofErr w:type="gramEnd"/>
            <w:r>
              <w:rPr>
                <w:b/>
                <w:u w:val="single"/>
              </w:rPr>
              <w:t>.</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proofErr w:type="spellStart"/>
            <w:r w:rsidR="0057507E">
              <w:rPr>
                <w:b/>
                <w:bCs/>
                <w:u w:val="single"/>
              </w:rPr>
              <w:t>Date</w:t>
            </w:r>
            <w:r w:rsidRPr="008D04AD">
              <w:rPr>
                <w:b/>
                <w:bCs/>
                <w:u w:val="single"/>
              </w:rPr>
              <w:t>Time</w:t>
            </w:r>
            <w:proofErr w:type="spellEnd"/>
            <w:r w:rsidRPr="008D04AD">
              <w:rPr>
                <w:b/>
                <w:bCs/>
                <w:u w:val="single"/>
              </w:rPr>
              <w:t xml:space="preserv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7507E">
              <w:rPr>
                <w:b/>
                <w:bCs/>
                <w:u w:val="single"/>
              </w:rPr>
              <w:t>Date</w:t>
            </w:r>
            <w:r w:rsidRPr="008D04AD">
              <w:rPr>
                <w:b/>
                <w:bCs/>
                <w:u w:val="single"/>
              </w:rPr>
              <w:t>Time</w:t>
            </w:r>
            <w:proofErr w:type="spellEnd"/>
            <w:r w:rsidRPr="008D04AD">
              <w:rPr>
                <w:b/>
                <w:bCs/>
                <w:u w:val="single"/>
              </w:rPr>
              <w:t xml:space="preserv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commentRangeStart w:id="52"/>
            <w:commentRangeStart w:id="53"/>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commentRangeEnd w:id="52"/>
            <w:r w:rsidR="00834B82">
              <w:rPr>
                <w:rStyle w:val="CommentReference"/>
              </w:rPr>
              <w:commentReference w:id="52"/>
            </w:r>
            <w:r w:rsidR="00423F5A">
              <w:rPr>
                <w:rStyle w:val="CommentReference"/>
              </w:rPr>
              <w:commentReference w:id="53"/>
            </w:r>
          </w:p>
        </w:tc>
      </w:tr>
      <w:commentRangeEnd w:id="53"/>
      <w:tr w:rsidR="00A44041" w:rsidRPr="00967EF7" w14:paraId="63232BEC" w14:textId="77777777" w:rsidTr="00EB25E1">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lastRenderedPageBreak/>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w:t>
            </w:r>
            <w:proofErr w:type="spellStart"/>
            <w:r w:rsidR="00AE3DD7">
              <w:rPr>
                <w:b/>
                <w:u w:val="single"/>
              </w:rPr>
              <w:t>Cinical</w:t>
            </w:r>
            <w:proofErr w:type="spellEnd"/>
            <w:r w:rsidR="00AE3DD7">
              <w:rPr>
                <w:b/>
                <w:u w:val="single"/>
              </w:rPr>
              <w:t xml:space="preserve">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proofErr w:type="spellStart"/>
            <w:r w:rsidR="0057507E">
              <w:rPr>
                <w:b/>
                <w:u w:val="single"/>
              </w:rPr>
              <w:t>Date</w:t>
            </w:r>
            <w:r>
              <w:rPr>
                <w:b/>
                <w:u w:val="single"/>
              </w:rPr>
              <w:t>Time</w:t>
            </w:r>
            <w:proofErr w:type="spellEnd"/>
            <w:r>
              <w:rPr>
                <w:b/>
                <w:u w:val="single"/>
              </w:rPr>
              <w:t xml:space="preserv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proofErr w:type="spellStart"/>
            <w:r w:rsidR="0057507E">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4"/>
            <w:commentRangeStart w:id="55"/>
            <w:commentRangeStart w:id="56"/>
            <w:r w:rsidRPr="00B40E31">
              <w:rPr>
                <w:b/>
                <w:u w:val="single"/>
              </w:rPr>
              <w:t>&gt;Name</w:t>
            </w:r>
            <w:commentRangeEnd w:id="54"/>
            <w:r w:rsidRPr="00B40E31">
              <w:commentReference w:id="54"/>
            </w:r>
            <w:commentRangeEnd w:id="55"/>
            <w:r>
              <w:rPr>
                <w:rStyle w:val="CommentReference"/>
              </w:rPr>
              <w:commentReference w:id="55"/>
            </w:r>
            <w:commentRangeEnd w:id="56"/>
            <w:r w:rsidR="00990BA0">
              <w:rPr>
                <w:rStyle w:val="CommentReference"/>
              </w:rPr>
              <w:commentReference w:id="56"/>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proofErr w:type="spellStart"/>
            <w:r w:rsidR="005C7365">
              <w:rPr>
                <w:b/>
                <w:bCs/>
                <w:u w:val="single"/>
              </w:rPr>
              <w:t>Date</w:t>
            </w:r>
            <w:r w:rsidRPr="00C827B5">
              <w:rPr>
                <w:b/>
                <w:bCs/>
                <w:u w:val="single"/>
              </w:rPr>
              <w:t>Time</w:t>
            </w:r>
            <w:proofErr w:type="spellEnd"/>
            <w:r w:rsidRPr="00C827B5">
              <w:rPr>
                <w:b/>
                <w:bCs/>
                <w:u w:val="single"/>
              </w:rPr>
              <w:t xml:space="preserv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C7365">
              <w:rPr>
                <w:b/>
                <w:bCs/>
                <w:u w:val="single"/>
              </w:rPr>
              <w:t>Date</w:t>
            </w:r>
            <w:r w:rsidRPr="00C827B5">
              <w:rPr>
                <w:b/>
                <w:bCs/>
                <w:u w:val="single"/>
              </w:rPr>
              <w:t>Time</w:t>
            </w:r>
            <w:proofErr w:type="spellEnd"/>
            <w:r w:rsidRPr="00C827B5">
              <w:rPr>
                <w:b/>
                <w:bCs/>
                <w:u w:val="single"/>
              </w:rPr>
              <w:t xml:space="preserv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 xml:space="preserve">Pronoun(s) to be used for this </w:t>
            </w:r>
            <w:proofErr w:type="gramStart"/>
            <w:r>
              <w:rPr>
                <w:b/>
                <w:u w:val="single"/>
              </w:rPr>
              <w:t>person</w:t>
            </w:r>
            <w:proofErr w:type="gramEnd"/>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lastRenderedPageBreak/>
              <w:t xml:space="preserve">&gt;Start </w:t>
            </w:r>
            <w:proofErr w:type="spellStart"/>
            <w:r>
              <w:rPr>
                <w:b/>
                <w:u w:val="single"/>
              </w:rPr>
              <w:t>Date</w:t>
            </w:r>
            <w:r w:rsidRPr="00C827B5">
              <w:rPr>
                <w:b/>
                <w:u w:val="single"/>
              </w:rPr>
              <w:t>Time</w:t>
            </w:r>
            <w:proofErr w:type="spellEnd"/>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51"/>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57" w:name="_Toc124852219"/>
      <w:r>
        <w:t>C.4.13 Performed Procedure Step Relationship</w:t>
      </w:r>
      <w:bookmarkEnd w:id="57"/>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17F15310" w14:textId="75F87624" w:rsidR="00FE2351" w:rsidRPr="00FE2351" w:rsidRDefault="00FE2351" w:rsidP="00FE2351">
            <w:pPr>
              <w:tabs>
                <w:tab w:val="clear" w:pos="720"/>
              </w:tabs>
              <w:spacing w:before="40" w:after="40"/>
              <w:rPr>
                <w:b/>
                <w:u w:val="single"/>
              </w:rPr>
            </w:pP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 xml:space="preserve">A specific gender </w:t>
            </w:r>
            <w:proofErr w:type="gramStart"/>
            <w:r w:rsidRPr="00FE2351">
              <w:rPr>
                <w:b/>
                <w:u w:val="single"/>
              </w:rPr>
              <w:t>code</w:t>
            </w:r>
            <w:proofErr w:type="gramEnd"/>
            <w:r w:rsidRPr="00FE2351">
              <w:rPr>
                <w:b/>
                <w:u w:val="single"/>
              </w:rPr>
              <w:t>.</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423F5A" w:rsidRPr="00FE2351" w14:paraId="320EFE2A" w14:textId="77777777" w:rsidTr="00EB25E1">
        <w:trPr>
          <w:cantSplit/>
          <w:jc w:val="center"/>
        </w:trPr>
        <w:tc>
          <w:tcPr>
            <w:tcW w:w="1872" w:type="dxa"/>
          </w:tcPr>
          <w:p w14:paraId="64B01D28" w14:textId="6C2C0FD4" w:rsidR="00423F5A" w:rsidRPr="00FE2351" w:rsidDel="00657B7D" w:rsidRDefault="00423F5A" w:rsidP="00423F5A">
            <w:pPr>
              <w:tabs>
                <w:tab w:val="clear" w:pos="720"/>
              </w:tabs>
              <w:spacing w:before="40" w:after="40"/>
              <w:rPr>
                <w:b/>
                <w:u w:val="single"/>
              </w:rPr>
            </w:pPr>
            <w:r w:rsidRPr="00B40E31">
              <w:rPr>
                <w:b/>
                <w:u w:val="single"/>
              </w:rPr>
              <w:t>&gt;Gender Comment</w:t>
            </w:r>
          </w:p>
        </w:tc>
        <w:tc>
          <w:tcPr>
            <w:tcW w:w="1735" w:type="dxa"/>
          </w:tcPr>
          <w:p w14:paraId="535B7573" w14:textId="447B6286" w:rsidR="00423F5A" w:rsidRPr="00FE2351" w:rsidRDefault="00423F5A" w:rsidP="00423F5A">
            <w:pPr>
              <w:tabs>
                <w:tab w:val="clear" w:pos="720"/>
              </w:tabs>
              <w:spacing w:before="40" w:after="40"/>
              <w:rPr>
                <w:b/>
                <w:u w:val="single"/>
              </w:rPr>
            </w:pPr>
            <w:r w:rsidRPr="00B40E31">
              <w:rPr>
                <w:b/>
                <w:u w:val="single"/>
              </w:rPr>
              <w:t>(0010,xxx8)</w:t>
            </w:r>
          </w:p>
        </w:tc>
        <w:tc>
          <w:tcPr>
            <w:tcW w:w="5087" w:type="dxa"/>
          </w:tcPr>
          <w:p w14:paraId="76B5A885" w14:textId="62568A35" w:rsidR="00423F5A" w:rsidRPr="00FE2351" w:rsidRDefault="00423F5A" w:rsidP="00423F5A">
            <w:pPr>
              <w:tabs>
                <w:tab w:val="clear" w:pos="720"/>
              </w:tabs>
              <w:spacing w:before="40" w:after="40"/>
              <w:rPr>
                <w:b/>
                <w:u w:val="single"/>
              </w:rPr>
            </w:pPr>
            <w:r>
              <w:rPr>
                <w:b/>
                <w:u w:val="single"/>
              </w:rPr>
              <w:t>Description of gender identity and when it should be used.</w:t>
            </w:r>
            <w:commentRangeStart w:id="58"/>
            <w:commentRangeStart w:id="59"/>
            <w:commentRangeEnd w:id="58"/>
            <w:r>
              <w:rPr>
                <w:rStyle w:val="CommentReference"/>
              </w:rPr>
              <w:commentReference w:id="58"/>
            </w:r>
            <w:commentRangeEnd w:id="59"/>
            <w:r>
              <w:rPr>
                <w:rStyle w:val="CommentReference"/>
              </w:rPr>
              <w:commentReference w:id="59"/>
            </w:r>
          </w:p>
        </w:tc>
      </w:tr>
      <w:tr w:rsidR="00FE2351" w:rsidRPr="00FE2351" w14:paraId="58C4425F" w14:textId="77777777" w:rsidTr="00EB25E1">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lastRenderedPageBreak/>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28971CD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parameter </w:t>
            </w:r>
            <w:r w:rsidRPr="00FE2351">
              <w:rPr>
                <w:b/>
                <w:u w:val="single"/>
              </w:rPr>
              <w:t>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71567E59" w14:textId="3BF73FC7" w:rsidR="00FE2351" w:rsidRPr="00FE2351" w:rsidRDefault="00FE2351" w:rsidP="00FE2351">
            <w:pPr>
              <w:tabs>
                <w:tab w:val="clear" w:pos="720"/>
              </w:tabs>
              <w:spacing w:before="40" w:after="40"/>
              <w:rPr>
                <w:b/>
                <w:u w:val="single"/>
              </w:rPr>
            </w:pPr>
            <w:r w:rsidRPr="00FE2351">
              <w:rPr>
                <w:b/>
                <w:u w:val="single"/>
              </w:rPr>
              <w:t xml:space="preserve">Valid after this time.  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BDA241" w14:textId="21539076" w:rsidR="00FE2351" w:rsidRPr="00FE2351" w:rsidRDefault="00FE2351" w:rsidP="00FE2351">
            <w:pPr>
              <w:tabs>
                <w:tab w:val="clear" w:pos="720"/>
              </w:tabs>
              <w:spacing w:before="40" w:after="40"/>
              <w:rPr>
                <w:b/>
                <w:u w:val="single"/>
              </w:rPr>
            </w:pPr>
            <w:r w:rsidRPr="00FE2351">
              <w:rPr>
                <w:b/>
                <w:u w:val="single"/>
              </w:rPr>
              <w:t xml:space="preserve">Valid before this time.  If missing, it is valid for all times after the Stop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213DE972" w14:textId="77777777" w:rsidTr="00EB25E1">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60"/>
            <w:commentRangeStart w:id="61"/>
            <w:commentRangeStart w:id="62"/>
            <w:r w:rsidRPr="00FE2351">
              <w:rPr>
                <w:b/>
                <w:u w:val="single"/>
              </w:rPr>
              <w:t>&gt;Name</w:t>
            </w:r>
            <w:commentRangeEnd w:id="60"/>
            <w:r w:rsidRPr="00FE2351">
              <w:commentReference w:id="60"/>
            </w:r>
            <w:commentRangeEnd w:id="61"/>
            <w:r w:rsidRPr="00FE2351">
              <w:rPr>
                <w:sz w:val="16"/>
                <w:szCs w:val="16"/>
              </w:rPr>
              <w:commentReference w:id="61"/>
            </w:r>
            <w:commentRangeEnd w:id="62"/>
            <w:r w:rsidR="00423F5A">
              <w:rPr>
                <w:rStyle w:val="CommentReference"/>
              </w:rPr>
              <w:commentReference w:id="62"/>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w:t>
            </w:r>
            <w:proofErr w:type="gramStart"/>
            <w:r w:rsidRPr="00FE2351">
              <w:rPr>
                <w:b/>
                <w:u w:val="single"/>
              </w:rPr>
              <w:t>particular name</w:t>
            </w:r>
            <w:proofErr w:type="gramEnd"/>
            <w:r w:rsidRPr="00FE2351">
              <w:rPr>
                <w:b/>
                <w:u w:val="single"/>
              </w:rPr>
              <w:t xml:space="preserv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 xml:space="preserve">&gt;Start </w:t>
            </w:r>
            <w:proofErr w:type="spellStart"/>
            <w:r w:rsidRPr="00FE2351">
              <w:rPr>
                <w:b/>
                <w:bCs/>
                <w:u w:val="single"/>
              </w:rPr>
              <w:t>DateTime</w:t>
            </w:r>
            <w:proofErr w:type="spellEnd"/>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 xml:space="preserve">&gt;Stop </w:t>
            </w:r>
            <w:proofErr w:type="spellStart"/>
            <w:r w:rsidRPr="00FE2351">
              <w:rPr>
                <w:b/>
                <w:bCs/>
                <w:u w:val="single"/>
              </w:rPr>
              <w:t>DateTime</w:t>
            </w:r>
            <w:proofErr w:type="spellEnd"/>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 xml:space="preserve">Pronoun(s) to be used for this </w:t>
            </w:r>
            <w:proofErr w:type="gramStart"/>
            <w:r w:rsidRPr="00FE2351">
              <w:rPr>
                <w:b/>
                <w:u w:val="single"/>
              </w:rPr>
              <w:t>person</w:t>
            </w:r>
            <w:proofErr w:type="gramEnd"/>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lastRenderedPageBreak/>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CA1A13">
              <w:rPr>
                <w:b/>
                <w:u w:val="single"/>
              </w:rPr>
              <w:t>Date</w:t>
            </w:r>
            <w:r w:rsidRPr="00FE2351">
              <w:rPr>
                <w:b/>
                <w:u w:val="single"/>
              </w:rPr>
              <w:t>Time</w:t>
            </w:r>
            <w:proofErr w:type="spellEnd"/>
            <w:r w:rsidRPr="00FE2351">
              <w:rPr>
                <w:b/>
                <w:u w:val="single"/>
              </w:rPr>
              <w:t xml:space="preserv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CA1A13">
              <w:rPr>
                <w:b/>
                <w:u w:val="single"/>
              </w:rPr>
              <w:t>Date</w:t>
            </w:r>
            <w:r w:rsidRPr="00FE2351">
              <w:rPr>
                <w:b/>
                <w:u w:val="single"/>
              </w:rPr>
              <w:t>Time</w:t>
            </w:r>
            <w:proofErr w:type="spellEnd"/>
            <w:r w:rsidRPr="00FE2351">
              <w:rPr>
                <w:b/>
                <w:u w:val="single"/>
              </w:rPr>
              <w:t xml:space="preserv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63" w:name="_Toc124852220"/>
      <w:r w:rsidRPr="00B40E31">
        <w:t>C.7.1 Common Patient IE Modules</w:t>
      </w:r>
      <w:bookmarkEnd w:id="48"/>
      <w:bookmarkEnd w:id="63"/>
    </w:p>
    <w:p w14:paraId="0C8464A0" w14:textId="77777777" w:rsidR="00B40E31" w:rsidRPr="00B40E31" w:rsidRDefault="00B40E31" w:rsidP="009C3132">
      <w:pPr>
        <w:pStyle w:val="Heading4"/>
      </w:pPr>
      <w:bookmarkStart w:id="64" w:name="_Toc124852221"/>
      <w:r w:rsidRPr="00B40E31">
        <w:t>C.7.1.1 Patient Module</w:t>
      </w:r>
      <w:bookmarkEnd w:id="64"/>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65"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505123E6" w:rsidR="001D0A78" w:rsidRPr="00B40E31" w:rsidRDefault="001D0A78" w:rsidP="001D0A78">
            <w:pPr>
              <w:pStyle w:val="Note"/>
            </w:pPr>
          </w:p>
        </w:tc>
      </w:tr>
      <w:tr w:rsidR="00D66306" w:rsidRPr="00B40E31" w14:paraId="62C03795" w14:textId="77777777" w:rsidTr="002F0CA4">
        <w:trPr>
          <w:cantSplit/>
          <w:jc w:val="center"/>
        </w:trPr>
        <w:tc>
          <w:tcPr>
            <w:tcW w:w="1872" w:type="dxa"/>
          </w:tcPr>
          <w:p w14:paraId="26AA701D" w14:textId="687816A0" w:rsidR="00D66306" w:rsidRPr="00B40E31" w:rsidRDefault="00D66306" w:rsidP="002F0CA4">
            <w:pPr>
              <w:pStyle w:val="TableEntry"/>
            </w:pPr>
            <w:r>
              <w:t>….</w:t>
            </w:r>
          </w:p>
        </w:tc>
        <w:tc>
          <w:tcPr>
            <w:tcW w:w="1735" w:type="dxa"/>
          </w:tcPr>
          <w:p w14:paraId="739BC4DA" w14:textId="77777777" w:rsidR="00D66306" w:rsidRPr="00B40E31" w:rsidRDefault="00D66306" w:rsidP="002F0CA4">
            <w:pPr>
              <w:pStyle w:val="TableEntry"/>
            </w:pPr>
          </w:p>
        </w:tc>
        <w:tc>
          <w:tcPr>
            <w:tcW w:w="810" w:type="dxa"/>
          </w:tcPr>
          <w:p w14:paraId="39DBC180" w14:textId="77777777" w:rsidR="00D66306" w:rsidRPr="00B40E31" w:rsidRDefault="00D66306" w:rsidP="002F0CA4">
            <w:pPr>
              <w:pStyle w:val="TableEntry"/>
            </w:pPr>
          </w:p>
        </w:tc>
        <w:tc>
          <w:tcPr>
            <w:tcW w:w="5087" w:type="dxa"/>
          </w:tcPr>
          <w:p w14:paraId="3E9B3154" w14:textId="77777777" w:rsidR="00D66306" w:rsidRPr="00B40E31" w:rsidRDefault="00D66306" w:rsidP="002F0CA4">
            <w:pPr>
              <w:pStyle w:val="TableEntry"/>
            </w:pPr>
          </w:p>
        </w:tc>
      </w:tr>
      <w:bookmarkEnd w:id="65"/>
    </w:tbl>
    <w:p w14:paraId="00DC47DB" w14:textId="6208D5F0" w:rsidR="00A02107" w:rsidRDefault="00A02107" w:rsidP="00B40E31"/>
    <w:p w14:paraId="0804328E" w14:textId="250A75B1" w:rsidR="00D66306" w:rsidRDefault="00D66306" w:rsidP="00D66306">
      <w:pPr>
        <w:pStyle w:val="Note"/>
        <w:rPr>
          <w:b/>
          <w:bCs/>
          <w:u w:val="single"/>
        </w:rPr>
      </w:pPr>
      <w:r w:rsidRPr="00FD4CB7">
        <w:rPr>
          <w:b/>
          <w:bCs/>
          <w:u w:val="single"/>
        </w:rPr>
        <w:t>Note</w:t>
      </w:r>
      <w:r w:rsidR="00423F5A" w:rsidRPr="00FD4CB7">
        <w:rPr>
          <w:b/>
          <w:bCs/>
          <w:u w:val="single"/>
        </w:rPr>
        <w:t>s</w:t>
      </w:r>
      <w:r w:rsidRPr="00FD4CB7">
        <w:rPr>
          <w:b/>
          <w:bCs/>
          <w:u w:val="single"/>
        </w:rPr>
        <w:t>:</w:t>
      </w:r>
      <w:r w:rsidRPr="00FD4CB7">
        <w:rPr>
          <w:b/>
          <w:bCs/>
          <w:u w:val="single"/>
        </w:rPr>
        <w:tab/>
      </w:r>
      <w:r w:rsidR="00423F5A" w:rsidRPr="00FD4CB7">
        <w:rPr>
          <w:b/>
          <w:bCs/>
          <w:u w:val="single"/>
        </w:rPr>
        <w:t xml:space="preserve">1. </w:t>
      </w:r>
      <w:r w:rsidR="001D0A78" w:rsidRPr="00FD4CB7">
        <w:rPr>
          <w:b/>
          <w:bCs/>
          <w:u w:val="single"/>
        </w:rPr>
        <w:t>In accordance with the IE model at &lt;ref&gt;, t</w:t>
      </w:r>
      <w:r w:rsidRPr="00FD4CB7">
        <w:rPr>
          <w:b/>
          <w:bCs/>
          <w:u w:val="single"/>
        </w:rPr>
        <w:t xml:space="preserve">he </w:t>
      </w:r>
      <w:r w:rsidR="001D0A78" w:rsidRPr="00FD4CB7">
        <w:rPr>
          <w:b/>
          <w:bCs/>
          <w:u w:val="single"/>
        </w:rPr>
        <w:t xml:space="preserve">value of </w:t>
      </w:r>
      <w:r w:rsidRPr="00FD4CB7">
        <w:rPr>
          <w:b/>
          <w:bCs/>
          <w:u w:val="single"/>
        </w:rPr>
        <w:t>Patient's Sex (0010,0040) is required to be the same for all studies performed on the patient</w:t>
      </w:r>
      <w:r w:rsidR="001D0A78" w:rsidRPr="00FD4CB7">
        <w:rPr>
          <w:b/>
          <w:bCs/>
          <w:u w:val="single"/>
        </w:rPr>
        <w:t>.</w:t>
      </w:r>
      <w:r w:rsidRPr="00FD4CB7">
        <w:rPr>
          <w:b/>
          <w:bCs/>
          <w:u w:val="single"/>
        </w:rPr>
        <w:t xml:space="preserve"> If a patient sex change occurs, then the Patient’s Sex (0010,0040) attribute may be updated</w:t>
      </w:r>
      <w:r w:rsidR="00C34A9A" w:rsidRPr="00FD4CB7">
        <w:rPr>
          <w:b/>
          <w:bCs/>
          <w:u w:val="single"/>
        </w:rPr>
        <w:t xml:space="preserve"> in all SOP instances in all studies</w:t>
      </w:r>
      <w:r w:rsidRPr="00FD4CB7">
        <w:rPr>
          <w:b/>
          <w:bCs/>
          <w:u w:val="single"/>
        </w:rPr>
        <w:t xml:space="preserve"> to reflect that change.  (The</w:t>
      </w:r>
      <w:r w:rsidR="00A72604" w:rsidRPr="00FD4CB7">
        <w:rPr>
          <w:b/>
          <w:bCs/>
          <w:u w:val="single"/>
        </w:rPr>
        <w:t xml:space="preserve"> policies and</w:t>
      </w:r>
      <w:r w:rsidRPr="00FD4CB7">
        <w:rPr>
          <w:b/>
          <w:bCs/>
          <w:u w:val="single"/>
        </w:rPr>
        <w:t xml:space="preserve"> mechanisms for such updates are outside the scope of DICOM).  There are other sex</w:t>
      </w:r>
      <w:r w:rsidR="00945D12" w:rsidRPr="00FD4CB7">
        <w:rPr>
          <w:b/>
          <w:bCs/>
          <w:u w:val="single"/>
        </w:rPr>
        <w:t xml:space="preserve"> and gender</w:t>
      </w:r>
      <w:r w:rsidRPr="00FD4CB7">
        <w:rPr>
          <w:b/>
          <w:bCs/>
          <w:u w:val="single"/>
        </w:rPr>
        <w:t xml:space="preserve"> related attributes that are in the Patient Study Module (see C.7.2.2) </w:t>
      </w:r>
      <w:r w:rsidR="001D0A78" w:rsidRPr="00FD4CB7">
        <w:rPr>
          <w:b/>
          <w:bCs/>
          <w:u w:val="single"/>
        </w:rPr>
        <w:t xml:space="preserve">for which this constraint does not apply </w:t>
      </w:r>
      <w:r w:rsidRPr="00FD4CB7">
        <w:rPr>
          <w:b/>
          <w:bCs/>
          <w:u w:val="single"/>
        </w:rPr>
        <w:t>because they are permitted to be different in different studies.</w:t>
      </w:r>
      <w:r w:rsidRPr="00D66306">
        <w:rPr>
          <w:b/>
          <w:bCs/>
          <w:u w:val="single"/>
        </w:rPr>
        <w:t xml:space="preserve"> </w:t>
      </w:r>
    </w:p>
    <w:p w14:paraId="6DDB44F7" w14:textId="75B6FB47" w:rsidR="001D0A78" w:rsidRPr="00D66306" w:rsidRDefault="00423F5A" w:rsidP="00423F5A">
      <w:pPr>
        <w:pStyle w:val="Note"/>
        <w:ind w:firstLine="0"/>
        <w:rPr>
          <w:b/>
          <w:bCs/>
          <w:u w:val="single"/>
        </w:rPr>
      </w:pPr>
      <w:r>
        <w:rPr>
          <w:b/>
          <w:bCs/>
          <w:u w:val="single"/>
        </w:rPr>
        <w:t xml:space="preserve">2. </w:t>
      </w:r>
      <w:r w:rsidR="001D0A78" w:rsidRPr="001D0A78">
        <w:rPr>
          <w:b/>
          <w:bCs/>
          <w:u w:val="single"/>
        </w:rPr>
        <w:t xml:space="preserve">Patient's Sex (0010,0040) reflects the sex assignment policies of the local administration.  It is related to the Sex parameters for Clinical Use Sequence (0010,xxx2) and might be used as a substitute when the Sex parameters for Clinical Use Sequence (0010,xxx2) is not available.  It is </w:t>
      </w:r>
      <w:r w:rsidR="001D0A78" w:rsidRPr="001D0A78">
        <w:rPr>
          <w:b/>
          <w:bCs/>
          <w:u w:val="single"/>
        </w:rPr>
        <w:lastRenderedPageBreak/>
        <w:t>often populated based on an HL7v2 message PID-8, and thus complies with the HL7v2 rules that defer this decision to the local administration.</w:t>
      </w:r>
    </w:p>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w:t>
      </w:r>
      <w:proofErr w:type="gramStart"/>
      <w:r w:rsidR="00E4275F">
        <w:t>attributes</w:t>
      </w:r>
      <w:proofErr w:type="gramEnd"/>
    </w:p>
    <w:p w14:paraId="08B8D27D" w14:textId="77777777" w:rsidR="00597ABD" w:rsidRDefault="00597ABD" w:rsidP="00597ABD">
      <w:pPr>
        <w:pStyle w:val="Heading4"/>
      </w:pPr>
      <w:bookmarkStart w:id="66" w:name="_Toc124852222"/>
      <w:r>
        <w:t>C.7.2.2 Patient Study Module</w:t>
      </w:r>
      <w:bookmarkEnd w:id="66"/>
    </w:p>
    <w:p w14:paraId="356FC3E7" w14:textId="77777777" w:rsidR="00597ABD" w:rsidRDefault="00597ABD" w:rsidP="00597ABD">
      <w:r>
        <w:t>Table C.7-4a defines Attributes that provide information about the Patient at the time the Study started.</w:t>
      </w:r>
    </w:p>
    <w:p w14:paraId="5FCE69ED" w14:textId="59FAD8EF" w:rsidR="00A02107" w:rsidRPr="00B40E31" w:rsidRDefault="00597ABD" w:rsidP="00597ABD">
      <w:pPr>
        <w:pStyle w:val="Note"/>
      </w:pPr>
      <w:r>
        <w:t>Note</w:t>
      </w:r>
      <w:r w:rsidR="002618E9">
        <w:tab/>
      </w:r>
      <w:r>
        <w:t>In the case of imaging a group of small animals simultaneously, the Attributes in this Module can only have values that apply</w:t>
      </w:r>
      <w:r w:rsidR="002618E9">
        <w:tab/>
      </w:r>
      <w:r>
        <w:t xml:space="preserve">to the entire </w:t>
      </w:r>
      <w:proofErr w:type="gramStart"/>
      <w:r>
        <w:t>grou</w:t>
      </w:r>
      <w:r w:rsidR="002618E9">
        <w:t>p</w:t>
      </w:r>
      <w:proofErr w:type="gramEnd"/>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67" w:name="_Hlk128473810"/>
            <w:bookmarkStart w:id="68" w:name="_Hlk110254660"/>
            <w:r w:rsidRPr="00B40E31">
              <w:rPr>
                <w:b/>
                <w:u w:val="single"/>
              </w:rPr>
              <w:t>Gender Identity Sequence</w:t>
            </w:r>
            <w:bookmarkEnd w:id="67"/>
          </w:p>
        </w:tc>
        <w:tc>
          <w:tcPr>
            <w:tcW w:w="1735" w:type="dxa"/>
          </w:tcPr>
          <w:p w14:paraId="685FF8CD" w14:textId="77777777" w:rsidR="00B40E31" w:rsidRPr="00B40E31" w:rsidRDefault="00B40E31" w:rsidP="008A6475">
            <w:pPr>
              <w:pStyle w:val="TableEntry"/>
              <w:rPr>
                <w:b/>
                <w:u w:val="single"/>
              </w:rPr>
            </w:pPr>
            <w:bookmarkStart w:id="69" w:name="_Hlk128473831"/>
            <w:r w:rsidRPr="00B40E31">
              <w:rPr>
                <w:b/>
                <w:u w:val="single"/>
              </w:rPr>
              <w:t>(0010,xxxx)</w:t>
            </w:r>
            <w:bookmarkEnd w:id="69"/>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0DE64996" w14:textId="3FA7AF5D" w:rsidR="00B40E31" w:rsidRDefault="008D04AD" w:rsidP="008A6475">
            <w:pPr>
              <w:pStyle w:val="TableEntry"/>
              <w:rPr>
                <w:b/>
                <w:u w:val="single"/>
              </w:rPr>
            </w:pPr>
            <w:r>
              <w:rPr>
                <w:b/>
                <w:u w:val="single"/>
              </w:rPr>
              <w:t>Gender Identitie</w:t>
            </w:r>
            <w:r w:rsidR="00081231">
              <w:rPr>
                <w:b/>
                <w:u w:val="single"/>
              </w:rPr>
              <w:t>s that</w:t>
            </w:r>
            <w:r w:rsidR="00EC4687">
              <w:rPr>
                <w:b/>
                <w:u w:val="single"/>
              </w:rPr>
              <w:t xml:space="preserve"> </w:t>
            </w:r>
            <w:r w:rsidR="00081231">
              <w:rPr>
                <w:b/>
                <w:u w:val="single"/>
              </w:rPr>
              <w:t xml:space="preserve">apply to this patient.  </w:t>
            </w:r>
          </w:p>
          <w:p w14:paraId="5AB1D138" w14:textId="2B9770F6" w:rsidR="00B33418" w:rsidRDefault="00B33418" w:rsidP="008A6475">
            <w:pPr>
              <w:pStyle w:val="TableEntry"/>
              <w:rPr>
                <w:b/>
                <w:u w:val="single"/>
              </w:rPr>
            </w:pPr>
          </w:p>
          <w:p w14:paraId="6BD545DC" w14:textId="04B2F3BA" w:rsidR="00B33418" w:rsidRDefault="00B33418" w:rsidP="008A6475">
            <w:pPr>
              <w:pStyle w:val="TableEntry"/>
              <w:rPr>
                <w:b/>
                <w:u w:val="single"/>
              </w:rPr>
            </w:pPr>
            <w:commentRangeStart w:id="70"/>
            <w:r>
              <w:rPr>
                <w:b/>
                <w:u w:val="single"/>
              </w:rPr>
              <w:t xml:space="preserve">See </w:t>
            </w:r>
            <w:r w:rsidRPr="00B33418">
              <w:rPr>
                <w:b/>
                <w:u w:val="single"/>
              </w:rPr>
              <w:t>the HL7 Gender Harmony logical model (http://www.hl7.org/implement/standards/product_brief.cfm?product_id=564</w:t>
            </w:r>
            <w:r>
              <w:rPr>
                <w:b/>
                <w:u w:val="single"/>
              </w:rPr>
              <w:t>)</w:t>
            </w:r>
            <w:r w:rsidRPr="00B33418">
              <w:rPr>
                <w:b/>
                <w:u w:val="single"/>
              </w:rPr>
              <w:t>.</w:t>
            </w:r>
            <w:commentRangeEnd w:id="70"/>
            <w:r>
              <w:rPr>
                <w:rStyle w:val="CommentReference"/>
              </w:rPr>
              <w:commentReference w:id="70"/>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4F70C65B"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CADFD4E" w:rsidR="00081231" w:rsidRDefault="00081231" w:rsidP="008A6475">
            <w:pPr>
              <w:pStyle w:val="TableEntry"/>
              <w:rPr>
                <w:b/>
                <w:u w:val="single"/>
              </w:rPr>
            </w:pPr>
            <w:r>
              <w:rPr>
                <w:b/>
                <w:u w:val="single"/>
              </w:rPr>
              <w:t>A code</w:t>
            </w:r>
            <w:r w:rsidR="0072686F">
              <w:rPr>
                <w:b/>
                <w:u w:val="single"/>
              </w:rPr>
              <w:t>d description of gender identity</w:t>
            </w:r>
            <w:r>
              <w:rPr>
                <w:b/>
                <w:u w:val="single"/>
              </w:rPr>
              <w:t>.</w:t>
            </w:r>
          </w:p>
          <w:p w14:paraId="665D7121" w14:textId="77777777" w:rsidR="00081231" w:rsidRDefault="00081231"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71" w:name="_Hlk110263365"/>
            <w:r w:rsidRPr="00B40E31">
              <w:rPr>
                <w:b/>
                <w:i/>
                <w:iCs/>
                <w:u w:val="single"/>
              </w:rPr>
              <w:t>&gt;&gt;Include Table 8.8-1 “Code Sequence Macro Attributes”</w:t>
            </w:r>
          </w:p>
        </w:tc>
        <w:tc>
          <w:tcPr>
            <w:tcW w:w="5087" w:type="dxa"/>
          </w:tcPr>
          <w:p w14:paraId="72F1165C" w14:textId="7141432A"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r w:rsidR="0072686F">
              <w:rPr>
                <w:b/>
                <w:u w:val="single"/>
              </w:rPr>
              <w:t xml:space="preserve"> Identity</w:t>
            </w:r>
          </w:p>
        </w:tc>
      </w:tr>
      <w:bookmarkEnd w:id="71"/>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t xml:space="preserve">&gt;Start </w:t>
            </w:r>
            <w:proofErr w:type="spellStart"/>
            <w:r>
              <w:rPr>
                <w:b/>
                <w:u w:val="single"/>
              </w:rPr>
              <w:t>Date</w:t>
            </w:r>
            <w:r w:rsidR="005C4916">
              <w:rPr>
                <w:b/>
                <w:u w:val="single"/>
              </w:rPr>
              <w:t>T</w:t>
            </w:r>
            <w:r w:rsidRPr="00B40E31">
              <w:rPr>
                <w:b/>
                <w:u w:val="single"/>
              </w:rPr>
              <w:t>ime</w:t>
            </w:r>
            <w:proofErr w:type="spellEnd"/>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37762CE9" w14:textId="2E4C31E0" w:rsidR="008D04AD" w:rsidRPr="008D04AD" w:rsidRDefault="0072686F" w:rsidP="008D04AD">
            <w:pPr>
              <w:pStyle w:val="TableEntry"/>
              <w:rPr>
                <w:b/>
                <w:bCs/>
                <w:u w:val="single"/>
              </w:rPr>
            </w:pPr>
            <w:r>
              <w:rPr>
                <w:b/>
                <w:bCs/>
                <w:u w:val="single"/>
              </w:rPr>
              <w:t>Time after which this Sequence Item applies</w:t>
            </w:r>
            <w:r w:rsidR="008D04AD" w:rsidRPr="008D04AD">
              <w:rPr>
                <w:b/>
                <w:bCs/>
                <w:u w:val="single"/>
              </w:rPr>
              <w:t xml:space="preserve">.  </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t xml:space="preserve">&gt;Stop </w:t>
            </w:r>
            <w:proofErr w:type="spellStart"/>
            <w:r>
              <w:rPr>
                <w:b/>
                <w:u w:val="single"/>
              </w:rPr>
              <w:t>Date</w:t>
            </w:r>
            <w:r w:rsidR="005C4916">
              <w:rPr>
                <w:b/>
                <w:u w:val="single"/>
              </w:rPr>
              <w:t>T</w:t>
            </w:r>
            <w:r w:rsidRPr="00B40E31">
              <w:rPr>
                <w:b/>
                <w:u w:val="single"/>
              </w:rPr>
              <w:t>ime</w:t>
            </w:r>
            <w:proofErr w:type="spellEnd"/>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3324549D" w14:textId="0767A959" w:rsidR="008D04AD" w:rsidRPr="008D04AD" w:rsidRDefault="0072686F" w:rsidP="008D04AD">
            <w:pPr>
              <w:pStyle w:val="TableEntry"/>
              <w:rPr>
                <w:b/>
                <w:bCs/>
                <w:u w:val="single"/>
              </w:rPr>
            </w:pPr>
            <w:r>
              <w:rPr>
                <w:b/>
                <w:bCs/>
                <w:u w:val="single"/>
              </w:rPr>
              <w:t>Time after which this Sequence Item no longer applies.</w:t>
            </w:r>
            <w:r w:rsidR="008D04AD" w:rsidRPr="008D04AD">
              <w:rPr>
                <w:b/>
                <w:bCs/>
                <w:u w:val="single"/>
              </w:rPr>
              <w:t xml:space="preserve">  </w:t>
            </w:r>
          </w:p>
        </w:tc>
      </w:tr>
      <w:tr w:rsidR="00B40E31" w:rsidRPr="00B40E31" w14:paraId="3F7DE8D4" w14:textId="77777777" w:rsidTr="004D6E15">
        <w:trPr>
          <w:cantSplit/>
          <w:jc w:val="center"/>
        </w:trPr>
        <w:tc>
          <w:tcPr>
            <w:tcW w:w="1872" w:type="dxa"/>
          </w:tcPr>
          <w:p w14:paraId="7F806176" w14:textId="13222E9E"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01D36BDB" w:rsidR="00B40E31" w:rsidRPr="00B40E31" w:rsidRDefault="00423F5A" w:rsidP="008A6475">
            <w:pPr>
              <w:pStyle w:val="TableEntry"/>
              <w:rPr>
                <w:b/>
                <w:u w:val="single"/>
              </w:rPr>
            </w:pPr>
            <w:r w:rsidRPr="00423F5A">
              <w:rPr>
                <w:b/>
                <w:u w:val="single"/>
              </w:rPr>
              <w:t>Description of gender identity and when it should be used.</w:t>
            </w:r>
          </w:p>
        </w:tc>
      </w:tr>
      <w:tr w:rsidR="00B40E31" w:rsidRPr="00B40E31" w14:paraId="711A3C28" w14:textId="77777777" w:rsidTr="004D6E15">
        <w:trPr>
          <w:cantSplit/>
          <w:jc w:val="center"/>
        </w:trPr>
        <w:tc>
          <w:tcPr>
            <w:tcW w:w="1872" w:type="dxa"/>
          </w:tcPr>
          <w:p w14:paraId="5C59E98D" w14:textId="4DC75439" w:rsidR="00B40E31" w:rsidRPr="00B40E31" w:rsidRDefault="001E7973" w:rsidP="008A6475">
            <w:pPr>
              <w:pStyle w:val="TableEntry"/>
              <w:rPr>
                <w:b/>
                <w:u w:val="single"/>
              </w:rPr>
            </w:pPr>
            <w:r>
              <w:rPr>
                <w:b/>
                <w:u w:val="single"/>
              </w:rPr>
              <w:t>Sex</w:t>
            </w:r>
            <w:r w:rsidR="00AE3DD7">
              <w:rPr>
                <w:b/>
                <w:u w:val="single"/>
              </w:rPr>
              <w:t xml:space="preserve"> Parameters </w:t>
            </w:r>
            <w:r w:rsidR="00B40E31" w:rsidRPr="00B40E31">
              <w:rPr>
                <w:b/>
                <w:u w:val="single"/>
              </w:rPr>
              <w:t>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3C81872D" w:rsidR="00081231" w:rsidRDefault="00BC26AA" w:rsidP="008A6475">
            <w:pPr>
              <w:pStyle w:val="TableEntry"/>
              <w:rPr>
                <w:b/>
                <w:u w:val="single"/>
              </w:rPr>
            </w:pPr>
            <w:r>
              <w:rPr>
                <w:b/>
                <w:u w:val="single"/>
              </w:rPr>
              <w:t>Sex related parameters that affect clinical treatment of this patient, including procedures and diagnostic analysis.</w:t>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1898BBC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1E14F49A" w:rsidR="00B40E31" w:rsidRPr="00B40E31" w:rsidRDefault="0077223D" w:rsidP="008A6475">
            <w:pPr>
              <w:pStyle w:val="TableEntry"/>
              <w:rPr>
                <w:b/>
                <w:u w:val="single"/>
              </w:rPr>
            </w:pPr>
            <w:r>
              <w:rPr>
                <w:b/>
                <w:u w:val="single"/>
              </w:rPr>
              <w:t>3</w:t>
            </w:r>
          </w:p>
        </w:tc>
        <w:tc>
          <w:tcPr>
            <w:tcW w:w="5087" w:type="dxa"/>
          </w:tcPr>
          <w:p w14:paraId="5C955513" w14:textId="27634562" w:rsidR="00B40E31" w:rsidRDefault="00081231" w:rsidP="008A6475">
            <w:pPr>
              <w:pStyle w:val="TableEntry"/>
              <w:rPr>
                <w:b/>
                <w:u w:val="single"/>
              </w:rPr>
            </w:pPr>
            <w:r>
              <w:rPr>
                <w:b/>
                <w:u w:val="single"/>
              </w:rPr>
              <w:t xml:space="preserve"> </w:t>
            </w:r>
            <w:r w:rsidR="00D546C4" w:rsidRPr="00D546C4">
              <w:rPr>
                <w:b/>
                <w:u w:val="single"/>
              </w:rPr>
              <w:t>A coded description o</w:t>
            </w:r>
            <w:r w:rsidR="00D546C4">
              <w:rPr>
                <w:b/>
                <w:u w:val="single"/>
              </w:rPr>
              <w:t>f sex parameters for clinical use</w:t>
            </w:r>
            <w:r w:rsidR="00D546C4" w:rsidRPr="00D546C4">
              <w:rPr>
                <w:b/>
                <w:u w:val="single"/>
              </w:rPr>
              <w:t>.</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60CFE98C"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w:t>
            </w:r>
            <w:r w:rsidR="001E7973">
              <w:rPr>
                <w:b/>
                <w:u w:val="single"/>
              </w:rPr>
              <w:t>Sex</w:t>
            </w:r>
            <w:r w:rsidR="00AE3DD7">
              <w:rPr>
                <w:b/>
                <w:u w:val="single"/>
              </w:rPr>
              <w:t xml:space="preserve"> parameters </w:t>
            </w:r>
            <w:r w:rsidR="00EB7D37">
              <w:rPr>
                <w:b/>
                <w:u w:val="single"/>
              </w:rPr>
              <w:t>for Clinical Use</w:t>
            </w:r>
          </w:p>
        </w:tc>
      </w:tr>
      <w:tr w:rsidR="00A12E4A" w:rsidRPr="00B40E31" w14:paraId="2A7A3B6E" w14:textId="77777777" w:rsidTr="004D6E15">
        <w:trPr>
          <w:cantSplit/>
          <w:jc w:val="center"/>
        </w:trPr>
        <w:tc>
          <w:tcPr>
            <w:tcW w:w="1872" w:type="dxa"/>
          </w:tcPr>
          <w:p w14:paraId="61DD4DA1" w14:textId="4858DB33" w:rsidR="00A12E4A" w:rsidRPr="00B40E31" w:rsidRDefault="00A12E4A" w:rsidP="00A12E4A">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1F80E02" w14:textId="77777777" w:rsidR="00A12E4A" w:rsidRPr="00B40E31" w:rsidRDefault="00A12E4A" w:rsidP="00A12E4A">
            <w:pPr>
              <w:pStyle w:val="TableEntry"/>
              <w:rPr>
                <w:b/>
                <w:u w:val="single"/>
              </w:rPr>
            </w:pPr>
            <w:r w:rsidRPr="00B40E31">
              <w:rPr>
                <w:b/>
                <w:u w:val="single"/>
              </w:rPr>
              <w:t>(0010,xxx6)</w:t>
            </w:r>
          </w:p>
        </w:tc>
        <w:tc>
          <w:tcPr>
            <w:tcW w:w="810" w:type="dxa"/>
          </w:tcPr>
          <w:p w14:paraId="243E0126" w14:textId="77777777" w:rsidR="00A12E4A" w:rsidRPr="00B40E31" w:rsidRDefault="00A12E4A" w:rsidP="00A12E4A">
            <w:pPr>
              <w:pStyle w:val="TableEntry"/>
              <w:rPr>
                <w:b/>
                <w:u w:val="single"/>
              </w:rPr>
            </w:pPr>
            <w:r w:rsidRPr="00B40E31">
              <w:rPr>
                <w:b/>
                <w:u w:val="single"/>
              </w:rPr>
              <w:t>3</w:t>
            </w:r>
          </w:p>
        </w:tc>
        <w:tc>
          <w:tcPr>
            <w:tcW w:w="5087" w:type="dxa"/>
          </w:tcPr>
          <w:p w14:paraId="79BEDEE7" w14:textId="50A09E70" w:rsidR="00A12E4A" w:rsidRPr="00A12E4A" w:rsidRDefault="00A12E4A" w:rsidP="00A12E4A">
            <w:pPr>
              <w:pStyle w:val="TableEntry"/>
              <w:rPr>
                <w:b/>
                <w:bCs/>
                <w:u w:val="single"/>
              </w:rPr>
            </w:pPr>
            <w:r w:rsidRPr="00A12E4A">
              <w:rPr>
                <w:b/>
                <w:bCs/>
                <w:u w:val="single"/>
              </w:rPr>
              <w:t xml:space="preserve">Time after which this Sequence Item applies.  </w:t>
            </w:r>
          </w:p>
        </w:tc>
      </w:tr>
      <w:tr w:rsidR="00A12E4A" w:rsidRPr="00B40E31" w14:paraId="5EF04FED" w14:textId="77777777" w:rsidTr="004D6E15">
        <w:trPr>
          <w:cantSplit/>
          <w:jc w:val="center"/>
        </w:trPr>
        <w:tc>
          <w:tcPr>
            <w:tcW w:w="1872" w:type="dxa"/>
          </w:tcPr>
          <w:p w14:paraId="2E46BA03" w14:textId="4395B2CF" w:rsidR="00A12E4A" w:rsidRPr="00B40E31" w:rsidRDefault="00A12E4A" w:rsidP="00A12E4A">
            <w:pPr>
              <w:pStyle w:val="TableEntry"/>
              <w:rPr>
                <w:b/>
                <w:u w:val="single"/>
              </w:rPr>
            </w:pPr>
            <w:r w:rsidRPr="00B40E31">
              <w:rPr>
                <w:b/>
                <w:u w:val="single"/>
              </w:rPr>
              <w:lastRenderedPageBreak/>
              <w:t xml:space="preserve">&gt;Stop </w:t>
            </w:r>
            <w:proofErr w:type="spellStart"/>
            <w:r>
              <w:rPr>
                <w:b/>
                <w:u w:val="single"/>
              </w:rPr>
              <w:t>Date</w:t>
            </w:r>
            <w:r w:rsidRPr="00B40E31">
              <w:rPr>
                <w:b/>
                <w:u w:val="single"/>
              </w:rPr>
              <w:t>Time</w:t>
            </w:r>
            <w:proofErr w:type="spellEnd"/>
          </w:p>
        </w:tc>
        <w:tc>
          <w:tcPr>
            <w:tcW w:w="1735" w:type="dxa"/>
          </w:tcPr>
          <w:p w14:paraId="6A5AD0C4" w14:textId="77777777" w:rsidR="00A12E4A" w:rsidRPr="00B40E31" w:rsidRDefault="00A12E4A" w:rsidP="00A12E4A">
            <w:pPr>
              <w:pStyle w:val="TableEntry"/>
              <w:rPr>
                <w:b/>
                <w:u w:val="single"/>
              </w:rPr>
            </w:pPr>
            <w:r w:rsidRPr="00B40E31">
              <w:rPr>
                <w:b/>
                <w:u w:val="single"/>
              </w:rPr>
              <w:t>(0010,xxx7)</w:t>
            </w:r>
          </w:p>
        </w:tc>
        <w:tc>
          <w:tcPr>
            <w:tcW w:w="810" w:type="dxa"/>
          </w:tcPr>
          <w:p w14:paraId="3907DA93" w14:textId="77777777" w:rsidR="00A12E4A" w:rsidRPr="00B40E31" w:rsidRDefault="00A12E4A" w:rsidP="00A12E4A">
            <w:pPr>
              <w:pStyle w:val="TableEntry"/>
              <w:rPr>
                <w:b/>
                <w:u w:val="single"/>
              </w:rPr>
            </w:pPr>
            <w:r w:rsidRPr="00B40E31">
              <w:rPr>
                <w:b/>
                <w:u w:val="single"/>
              </w:rPr>
              <w:t>3</w:t>
            </w:r>
          </w:p>
        </w:tc>
        <w:tc>
          <w:tcPr>
            <w:tcW w:w="5087" w:type="dxa"/>
          </w:tcPr>
          <w:p w14:paraId="7D591E67" w14:textId="22705529" w:rsidR="00A12E4A" w:rsidRPr="00A12E4A" w:rsidRDefault="00A12E4A" w:rsidP="00A12E4A">
            <w:pPr>
              <w:pStyle w:val="TableEntry"/>
              <w:rPr>
                <w:b/>
                <w:bCs/>
                <w:u w:val="single"/>
              </w:rPr>
            </w:pPr>
            <w:r w:rsidRPr="00A12E4A">
              <w:rPr>
                <w:b/>
                <w:bCs/>
                <w:u w:val="single"/>
              </w:rPr>
              <w:t xml:space="preserve">Time after which this Sequence Item no longer applies.  </w:t>
            </w:r>
          </w:p>
        </w:tc>
      </w:tr>
      <w:tr w:rsidR="00B40E31" w:rsidRPr="00B40E31" w14:paraId="5A12F7AF" w14:textId="77777777" w:rsidTr="004D6E15">
        <w:trPr>
          <w:cantSplit/>
          <w:jc w:val="center"/>
        </w:trPr>
        <w:tc>
          <w:tcPr>
            <w:tcW w:w="1872" w:type="dxa"/>
          </w:tcPr>
          <w:p w14:paraId="44371056" w14:textId="626C056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1B6E2524" w:rsidR="00B40E31" w:rsidRPr="00B40E31" w:rsidRDefault="0077223D" w:rsidP="008A6475">
            <w:pPr>
              <w:pStyle w:val="TableEntry"/>
              <w:rPr>
                <w:b/>
                <w:u w:val="single"/>
              </w:rPr>
            </w:pPr>
            <w:r>
              <w:rPr>
                <w:b/>
                <w:u w:val="single"/>
              </w:rPr>
              <w:t>1C</w:t>
            </w:r>
          </w:p>
        </w:tc>
        <w:tc>
          <w:tcPr>
            <w:tcW w:w="5087" w:type="dxa"/>
          </w:tcPr>
          <w:p w14:paraId="742E6244" w14:textId="77777777" w:rsid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p w14:paraId="6AA62A1A" w14:textId="77777777" w:rsidR="0077223D" w:rsidRDefault="0077223D" w:rsidP="008A6475">
            <w:pPr>
              <w:pStyle w:val="TableEntry"/>
              <w:rPr>
                <w:b/>
                <w:u w:val="single"/>
              </w:rPr>
            </w:pPr>
          </w:p>
          <w:p w14:paraId="4BE98EAA" w14:textId="1835AAD7" w:rsidR="0077223D" w:rsidRPr="00B40E31" w:rsidRDefault="0077223D" w:rsidP="008A6475">
            <w:pPr>
              <w:pStyle w:val="TableEntry"/>
              <w:rPr>
                <w:b/>
                <w:u w:val="single"/>
              </w:rPr>
            </w:pPr>
            <w:r>
              <w:rPr>
                <w:b/>
                <w:u w:val="single"/>
              </w:rPr>
              <w:t>Required if SPCU Code is missing, may be present otherwise.</w:t>
            </w:r>
          </w:p>
        </w:tc>
      </w:tr>
      <w:tr w:rsidR="00B40E31" w:rsidRPr="00B40E31" w14:paraId="6E81B60F" w14:textId="77777777" w:rsidTr="004D6E15">
        <w:trPr>
          <w:cantSplit/>
          <w:jc w:val="center"/>
        </w:trPr>
        <w:tc>
          <w:tcPr>
            <w:tcW w:w="1872" w:type="dxa"/>
          </w:tcPr>
          <w:p w14:paraId="24B4CBF1" w14:textId="455E1EA3"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1783AD94" w:rsidR="00B40E31" w:rsidRPr="00B40E31" w:rsidRDefault="0077223D" w:rsidP="008A6475">
            <w:pPr>
              <w:pStyle w:val="TableEntry"/>
              <w:rPr>
                <w:b/>
                <w:u w:val="single"/>
              </w:rPr>
            </w:pPr>
            <w:r>
              <w:rPr>
                <w:b/>
                <w:u w:val="single"/>
              </w:rPr>
              <w:t>1C</w:t>
            </w:r>
          </w:p>
        </w:tc>
        <w:tc>
          <w:tcPr>
            <w:tcW w:w="5087" w:type="dxa"/>
          </w:tcPr>
          <w:p w14:paraId="356BB5C9" w14:textId="77777777" w:rsidR="00B40E31" w:rsidRDefault="00B40E31" w:rsidP="008A6475">
            <w:pPr>
              <w:pStyle w:val="TableEntry"/>
              <w:rPr>
                <w:b/>
                <w:u w:val="single"/>
              </w:rPr>
            </w:pPr>
            <w:r w:rsidRPr="00B40E31">
              <w:rPr>
                <w:b/>
                <w:u w:val="single"/>
              </w:rPr>
              <w:t xml:space="preserve">URI reference that explains, extends, or justifies the </w:t>
            </w:r>
            <w:r w:rsidR="00667B81">
              <w:rPr>
                <w:b/>
                <w:u w:val="single"/>
              </w:rPr>
              <w:t>SPCU</w:t>
            </w:r>
            <w:r w:rsidR="00AD24F1">
              <w:rPr>
                <w:b/>
                <w:u w:val="single"/>
              </w:rPr>
              <w:t xml:space="preserve"> observation.</w:t>
            </w:r>
          </w:p>
          <w:p w14:paraId="59DD94D6" w14:textId="77777777" w:rsidR="0077223D" w:rsidRDefault="0077223D" w:rsidP="008A6475">
            <w:pPr>
              <w:pStyle w:val="TableEntry"/>
              <w:rPr>
                <w:b/>
                <w:u w:val="single"/>
              </w:rPr>
            </w:pPr>
          </w:p>
          <w:p w14:paraId="7B7FBCFA" w14:textId="318BB6B6" w:rsidR="0077223D" w:rsidRPr="00B40E31" w:rsidRDefault="0077223D" w:rsidP="008A6475">
            <w:pPr>
              <w:pStyle w:val="TableEntry"/>
              <w:rPr>
                <w:b/>
                <w:u w:val="single"/>
              </w:rPr>
            </w:pPr>
            <w:r w:rsidRPr="0077223D">
              <w:rPr>
                <w:b/>
                <w:u w:val="single"/>
              </w:rPr>
              <w:t>Required if SPCU Code is missing, may be present otherwise.</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bookmarkStart w:id="72" w:name="_Hlk133245262"/>
            <w:r w:rsidRPr="00B40E31">
              <w:rPr>
                <w:b/>
                <w:u w:val="single"/>
              </w:rPr>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bookmarkEnd w:id="72"/>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73"/>
            <w:commentRangeStart w:id="74"/>
            <w:commentRangeStart w:id="75"/>
            <w:r w:rsidRPr="00B40E31">
              <w:rPr>
                <w:b/>
                <w:u w:val="single"/>
              </w:rPr>
              <w:t>&gt;Name</w:t>
            </w:r>
            <w:commentRangeEnd w:id="73"/>
            <w:r w:rsidRPr="00B40E31">
              <w:commentReference w:id="73"/>
            </w:r>
            <w:commentRangeEnd w:id="74"/>
            <w:r w:rsidR="00367BDF">
              <w:rPr>
                <w:rStyle w:val="CommentReference"/>
              </w:rPr>
              <w:commentReference w:id="74"/>
            </w:r>
            <w:commentRangeEnd w:id="75"/>
            <w:r w:rsidR="005C34D8">
              <w:rPr>
                <w:rStyle w:val="CommentReference"/>
              </w:rPr>
              <w:commentReference w:id="75"/>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t xml:space="preserve">&gt;Start </w:t>
            </w:r>
            <w:proofErr w:type="spellStart"/>
            <w:r w:rsidR="005C4916">
              <w:rPr>
                <w:b/>
                <w:bCs/>
                <w:u w:val="single"/>
              </w:rPr>
              <w:t>Date</w:t>
            </w:r>
            <w:r w:rsidRPr="00C827B5">
              <w:rPr>
                <w:b/>
                <w:bCs/>
                <w:u w:val="single"/>
              </w:rPr>
              <w:t>Time</w:t>
            </w:r>
            <w:proofErr w:type="spellEnd"/>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6B27F5B9" w14:textId="6FAAF581" w:rsidR="003F0A1B" w:rsidRPr="00C827B5" w:rsidRDefault="003F0A1B" w:rsidP="00C827B5">
            <w:pPr>
              <w:pStyle w:val="TableEntry"/>
              <w:rPr>
                <w:b/>
                <w:bCs/>
                <w:u w:val="single"/>
              </w:rPr>
            </w:pPr>
            <w:r w:rsidRPr="00C827B5">
              <w:rPr>
                <w:b/>
                <w:bCs/>
                <w:u w:val="single"/>
              </w:rPr>
              <w:t xml:space="preserve">Valid after this time.  If missing, it is valid for all times before the Stop </w:t>
            </w:r>
            <w:proofErr w:type="spellStart"/>
            <w:r w:rsidR="00CA1A13">
              <w:rPr>
                <w:b/>
                <w:bCs/>
                <w:u w:val="single"/>
              </w:rPr>
              <w:t>Date</w:t>
            </w:r>
            <w:r w:rsidRPr="00C827B5">
              <w:rPr>
                <w:b/>
                <w:bCs/>
                <w:u w:val="single"/>
              </w:rPr>
              <w:t>Time</w:t>
            </w:r>
            <w:proofErr w:type="spellEnd"/>
            <w:r w:rsidRPr="00C827B5">
              <w:rPr>
                <w:b/>
                <w:bCs/>
                <w:u w:val="single"/>
              </w:rPr>
              <w:t xml:space="preserv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proofErr w:type="spellStart"/>
            <w:r w:rsidR="005C4916">
              <w:rPr>
                <w:b/>
                <w:bCs/>
                <w:u w:val="single"/>
              </w:rPr>
              <w:t>Date</w:t>
            </w:r>
            <w:r w:rsidRPr="00C827B5">
              <w:rPr>
                <w:b/>
                <w:bCs/>
                <w:u w:val="single"/>
              </w:rPr>
              <w:t>Time</w:t>
            </w:r>
            <w:proofErr w:type="spellEnd"/>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48A75326" w14:textId="46103F79" w:rsidR="003F0A1B" w:rsidRPr="00C827B5" w:rsidRDefault="003F0A1B" w:rsidP="00C827B5">
            <w:pPr>
              <w:pStyle w:val="TableEntry"/>
              <w:rPr>
                <w:b/>
                <w:bCs/>
                <w:u w:val="single"/>
              </w:rPr>
            </w:pPr>
            <w:r w:rsidRPr="00C827B5">
              <w:rPr>
                <w:b/>
                <w:bCs/>
                <w:u w:val="single"/>
              </w:rPr>
              <w:t>Valid before this time.  If missing, it is valid for all times after the St</w:t>
            </w:r>
            <w:r w:rsidR="00505F5F">
              <w:rPr>
                <w:b/>
                <w:bCs/>
                <w:u w:val="single"/>
              </w:rPr>
              <w:t>art</w:t>
            </w:r>
            <w:r w:rsidRPr="00C827B5">
              <w:rPr>
                <w:b/>
                <w:bCs/>
                <w:u w:val="single"/>
              </w:rPr>
              <w:t xml:space="preserve"> </w:t>
            </w:r>
            <w:proofErr w:type="spellStart"/>
            <w:r w:rsidR="00CA1A13">
              <w:rPr>
                <w:b/>
                <w:bCs/>
                <w:u w:val="single"/>
              </w:rPr>
              <w:t>Date</w:t>
            </w:r>
            <w:r w:rsidRPr="00C827B5">
              <w:rPr>
                <w:b/>
                <w:bCs/>
                <w:u w:val="single"/>
              </w:rPr>
              <w:t>Time</w:t>
            </w:r>
            <w:proofErr w:type="spellEnd"/>
            <w:r w:rsidRPr="00C827B5">
              <w:rPr>
                <w:b/>
                <w:bCs/>
                <w:u w:val="single"/>
              </w:rPr>
              <w:t xml:space="preserv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76"/>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76"/>
            <w:r w:rsidR="00882E70">
              <w:rPr>
                <w:rStyle w:val="CommentReference"/>
              </w:rPr>
              <w:commentReference w:id="76"/>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77777777" w:rsidR="00B40E31" w:rsidRDefault="00C827B5" w:rsidP="008A6475">
            <w:pPr>
              <w:pStyle w:val="TableEntry"/>
              <w:rPr>
                <w:b/>
                <w:u w:val="single"/>
              </w:rPr>
            </w:pPr>
            <w:r>
              <w:rPr>
                <w:b/>
                <w:u w:val="single"/>
              </w:rPr>
              <w:t xml:space="preserve">Pronoun(s) to be used for this </w:t>
            </w:r>
            <w:proofErr w:type="gramStart"/>
            <w:r>
              <w:rPr>
                <w:b/>
                <w:u w:val="single"/>
              </w:rPr>
              <w:t>person</w:t>
            </w:r>
            <w:proofErr w:type="gramEnd"/>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68"/>
    </w:tbl>
    <w:p w14:paraId="723CF49B" w14:textId="169C0300" w:rsidR="00B40E31" w:rsidRDefault="00B40E31" w:rsidP="00B40E31"/>
    <w:p w14:paraId="7E0BF017" w14:textId="5131F27D" w:rsidR="00C827B5" w:rsidRDefault="00C827B5" w:rsidP="00C827B5">
      <w:pPr>
        <w:pStyle w:val="Instruction"/>
      </w:pPr>
      <w:r>
        <w:lastRenderedPageBreak/>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77" w:name="_Toc124852223"/>
      <w:r>
        <w:t>C.7.2.2</w:t>
      </w:r>
      <w:r w:rsidR="00C827B5">
        <w:t>.1.x</w:t>
      </w:r>
      <w:r w:rsidR="001D582F">
        <w:t>1</w:t>
      </w:r>
      <w:r w:rsidR="00C827B5">
        <w:tab/>
        <w:t>Patient's Gender and Sex Attribute</w:t>
      </w:r>
      <w:r w:rsidR="008F17CA">
        <w:t>s</w:t>
      </w:r>
      <w:bookmarkEnd w:id="77"/>
    </w:p>
    <w:p w14:paraId="2B6B60E2" w14:textId="28463E27" w:rsidR="008F17CA" w:rsidRDefault="002C78F7" w:rsidP="00C827B5">
      <w:r>
        <w:t>The Gender and Sex Attributes are concrete instantiations of the</w:t>
      </w:r>
      <w:r w:rsidR="008F17CA">
        <w:t xml:space="preserve"> HL7 Gender Harmony logical model </w:t>
      </w:r>
      <w:r>
        <w:t>(</w:t>
      </w:r>
      <w:hyperlink r:id="rId15"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patient,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5AD4D6C5" w:rsidR="001D582F" w:rsidRDefault="00E4275F" w:rsidP="00476867">
      <w:pPr>
        <w:pStyle w:val="Heading6"/>
      </w:pPr>
      <w:bookmarkStart w:id="78" w:name="_Toc124852224"/>
      <w:r>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78"/>
    </w:p>
    <w:p w14:paraId="1320F3E2" w14:textId="0CD7C1E4" w:rsidR="00133EF6" w:rsidRPr="00677C19" w:rsidRDefault="00677C19" w:rsidP="00BC26AA">
      <w:r>
        <w:t xml:space="preserve">Sex Parameter for Clinical Use (SPCU) - a summary </w:t>
      </w:r>
      <w:r w:rsidR="00BC26AA">
        <w:t xml:space="preserve">sex related </w:t>
      </w:r>
      <w:r>
        <w:t>parameter</w:t>
      </w:r>
      <w:r w:rsidR="00BC26AA">
        <w:t>s</w:t>
      </w:r>
      <w:r>
        <w:t xml:space="preserve"> that </w:t>
      </w:r>
      <w:r w:rsidR="00BC26AA">
        <w:t xml:space="preserve">guide how </w:t>
      </w:r>
      <w:r>
        <w:t xml:space="preserve">settings or reference ranges </w:t>
      </w:r>
      <w:r w:rsidR="00BC26AA">
        <w:t>apply to this patient</w:t>
      </w:r>
      <w:r>
        <w:t xml:space="preserve">. </w:t>
      </w:r>
      <w:r w:rsidR="00BC26AA">
        <w:t>This may be reference ranges, appropriate setup, diagnostic algorithm parameters, etc.</w:t>
      </w:r>
    </w:p>
    <w:p w14:paraId="645B7AFA" w14:textId="7B8E70B3" w:rsidR="00712B8D" w:rsidRDefault="001E7973" w:rsidP="00C827B5">
      <w:r>
        <w:t>Sex</w:t>
      </w:r>
      <w:r w:rsidR="00AE3DD7">
        <w:t xml:space="preserve"> </w:t>
      </w:r>
      <w:r w:rsidR="001D0A78">
        <w:t>P</w:t>
      </w:r>
      <w:r w:rsidR="00AE3DD7">
        <w:t xml:space="preserve">arameters </w:t>
      </w:r>
      <w:r w:rsidR="001D582F">
        <w:t xml:space="preserve">for Clinical Use Sequence </w:t>
      </w:r>
      <w:r w:rsidR="00C827B5">
        <w:t>(0010,</w:t>
      </w:r>
      <w:r w:rsidR="001D582F">
        <w:t>xxx2</w:t>
      </w:r>
      <w:r w:rsidR="00C827B5">
        <w:t xml:space="preserve">) </w:t>
      </w:r>
      <w:r w:rsidR="001D582F">
        <w:t>provides codes for</w:t>
      </w:r>
      <w:r w:rsidR="00C827B5">
        <w:t xml:space="preserve"> observations </w:t>
      </w:r>
      <w:r w:rsidR="001D582F">
        <w:t xml:space="preserve">that are </w:t>
      </w:r>
      <w:r w:rsidR="00C827B5">
        <w:t xml:space="preserve">related to a </w:t>
      </w:r>
      <w:r w:rsidR="008F17CA">
        <w:t xml:space="preserve">clinically relevant </w:t>
      </w:r>
      <w:r w:rsidR="00C827B5">
        <w:t xml:space="preserve">biological distinction between male and female.  </w:t>
      </w:r>
      <w:r w:rsidR="001D582F">
        <w:t>They can be used for purposes such as algorithm selection, normal limits, etc.  Multiple codes are possible</w:t>
      </w:r>
      <w:r w:rsidR="00712B8D">
        <w:t>.  It is possible that</w:t>
      </w:r>
      <w:r w:rsidR="00687395">
        <w:t xml:space="preserve"> for</w:t>
      </w:r>
      <w:r w:rsidR="00712B8D">
        <w:t xml:space="preserve"> some </w:t>
      </w:r>
      <w:r w:rsidR="00687395">
        <w:t>purposes</w:t>
      </w:r>
      <w:r w:rsidR="00712B8D">
        <w:t xml:space="preserve"> the patient should be treated as part of a male </w:t>
      </w:r>
      <w:r w:rsidR="00BC26AA">
        <w:t xml:space="preserve">reference </w:t>
      </w:r>
      <w:r w:rsidR="00712B8D">
        <w:t xml:space="preserve">population, in others as part of a female </w:t>
      </w:r>
      <w:r w:rsidR="00BC26AA">
        <w:t xml:space="preserve">reference </w:t>
      </w:r>
      <w:r w:rsidR="00712B8D">
        <w:t xml:space="preserve">population, and in others with patient specific or unknown characteristics.  </w:t>
      </w:r>
    </w:p>
    <w:p w14:paraId="567BAEB4" w14:textId="73F3F329" w:rsidR="00C827B5" w:rsidRDefault="007253B2" w:rsidP="00BC26AA">
      <w:pPr>
        <w:pStyle w:val="Note"/>
      </w:pPr>
      <w:bookmarkStart w:id="79" w:name="_Hlk111023547"/>
      <w:r w:rsidRPr="00934376">
        <w:rPr>
          <w:highlight w:val="yellow"/>
        </w:rPr>
        <w:t>Note:</w:t>
      </w:r>
      <w:r w:rsidRPr="00934376">
        <w:rPr>
          <w:highlight w:val="yellow"/>
        </w:rPr>
        <w:tab/>
      </w:r>
      <w:bookmarkEnd w:id="79"/>
      <w:r w:rsidR="001D0A78">
        <w:t xml:space="preserve">Depending on local policies, Patient’s Sex (0010,0040) may be used </w:t>
      </w:r>
      <w:r w:rsidR="001D6418">
        <w:t>as the alternative to Sex Parameters for Clinical Use Sequence (0010,xxx2).</w:t>
      </w:r>
    </w:p>
    <w:p w14:paraId="56BE0DC0" w14:textId="77777777" w:rsidR="00BC26AA" w:rsidRDefault="00BC26AA" w:rsidP="00BC26AA">
      <w:pPr>
        <w:pStyle w:val="Note"/>
      </w:pPr>
    </w:p>
    <w:p w14:paraId="61EA178A" w14:textId="3A3F0D55" w:rsidR="00C827B5" w:rsidRDefault="00476867" w:rsidP="00C827B5">
      <w:r>
        <w:t xml:space="preserve">Each individual sequence item </w:t>
      </w:r>
      <w:r w:rsidR="00BC26AA">
        <w:t>may</w:t>
      </w:r>
      <w:r>
        <w:t xml:space="preserve"> have an </w:t>
      </w:r>
      <w:r w:rsidR="00667B81">
        <w:t>SPCU</w:t>
      </w:r>
      <w:r>
        <w:t xml:space="preserve"> code (0010,xxx9).</w:t>
      </w:r>
    </w:p>
    <w:p w14:paraId="22F96513" w14:textId="304073E2" w:rsidR="00476867" w:rsidRDefault="00476867" w:rsidP="00C827B5">
      <w:r>
        <w:t xml:space="preserve">Each individual sequence item may have a </w:t>
      </w:r>
      <w:r w:rsidRPr="00476867">
        <w:t>Validity Period Sequence</w:t>
      </w:r>
      <w:r>
        <w:t xml:space="preserve"> (0010,xxx5) specifying the time interval during which this code applies.</w:t>
      </w:r>
      <w:r w:rsidR="005B3EE7">
        <w:t xml:space="preserve">  For example, a patient may have two SPCU items, one to indicate the value that was valid at time of birth, and another to indicate the value that is currently valid.</w:t>
      </w:r>
    </w:p>
    <w:p w14:paraId="0262D016" w14:textId="38C57EBF" w:rsidR="00476867" w:rsidRDefault="00476867" w:rsidP="00C827B5">
      <w:r>
        <w:t xml:space="preserve">Each individual sequence item may have an </w:t>
      </w:r>
      <w:r w:rsidR="00667B81">
        <w:t>SPCU</w:t>
      </w:r>
      <w:r>
        <w:t xml:space="preserve"> Comment (0010,xxx1) to further explain the use of the </w:t>
      </w:r>
      <w:r w:rsidR="00667B81">
        <w:t>SPCU</w:t>
      </w:r>
      <w:r>
        <w:t xml:space="preserve"> code (0010,xxx9).</w:t>
      </w:r>
    </w:p>
    <w:p w14:paraId="3DF4B374" w14:textId="50D178BE" w:rsidR="00476867" w:rsidRDefault="00476867" w:rsidP="00C827B5">
      <w:r>
        <w:t xml:space="preserve">Each individual sequence item may have </w:t>
      </w:r>
      <w:r w:rsidR="00833F9C">
        <w:t xml:space="preserve">one or more </w:t>
      </w:r>
      <w:r w:rsidR="00667B81">
        <w:t>SPCU</w:t>
      </w:r>
      <w:r w:rsidR="00833F9C" w:rsidRPr="00833F9C">
        <w:t xml:space="preserve"> Reference</w:t>
      </w:r>
      <w:r w:rsidR="00833F9C">
        <w:t xml:space="preserve">s (0010,xx10) to other observations or reports that further explain the use of the </w:t>
      </w:r>
      <w:r w:rsidR="00667B81">
        <w:t>SPCU</w:t>
      </w:r>
      <w:r w:rsidR="00833F9C">
        <w:t xml:space="preserve"> Code (0010,xxx9).</w:t>
      </w:r>
      <w:r w:rsidR="00BC26AA">
        <w:t xml:space="preserve">  For example, there may be a reference to a treatment policy document that applies to this patient.</w:t>
      </w:r>
    </w:p>
    <w:p w14:paraId="6C9600DE" w14:textId="7DE8CF4A" w:rsidR="00C827B5" w:rsidRDefault="00E4275F" w:rsidP="00476867">
      <w:pPr>
        <w:pStyle w:val="Heading6"/>
      </w:pPr>
      <w:bookmarkStart w:id="80" w:name="_Toc124852225"/>
      <w:r>
        <w:t>C.7.2.2</w:t>
      </w:r>
      <w:r w:rsidR="00C827B5">
        <w:t>.1.y</w:t>
      </w:r>
      <w:r w:rsidR="00C827B5">
        <w:tab/>
        <w:t>Patient's Gender Identity</w:t>
      </w:r>
      <w:r w:rsidR="00361F96">
        <w:t xml:space="preserve"> Sequence</w:t>
      </w:r>
      <w:bookmarkEnd w:id="80"/>
    </w:p>
    <w:p w14:paraId="51AC2887" w14:textId="0C06C2C7"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r w:rsidR="005B3EE7">
        <w:t xml:space="preserve">  In some </w:t>
      </w:r>
      <w:proofErr w:type="gramStart"/>
      <w:r w:rsidR="005B3EE7">
        <w:t>cultures</w:t>
      </w:r>
      <w:proofErr w:type="gramEnd"/>
      <w:r w:rsidR="005B3EE7">
        <w:t xml:space="preserve"> or situations there may be more than one Gender Identity Sequence item for a person.  </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D70FCF6"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52A54CCC" w14:textId="078CE55D" w:rsidR="005B3EE7" w:rsidRDefault="005B3EE7" w:rsidP="007253B2">
      <w:pPr>
        <w:pStyle w:val="Note"/>
      </w:pPr>
      <w:r>
        <w:tab/>
        <w:t xml:space="preserve">3. The Gender Comment (0010,xxx8) may be used to indicate how a patient with multiple gender identity items should be treated.  </w:t>
      </w:r>
      <w:r w:rsidR="00BB0BC4">
        <w:t>For example, t</w:t>
      </w:r>
      <w:r>
        <w:t>he patient may have disclosed one gender identity to a small group of friends and healthcare staff, while using the other identity for everyone else.</w:t>
      </w:r>
    </w:p>
    <w:p w14:paraId="6DB88DDB" w14:textId="77777777" w:rsidR="003D565E" w:rsidRDefault="003D565E" w:rsidP="007253B2">
      <w:pPr>
        <w:pStyle w:val="Note"/>
      </w:pPr>
    </w:p>
    <w:p w14:paraId="376F82C1" w14:textId="765D5AB4" w:rsidR="00C827B5" w:rsidRDefault="00E4275F" w:rsidP="005C4916">
      <w:pPr>
        <w:pStyle w:val="Heading6"/>
      </w:pPr>
      <w:bookmarkStart w:id="81" w:name="_Toc124852226"/>
      <w:r>
        <w:lastRenderedPageBreak/>
        <w:t>C.7.2.2</w:t>
      </w:r>
      <w:r w:rsidR="00C827B5">
        <w:t>.1.a</w:t>
      </w:r>
      <w:r w:rsidR="00C827B5">
        <w:tab/>
        <w:t>Name to Use</w:t>
      </w:r>
      <w:bookmarkEnd w:id="81"/>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3B92CD0"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w:t>
      </w:r>
      <w:proofErr w:type="gramStart"/>
      <w:r>
        <w:t>person</w:t>
      </w:r>
      <w:proofErr w:type="gramEnd"/>
      <w:r>
        <w:t xml:space="preserve"> name </w:t>
      </w:r>
      <w:r w:rsidR="00293B04">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82" w:name="_Toc106867480"/>
      <w:bookmarkStart w:id="83" w:name="_Toc124852228"/>
      <w:r w:rsidRPr="0049492E">
        <w:t>C.30.4 Unified Procedure Step Relationship Module</w:t>
      </w:r>
      <w:bookmarkEnd w:id="82"/>
      <w:bookmarkEnd w:id="83"/>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19EEEF68" w14:textId="7B8FE672" w:rsidR="0049492E" w:rsidRPr="00B40E31" w:rsidRDefault="0049492E" w:rsidP="002F0CA4">
            <w:pPr>
              <w:pStyle w:val="TableEntry"/>
              <w:rPr>
                <w:b/>
                <w:u w:val="single"/>
              </w:rPr>
            </w:pP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 xml:space="preserve">A specific gender </w:t>
            </w:r>
            <w:proofErr w:type="gramStart"/>
            <w:r>
              <w:rPr>
                <w:b/>
                <w:u w:val="single"/>
              </w:rPr>
              <w:t>code</w:t>
            </w:r>
            <w:proofErr w:type="gramEnd"/>
            <w:r>
              <w:rPr>
                <w:b/>
                <w:u w:val="single"/>
              </w:rPr>
              <w:t>.</w:t>
            </w:r>
          </w:p>
          <w:p w14:paraId="76958E2C" w14:textId="77777777" w:rsidR="0049492E" w:rsidRDefault="0049492E" w:rsidP="002F0CA4">
            <w:pPr>
              <w:pStyle w:val="TableEntry"/>
              <w:rPr>
                <w:b/>
                <w:u w:val="single"/>
              </w:rPr>
            </w:pPr>
          </w:p>
          <w:p w14:paraId="627C32AE" w14:textId="77777777" w:rsidR="0049492E" w:rsidRDefault="0049492E" w:rsidP="002F0CA4">
            <w:pPr>
              <w:pStyle w:val="TableEntry"/>
              <w:rPr>
                <w:b/>
                <w:u w:val="single"/>
              </w:rPr>
            </w:pPr>
            <w:r>
              <w:rPr>
                <w:b/>
                <w:u w:val="single"/>
              </w:rPr>
              <w:t>See also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proofErr w:type="spellStart"/>
            <w:r w:rsidR="005100B2">
              <w:rPr>
                <w:b/>
                <w:bCs/>
                <w:u w:val="single"/>
              </w:rPr>
              <w:t>Date</w:t>
            </w:r>
            <w:r w:rsidRPr="008D04AD">
              <w:rPr>
                <w:b/>
                <w:bCs/>
                <w:u w:val="single"/>
              </w:rPr>
              <w:t>Time</w:t>
            </w:r>
            <w:proofErr w:type="spellEnd"/>
            <w:r w:rsidRPr="008D04AD">
              <w:rPr>
                <w:b/>
                <w:bCs/>
                <w:u w:val="single"/>
              </w:rPr>
              <w:t xml:space="preserv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100B2">
              <w:rPr>
                <w:b/>
                <w:bCs/>
                <w:u w:val="single"/>
              </w:rPr>
              <w:t>Date</w:t>
            </w:r>
            <w:r w:rsidRPr="008D04AD">
              <w:rPr>
                <w:b/>
                <w:bCs/>
                <w:u w:val="single"/>
              </w:rPr>
              <w:t>Time</w:t>
            </w:r>
            <w:proofErr w:type="spellEnd"/>
            <w:r w:rsidRPr="008D04AD">
              <w:rPr>
                <w:b/>
                <w:bCs/>
                <w:u w:val="single"/>
              </w:rPr>
              <w:t xml:space="preserv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65A7FBC1" w:rsidR="0049492E" w:rsidRPr="00B40E31" w:rsidRDefault="00423F5A" w:rsidP="002F0CA4">
            <w:pPr>
              <w:pStyle w:val="TableEntry"/>
              <w:rPr>
                <w:b/>
                <w:u w:val="single"/>
              </w:rPr>
            </w:pPr>
            <w:r w:rsidRPr="00423F5A">
              <w:rPr>
                <w:b/>
                <w:u w:val="single"/>
              </w:rPr>
              <w:t>Description of gender identity and when it should be used.</w:t>
            </w:r>
          </w:p>
        </w:tc>
      </w:tr>
      <w:tr w:rsidR="0049492E" w:rsidRPr="00B40E31" w14:paraId="36215EE2" w14:textId="77777777" w:rsidTr="002F0CA4">
        <w:trPr>
          <w:cantSplit/>
          <w:jc w:val="center"/>
        </w:trPr>
        <w:tc>
          <w:tcPr>
            <w:tcW w:w="1872" w:type="dxa"/>
          </w:tcPr>
          <w:p w14:paraId="73BF48E1" w14:textId="46DBB35C" w:rsidR="0049492E" w:rsidRPr="00B40E31" w:rsidRDefault="001E7973" w:rsidP="002F0CA4">
            <w:pPr>
              <w:pStyle w:val="TableEntry"/>
              <w:rPr>
                <w:b/>
                <w:u w:val="single"/>
              </w:rPr>
            </w:pPr>
            <w:r>
              <w:rPr>
                <w:b/>
                <w:u w:val="single"/>
              </w:rPr>
              <w:lastRenderedPageBreak/>
              <w:t>Sex</w:t>
            </w:r>
            <w:r w:rsidR="00AE3DD7">
              <w:rPr>
                <w:b/>
                <w:u w:val="single"/>
              </w:rPr>
              <w:t xml:space="preserve"> parameters </w:t>
            </w:r>
            <w:r w:rsidR="0049492E" w:rsidRPr="00B40E31">
              <w:rPr>
                <w:b/>
                <w:u w:val="single"/>
              </w:rPr>
              <w:t>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7FEDC25" w:rsidR="0049492E" w:rsidRDefault="001E7973" w:rsidP="002F0CA4">
            <w:pPr>
              <w:pStyle w:val="TableEntry"/>
              <w:rPr>
                <w:b/>
                <w:u w:val="single"/>
              </w:rPr>
            </w:pPr>
            <w:r>
              <w:rPr>
                <w:b/>
                <w:u w:val="single"/>
              </w:rPr>
              <w:t>Sex</w:t>
            </w:r>
            <w:r w:rsidR="00AE3DD7">
              <w:rPr>
                <w:b/>
                <w:u w:val="single"/>
              </w:rPr>
              <w:t xml:space="preserve"> parameters </w:t>
            </w:r>
            <w:r w:rsidR="0049492E">
              <w:rPr>
                <w:b/>
                <w:u w:val="single"/>
              </w:rPr>
              <w:t>for Clinical Use that apply to this patient.</w:t>
            </w:r>
          </w:p>
          <w:p w14:paraId="05858435" w14:textId="77777777" w:rsidR="0049492E" w:rsidRDefault="0049492E" w:rsidP="002F0CA4">
            <w:pPr>
              <w:pStyle w:val="TableEntry"/>
              <w:rPr>
                <w:b/>
                <w:u w:val="single"/>
              </w:rPr>
            </w:pPr>
          </w:p>
          <w:p w14:paraId="6E2D8CD0" w14:textId="77777777" w:rsidR="0049492E" w:rsidRDefault="0049492E" w:rsidP="002F0CA4">
            <w:pPr>
              <w:pStyle w:val="TableEntry"/>
              <w:rPr>
                <w:b/>
                <w:u w:val="single"/>
              </w:rPr>
            </w:pPr>
            <w:r>
              <w:rPr>
                <w:b/>
                <w:u w:val="single"/>
              </w:rPr>
              <w:t>See also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1C8036A7"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21C78B23" w:rsidR="0049492E" w:rsidRDefault="0049492E" w:rsidP="002F0CA4">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7F67C788" w:rsidR="0049492E" w:rsidRPr="00B40E31" w:rsidRDefault="0049492E" w:rsidP="002F0CA4">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 </w:t>
            </w:r>
            <w:r>
              <w:rPr>
                <w:b/>
                <w:u w:val="single"/>
              </w:rPr>
              <w:t>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proofErr w:type="spellStart"/>
            <w:r w:rsidR="005100B2">
              <w:rPr>
                <w:b/>
                <w:u w:val="single"/>
              </w:rPr>
              <w:t>Date</w:t>
            </w:r>
            <w:r>
              <w:rPr>
                <w:b/>
                <w:u w:val="single"/>
              </w:rPr>
              <w:t>Time</w:t>
            </w:r>
            <w:proofErr w:type="spellEnd"/>
            <w:r>
              <w:rPr>
                <w:b/>
                <w:u w:val="single"/>
              </w:rPr>
              <w:t xml:space="preserv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proofErr w:type="spellStart"/>
            <w:r w:rsidR="005100B2">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66D0F3BF"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6D24B0A2"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179CE8F0" w:rsidR="0049492E" w:rsidRPr="00B40E31" w:rsidRDefault="0049492E" w:rsidP="002F0CA4">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r w:rsidRPr="00B40E31">
              <w:rPr>
                <w:b/>
                <w:u w:val="single"/>
              </w:rPr>
              <w:t>&gt;Name</w:t>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proofErr w:type="spellStart"/>
            <w:r w:rsidR="005100B2">
              <w:rPr>
                <w:b/>
                <w:bCs/>
                <w:u w:val="single"/>
              </w:rPr>
              <w:t>Date</w:t>
            </w:r>
            <w:r w:rsidRPr="00C827B5">
              <w:rPr>
                <w:b/>
                <w:bCs/>
                <w:u w:val="single"/>
              </w:rPr>
              <w:t>Time</w:t>
            </w:r>
            <w:proofErr w:type="spellEnd"/>
            <w:r w:rsidRPr="00C827B5">
              <w:rPr>
                <w:b/>
                <w:bCs/>
                <w:u w:val="single"/>
              </w:rPr>
              <w:t xml:space="preserv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100B2">
              <w:rPr>
                <w:b/>
                <w:bCs/>
                <w:u w:val="single"/>
              </w:rPr>
              <w:t>Date</w:t>
            </w:r>
            <w:r w:rsidRPr="00C827B5">
              <w:rPr>
                <w:b/>
                <w:bCs/>
                <w:u w:val="single"/>
              </w:rPr>
              <w:t>Time</w:t>
            </w:r>
            <w:proofErr w:type="spellEnd"/>
            <w:r w:rsidRPr="00C827B5">
              <w:rPr>
                <w:b/>
                <w:bCs/>
                <w:u w:val="single"/>
              </w:rPr>
              <w:t xml:space="preserv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 xml:space="preserve">Pronoun(s) to be used for this </w:t>
            </w:r>
            <w:proofErr w:type="gramStart"/>
            <w:r>
              <w:rPr>
                <w:b/>
                <w:u w:val="single"/>
              </w:rPr>
              <w:t>person</w:t>
            </w:r>
            <w:proofErr w:type="gramEnd"/>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lastRenderedPageBreak/>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84" w:name="_Toc106867481"/>
      <w:bookmarkStart w:id="85" w:name="_Toc124852229"/>
      <w:r w:rsidRPr="0049492E">
        <w:t>Part 4</w:t>
      </w:r>
      <w:bookmarkEnd w:id="84"/>
      <w:bookmarkEnd w:id="85"/>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4B2EBDF7" w14:textId="77777777" w:rsidR="0049492E" w:rsidRPr="0049492E" w:rsidRDefault="0049492E" w:rsidP="002265E7">
      <w:pPr>
        <w:pStyle w:val="Heading3"/>
      </w:pPr>
      <w:bookmarkStart w:id="86" w:name="_Toc106867482"/>
      <w:bookmarkStart w:id="87" w:name="_Toc124852230"/>
      <w:r w:rsidRPr="0049492E">
        <w:t>C.6.1 Patient Root SOP Class Group</w:t>
      </w:r>
      <w:bookmarkEnd w:id="86"/>
      <w:bookmarkEnd w:id="87"/>
    </w:p>
    <w:p w14:paraId="5B3A96C1" w14:textId="77777777" w:rsidR="0049492E" w:rsidRPr="0049492E" w:rsidRDefault="0049492E" w:rsidP="0049492E">
      <w:r w:rsidRPr="0049492E">
        <w:t>…</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9492E">
            <w:r w:rsidRPr="0049492E">
              <w:t>Attribute Name</w:t>
            </w:r>
          </w:p>
        </w:tc>
        <w:tc>
          <w:tcPr>
            <w:tcW w:w="3136" w:type="dxa"/>
            <w:shd w:val="clear" w:color="auto" w:fill="auto"/>
          </w:tcPr>
          <w:p w14:paraId="622D9853" w14:textId="77777777" w:rsidR="0049492E" w:rsidRPr="0049492E" w:rsidRDefault="0049492E" w:rsidP="0049492E">
            <w:r w:rsidRPr="0049492E">
              <w:t>Tag</w:t>
            </w:r>
          </w:p>
        </w:tc>
        <w:tc>
          <w:tcPr>
            <w:tcW w:w="2936" w:type="dxa"/>
            <w:shd w:val="clear" w:color="auto" w:fill="auto"/>
          </w:tcPr>
          <w:p w14:paraId="0A39818C" w14:textId="77777777" w:rsidR="0049492E" w:rsidRPr="0049492E" w:rsidRDefault="0049492E" w:rsidP="0049492E">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88" w:name="_Toc106867483"/>
      <w:bookmarkStart w:id="89" w:name="_Toc124852231"/>
      <w:r w:rsidRPr="0049492E">
        <w:t>C.6.2 Study Root SOP Class Group</w:t>
      </w:r>
      <w:bookmarkEnd w:id="88"/>
      <w:bookmarkEnd w:id="89"/>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9492E">
            <w:r w:rsidRPr="0049492E">
              <w:t>Attribute Name</w:t>
            </w:r>
          </w:p>
        </w:tc>
        <w:tc>
          <w:tcPr>
            <w:tcW w:w="3138" w:type="dxa"/>
            <w:shd w:val="clear" w:color="auto" w:fill="auto"/>
          </w:tcPr>
          <w:p w14:paraId="77E97468" w14:textId="77777777" w:rsidR="0049492E" w:rsidRPr="0049492E" w:rsidRDefault="0049492E" w:rsidP="0049492E">
            <w:r w:rsidRPr="0049492E">
              <w:t>Tag</w:t>
            </w:r>
          </w:p>
        </w:tc>
        <w:tc>
          <w:tcPr>
            <w:tcW w:w="2933" w:type="dxa"/>
            <w:shd w:val="clear" w:color="auto" w:fill="auto"/>
          </w:tcPr>
          <w:p w14:paraId="5223B8C9" w14:textId="77777777" w:rsidR="0049492E" w:rsidRPr="0049492E" w:rsidRDefault="0049492E" w:rsidP="0049492E">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90" w:name="_Hlk111645714"/>
            <w:bookmarkStart w:id="91" w:name="_Hlk111645427"/>
            <w:r>
              <w:rPr>
                <w:b/>
                <w:u w:val="single"/>
              </w:rPr>
              <w:lastRenderedPageBreak/>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85A9BDF" w:rsidR="00A7175B" w:rsidRDefault="005075ED" w:rsidP="00A7175B">
            <w:pPr>
              <w:rPr>
                <w:b/>
                <w:u w:val="single"/>
              </w:rPr>
            </w:pPr>
            <w:r>
              <w:rPr>
                <w:b/>
                <w:u w:val="single"/>
              </w:rPr>
              <w:t>O</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A7175B" w:rsidRPr="0049492E" w14:paraId="2855BF5F" w14:textId="77777777" w:rsidTr="00A7175B">
        <w:tc>
          <w:tcPr>
            <w:tcW w:w="3279" w:type="dxa"/>
          </w:tcPr>
          <w:p w14:paraId="1B5AC6AC" w14:textId="673D4B5A" w:rsidR="00A7175B" w:rsidRDefault="00A7175B" w:rsidP="00A7175B">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3138" w:type="dxa"/>
          </w:tcPr>
          <w:p w14:paraId="04846D36" w14:textId="00FB63F9" w:rsidR="00A7175B" w:rsidRDefault="00A7175B" w:rsidP="00A7175B">
            <w:pPr>
              <w:rPr>
                <w:b/>
                <w:u w:val="single"/>
              </w:rPr>
            </w:pPr>
            <w:r w:rsidRPr="00B40E31">
              <w:rPr>
                <w:b/>
                <w:u w:val="single"/>
              </w:rPr>
              <w:t>(0010,xxx6)</w:t>
            </w:r>
          </w:p>
        </w:tc>
        <w:tc>
          <w:tcPr>
            <w:tcW w:w="2933" w:type="dxa"/>
            <w:shd w:val="clear" w:color="auto" w:fill="auto"/>
          </w:tcPr>
          <w:p w14:paraId="675E50FC" w14:textId="07B7CC4F" w:rsidR="00A7175B" w:rsidRDefault="00A7175B" w:rsidP="00A7175B">
            <w:pPr>
              <w:rPr>
                <w:b/>
                <w:u w:val="single"/>
              </w:rPr>
            </w:pPr>
            <w:r>
              <w:rPr>
                <w:b/>
                <w:u w:val="single"/>
              </w:rPr>
              <w:t>O</w:t>
            </w:r>
          </w:p>
        </w:tc>
      </w:tr>
      <w:tr w:rsidR="00A7175B" w:rsidRPr="0049492E" w14:paraId="0E9838A6" w14:textId="77777777" w:rsidTr="00A7175B">
        <w:tc>
          <w:tcPr>
            <w:tcW w:w="3279" w:type="dxa"/>
          </w:tcPr>
          <w:p w14:paraId="63B67A06" w14:textId="495B903D" w:rsidR="00A7175B" w:rsidRDefault="00A7175B" w:rsidP="00A7175B">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3138" w:type="dxa"/>
          </w:tcPr>
          <w:p w14:paraId="6A7430F6" w14:textId="207C9493" w:rsidR="00A7175B" w:rsidRDefault="00A7175B" w:rsidP="00A7175B">
            <w:pPr>
              <w:rPr>
                <w:b/>
                <w:u w:val="single"/>
              </w:rPr>
            </w:pPr>
            <w:r w:rsidRPr="00B40E31">
              <w:rPr>
                <w:b/>
                <w:u w:val="single"/>
              </w:rPr>
              <w:t>(0010,xxx7)</w:t>
            </w:r>
          </w:p>
        </w:tc>
        <w:tc>
          <w:tcPr>
            <w:tcW w:w="2933" w:type="dxa"/>
            <w:shd w:val="clear" w:color="auto" w:fill="auto"/>
          </w:tcPr>
          <w:p w14:paraId="06874615" w14:textId="3125A5CD" w:rsidR="00A7175B" w:rsidRDefault="00A7175B" w:rsidP="00A7175B">
            <w:pPr>
              <w:rPr>
                <w:b/>
                <w:u w:val="single"/>
              </w:rPr>
            </w:pPr>
            <w:r>
              <w:rPr>
                <w:b/>
                <w:u w:val="single"/>
              </w:rPr>
              <w:t>O</w:t>
            </w:r>
          </w:p>
        </w:tc>
      </w:tr>
      <w:tr w:rsidR="00A7175B" w:rsidRPr="0049492E" w14:paraId="45734588" w14:textId="77777777" w:rsidTr="00A7175B">
        <w:tc>
          <w:tcPr>
            <w:tcW w:w="3279" w:type="dxa"/>
          </w:tcPr>
          <w:p w14:paraId="48DFE607" w14:textId="665C7C1B" w:rsidR="00A7175B" w:rsidRDefault="00A7175B" w:rsidP="00A7175B">
            <w:pPr>
              <w:rPr>
                <w:b/>
                <w:u w:val="single"/>
              </w:rPr>
            </w:pPr>
            <w:r w:rsidRPr="00B40E31">
              <w:rPr>
                <w:b/>
                <w:u w:val="single"/>
              </w:rPr>
              <w:t>&gt;Gender Comment</w:t>
            </w:r>
          </w:p>
        </w:tc>
        <w:tc>
          <w:tcPr>
            <w:tcW w:w="3138" w:type="dxa"/>
          </w:tcPr>
          <w:p w14:paraId="5088683E" w14:textId="0511F433" w:rsidR="00A7175B" w:rsidRDefault="00A7175B" w:rsidP="00A7175B">
            <w:pPr>
              <w:rPr>
                <w:b/>
                <w:u w:val="single"/>
              </w:rPr>
            </w:pPr>
            <w:r w:rsidRPr="00B40E31">
              <w:rPr>
                <w:b/>
                <w:u w:val="single"/>
              </w:rPr>
              <w:t>(0010,xxx8)</w:t>
            </w:r>
          </w:p>
        </w:tc>
        <w:tc>
          <w:tcPr>
            <w:tcW w:w="2933" w:type="dxa"/>
            <w:shd w:val="clear" w:color="auto" w:fill="auto"/>
          </w:tcPr>
          <w:p w14:paraId="1C13FA3A" w14:textId="0C567EAB" w:rsidR="00A7175B" w:rsidRDefault="00A7175B" w:rsidP="00A7175B">
            <w:pPr>
              <w:rPr>
                <w:b/>
                <w:u w:val="single"/>
              </w:rPr>
            </w:pPr>
            <w:r>
              <w:rPr>
                <w:b/>
                <w:u w:val="single"/>
              </w:rPr>
              <w:t>O</w:t>
            </w:r>
          </w:p>
        </w:tc>
      </w:tr>
      <w:bookmarkEnd w:id="90"/>
      <w:tr w:rsidR="00A7175B" w:rsidRPr="0049492E" w14:paraId="286BB78D" w14:textId="77777777" w:rsidTr="00A7175B">
        <w:tc>
          <w:tcPr>
            <w:tcW w:w="3279" w:type="dxa"/>
            <w:shd w:val="clear" w:color="auto" w:fill="auto"/>
          </w:tcPr>
          <w:p w14:paraId="04C22755" w14:textId="42714AEC" w:rsidR="00A7175B" w:rsidRPr="0049492E" w:rsidRDefault="00A7175B" w:rsidP="00A7175B">
            <w:pPr>
              <w:rPr>
                <w:b/>
                <w:u w:val="single"/>
              </w:rPr>
            </w:pPr>
            <w:r>
              <w:rPr>
                <w:b/>
                <w:u w:val="single"/>
              </w:rPr>
              <w:t xml:space="preserve">Sex </w:t>
            </w:r>
            <w:r w:rsidR="00392B02">
              <w:rPr>
                <w:b/>
                <w:u w:val="single"/>
              </w:rPr>
              <w:t xml:space="preserve">Parameters </w:t>
            </w:r>
            <w:r>
              <w:rPr>
                <w:b/>
                <w:u w:val="single"/>
              </w:rPr>
              <w:t>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00818E5E" w:rsidR="004F3A16" w:rsidRDefault="004F3A16" w:rsidP="004F3A16">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7CCA1C2" w14:textId="671A6D69" w:rsidR="004F3A16" w:rsidRPr="0049492E" w:rsidRDefault="005075ED" w:rsidP="004F3A16">
            <w:pPr>
              <w:rPr>
                <w:b/>
                <w:u w:val="single"/>
              </w:rPr>
            </w:pPr>
            <w:r>
              <w:rPr>
                <w:b/>
                <w:u w:val="single"/>
              </w:rPr>
              <w:t>O</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4F3A16" w:rsidRPr="0049492E" w14:paraId="4FABF146" w14:textId="77777777" w:rsidTr="007C6B56">
        <w:tc>
          <w:tcPr>
            <w:tcW w:w="3279" w:type="dxa"/>
          </w:tcPr>
          <w:p w14:paraId="3291AA7B" w14:textId="195CFFD0" w:rsidR="004F3A16" w:rsidRDefault="004F3A16" w:rsidP="004F3A16">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3138" w:type="dxa"/>
          </w:tcPr>
          <w:p w14:paraId="19460DD2" w14:textId="6EC9D3A7" w:rsidR="004F3A16" w:rsidRPr="0049492E" w:rsidRDefault="004F3A16" w:rsidP="004F3A16">
            <w:pPr>
              <w:rPr>
                <w:b/>
                <w:u w:val="single"/>
              </w:rPr>
            </w:pPr>
            <w:r w:rsidRPr="00B40E31">
              <w:rPr>
                <w:b/>
                <w:u w:val="single"/>
              </w:rPr>
              <w:t>(0010,xxx6)</w:t>
            </w:r>
          </w:p>
        </w:tc>
        <w:tc>
          <w:tcPr>
            <w:tcW w:w="2933" w:type="dxa"/>
            <w:shd w:val="clear" w:color="auto" w:fill="auto"/>
          </w:tcPr>
          <w:p w14:paraId="2F8D02AA" w14:textId="77B98F58" w:rsidR="004F3A16" w:rsidRPr="0049492E" w:rsidRDefault="004F3A16" w:rsidP="004F3A16">
            <w:pPr>
              <w:rPr>
                <w:b/>
                <w:u w:val="single"/>
              </w:rPr>
            </w:pPr>
            <w:r>
              <w:rPr>
                <w:b/>
                <w:u w:val="single"/>
              </w:rPr>
              <w:t>O</w:t>
            </w:r>
          </w:p>
        </w:tc>
      </w:tr>
      <w:tr w:rsidR="004F3A16" w:rsidRPr="0049492E" w14:paraId="739A2D05" w14:textId="77777777" w:rsidTr="007C6B56">
        <w:tc>
          <w:tcPr>
            <w:tcW w:w="3279" w:type="dxa"/>
          </w:tcPr>
          <w:p w14:paraId="7365F620" w14:textId="4F851522" w:rsidR="004F3A16" w:rsidRDefault="004F3A16" w:rsidP="004F3A16">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3138" w:type="dxa"/>
          </w:tcPr>
          <w:p w14:paraId="29A01D04" w14:textId="07B58F0A" w:rsidR="004F3A16" w:rsidRPr="0049492E" w:rsidRDefault="004F3A16" w:rsidP="004F3A16">
            <w:pPr>
              <w:rPr>
                <w:b/>
                <w:u w:val="single"/>
              </w:rPr>
            </w:pPr>
            <w:r w:rsidRPr="00B40E31">
              <w:rPr>
                <w:b/>
                <w:u w:val="single"/>
              </w:rPr>
              <w:t>(0010,xxx7)</w:t>
            </w:r>
          </w:p>
        </w:tc>
        <w:tc>
          <w:tcPr>
            <w:tcW w:w="2933" w:type="dxa"/>
            <w:shd w:val="clear" w:color="auto" w:fill="auto"/>
          </w:tcPr>
          <w:p w14:paraId="7E85F1CC" w14:textId="3C4701B1" w:rsidR="004F3A16" w:rsidRPr="0049492E" w:rsidRDefault="004F3A16" w:rsidP="004F3A16">
            <w:pPr>
              <w:rPr>
                <w:b/>
                <w:u w:val="single"/>
              </w:rPr>
            </w:pPr>
            <w:r>
              <w:rPr>
                <w:b/>
                <w:u w:val="single"/>
              </w:rPr>
              <w:t>O</w:t>
            </w:r>
          </w:p>
        </w:tc>
      </w:tr>
      <w:tr w:rsidR="004F3A16" w:rsidRPr="0049492E" w14:paraId="4AA3A67B" w14:textId="77777777" w:rsidTr="007C6B56">
        <w:tc>
          <w:tcPr>
            <w:tcW w:w="3279" w:type="dxa"/>
          </w:tcPr>
          <w:p w14:paraId="479CEDB4" w14:textId="6D4117E8" w:rsidR="004F3A16" w:rsidRDefault="004F3A16" w:rsidP="004F3A16">
            <w:pPr>
              <w:rPr>
                <w:b/>
                <w:u w:val="single"/>
              </w:rPr>
            </w:pPr>
            <w:r w:rsidRPr="00B40E31">
              <w:rPr>
                <w:b/>
                <w:u w:val="single"/>
              </w:rPr>
              <w:t>&gt;</w:t>
            </w:r>
            <w:r w:rsidR="00667B81">
              <w:rPr>
                <w:b/>
                <w:u w:val="single"/>
              </w:rPr>
              <w:t>SPCU</w:t>
            </w:r>
            <w:r w:rsidRPr="00B40E31">
              <w:rPr>
                <w:b/>
                <w:u w:val="single"/>
              </w:rPr>
              <w:t xml:space="preserve"> Comment</w:t>
            </w:r>
          </w:p>
        </w:tc>
        <w:tc>
          <w:tcPr>
            <w:tcW w:w="3138" w:type="dxa"/>
          </w:tcPr>
          <w:p w14:paraId="6A57EEC6" w14:textId="51878D64" w:rsidR="004F3A16" w:rsidRPr="0049492E" w:rsidRDefault="004F3A16" w:rsidP="004F3A16">
            <w:pPr>
              <w:rPr>
                <w:b/>
                <w:u w:val="single"/>
              </w:rPr>
            </w:pPr>
            <w:r w:rsidRPr="00B40E31">
              <w:rPr>
                <w:b/>
                <w:u w:val="single"/>
              </w:rPr>
              <w:t>(0010,xxx1)</w:t>
            </w:r>
          </w:p>
        </w:tc>
        <w:tc>
          <w:tcPr>
            <w:tcW w:w="2933" w:type="dxa"/>
            <w:shd w:val="clear" w:color="auto" w:fill="auto"/>
          </w:tcPr>
          <w:p w14:paraId="4A7020B5" w14:textId="0B18A9F6" w:rsidR="004F3A16" w:rsidRPr="0049492E" w:rsidRDefault="004F3A16" w:rsidP="004F3A16">
            <w:pPr>
              <w:rPr>
                <w:b/>
                <w:u w:val="single"/>
              </w:rPr>
            </w:pPr>
            <w:r>
              <w:rPr>
                <w:b/>
                <w:u w:val="single"/>
              </w:rPr>
              <w:t>O</w:t>
            </w:r>
          </w:p>
        </w:tc>
      </w:tr>
      <w:tr w:rsidR="004F3A16" w:rsidRPr="0049492E" w14:paraId="7CCE0BE5" w14:textId="77777777" w:rsidTr="007C6B56">
        <w:tc>
          <w:tcPr>
            <w:tcW w:w="3279" w:type="dxa"/>
          </w:tcPr>
          <w:p w14:paraId="15C1A644" w14:textId="0D7B9BCC" w:rsidR="004F3A16" w:rsidRDefault="004F3A16" w:rsidP="004F3A16">
            <w:pPr>
              <w:rPr>
                <w:b/>
                <w:u w:val="single"/>
              </w:rPr>
            </w:pPr>
            <w:r w:rsidRPr="00B40E31">
              <w:rPr>
                <w:b/>
                <w:u w:val="single"/>
              </w:rPr>
              <w:t>&gt;</w:t>
            </w:r>
            <w:r w:rsidR="00667B81">
              <w:rPr>
                <w:b/>
                <w:u w:val="single"/>
              </w:rPr>
              <w:t>SPCU</w:t>
            </w:r>
            <w:r w:rsidRPr="00B40E31">
              <w:rPr>
                <w:b/>
                <w:u w:val="single"/>
              </w:rPr>
              <w:t xml:space="preserve"> Reference</w:t>
            </w:r>
          </w:p>
        </w:tc>
        <w:tc>
          <w:tcPr>
            <w:tcW w:w="3138" w:type="dxa"/>
          </w:tcPr>
          <w:p w14:paraId="411432EE" w14:textId="5EBA1EF5" w:rsidR="004F3A16" w:rsidRPr="0049492E" w:rsidRDefault="004F3A16" w:rsidP="004F3A16">
            <w:pPr>
              <w:rPr>
                <w:b/>
                <w:u w:val="single"/>
              </w:rPr>
            </w:pPr>
            <w:r w:rsidRPr="00B40E31">
              <w:rPr>
                <w:b/>
                <w:u w:val="single"/>
              </w:rPr>
              <w:t>(0010,xx10)</w:t>
            </w:r>
          </w:p>
        </w:tc>
        <w:tc>
          <w:tcPr>
            <w:tcW w:w="2933" w:type="dxa"/>
            <w:shd w:val="clear" w:color="auto" w:fill="auto"/>
          </w:tcPr>
          <w:p w14:paraId="3EF29F17" w14:textId="4C3D00DB" w:rsidR="004F3A16" w:rsidRPr="0049492E" w:rsidRDefault="004F3A16" w:rsidP="004F3A16">
            <w:pPr>
              <w:rPr>
                <w:b/>
                <w:u w:val="single"/>
              </w:rPr>
            </w:pPr>
            <w:r>
              <w:rPr>
                <w:b/>
                <w:u w:val="single"/>
              </w:rPr>
              <w:t>O</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92"/>
            <w:commentRangeStart w:id="93"/>
            <w:commentRangeStart w:id="94"/>
            <w:r w:rsidRPr="00B40E31">
              <w:rPr>
                <w:b/>
                <w:u w:val="single"/>
              </w:rPr>
              <w:t>&gt;Name</w:t>
            </w:r>
            <w:commentRangeEnd w:id="92"/>
            <w:r w:rsidRPr="00B40E31">
              <w:commentReference w:id="92"/>
            </w:r>
            <w:commentRangeEnd w:id="93"/>
            <w:r>
              <w:rPr>
                <w:rStyle w:val="CommentReference"/>
              </w:rPr>
              <w:commentReference w:id="93"/>
            </w:r>
            <w:commentRangeEnd w:id="94"/>
            <w:r w:rsidR="005C34D8">
              <w:rPr>
                <w:rStyle w:val="CommentReference"/>
              </w:rPr>
              <w:commentReference w:id="94"/>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2A41D059" w:rsidR="004F3A16" w:rsidRPr="0049492E" w:rsidRDefault="004F3A16" w:rsidP="004F3A16">
            <w:pPr>
              <w:rPr>
                <w:b/>
                <w:u w:val="single"/>
              </w:rPr>
            </w:pPr>
            <w:r>
              <w:rPr>
                <w:b/>
                <w:u w:val="single"/>
              </w:rPr>
              <w:t>O</w:t>
            </w:r>
          </w:p>
        </w:tc>
      </w:tr>
      <w:tr w:rsidR="004F3A16" w:rsidRPr="0049492E" w14:paraId="3366D67C" w14:textId="77777777" w:rsidTr="00A309E0">
        <w:tc>
          <w:tcPr>
            <w:tcW w:w="3279" w:type="dxa"/>
          </w:tcPr>
          <w:p w14:paraId="66428D88" w14:textId="4E1B7E2C" w:rsidR="004F3A16" w:rsidRDefault="004F3A16" w:rsidP="004F3A16">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3138" w:type="dxa"/>
          </w:tcPr>
          <w:p w14:paraId="223C7A51" w14:textId="7F9D6A62" w:rsidR="004F3A16" w:rsidRPr="0049492E" w:rsidRDefault="004F3A16" w:rsidP="004F3A16">
            <w:pPr>
              <w:rPr>
                <w:b/>
                <w:u w:val="single"/>
              </w:rPr>
            </w:pPr>
            <w:r w:rsidRPr="00C827B5">
              <w:rPr>
                <w:b/>
                <w:bCs/>
                <w:u w:val="single"/>
              </w:rPr>
              <w:t>(0010,xxx6)</w:t>
            </w:r>
          </w:p>
        </w:tc>
        <w:tc>
          <w:tcPr>
            <w:tcW w:w="2933" w:type="dxa"/>
            <w:shd w:val="clear" w:color="auto" w:fill="auto"/>
          </w:tcPr>
          <w:p w14:paraId="052D3C16" w14:textId="4971FAFC" w:rsidR="004F3A16" w:rsidRPr="0049492E" w:rsidRDefault="004F3A16" w:rsidP="004F3A16">
            <w:pPr>
              <w:rPr>
                <w:b/>
                <w:u w:val="single"/>
              </w:rPr>
            </w:pPr>
            <w:r>
              <w:rPr>
                <w:b/>
                <w:u w:val="single"/>
              </w:rPr>
              <w:t>O</w:t>
            </w:r>
          </w:p>
        </w:tc>
      </w:tr>
      <w:tr w:rsidR="004F3A16" w:rsidRPr="0049492E" w14:paraId="582931F2" w14:textId="77777777" w:rsidTr="00A309E0">
        <w:tc>
          <w:tcPr>
            <w:tcW w:w="3279" w:type="dxa"/>
          </w:tcPr>
          <w:p w14:paraId="2C795EE9" w14:textId="43042F8B" w:rsidR="004F3A16" w:rsidRDefault="004F3A16" w:rsidP="004F3A16">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3138" w:type="dxa"/>
          </w:tcPr>
          <w:p w14:paraId="473ADE58" w14:textId="0F1748B5" w:rsidR="004F3A16" w:rsidRPr="0049492E" w:rsidRDefault="004F3A16" w:rsidP="004F3A16">
            <w:pPr>
              <w:rPr>
                <w:b/>
                <w:u w:val="single"/>
              </w:rPr>
            </w:pPr>
            <w:r w:rsidRPr="00C827B5">
              <w:rPr>
                <w:b/>
                <w:bCs/>
                <w:u w:val="single"/>
              </w:rPr>
              <w:t>(0010,xxx7)</w:t>
            </w:r>
          </w:p>
        </w:tc>
        <w:tc>
          <w:tcPr>
            <w:tcW w:w="2933" w:type="dxa"/>
            <w:shd w:val="clear" w:color="auto" w:fill="auto"/>
          </w:tcPr>
          <w:p w14:paraId="3870BDAC" w14:textId="34B67E13" w:rsidR="004F3A16" w:rsidRPr="0049492E" w:rsidRDefault="004F3A16" w:rsidP="004F3A16">
            <w:pPr>
              <w:rPr>
                <w:b/>
                <w:u w:val="single"/>
              </w:rPr>
            </w:pPr>
            <w:r>
              <w:rPr>
                <w:b/>
                <w:u w:val="single"/>
              </w:rPr>
              <w:t>O</w:t>
            </w:r>
          </w:p>
        </w:tc>
      </w:tr>
      <w:tr w:rsidR="004F3A16" w:rsidRPr="0049492E" w14:paraId="4C590E48" w14:textId="77777777" w:rsidTr="00A309E0">
        <w:tc>
          <w:tcPr>
            <w:tcW w:w="3279" w:type="dxa"/>
          </w:tcPr>
          <w:p w14:paraId="3E631555" w14:textId="0B4D0AE5" w:rsidR="004F3A16" w:rsidRDefault="004F3A16" w:rsidP="004F3A16">
            <w:pPr>
              <w:rPr>
                <w:b/>
                <w:u w:val="single"/>
              </w:rPr>
            </w:pPr>
            <w:r w:rsidRPr="00B40E31">
              <w:rPr>
                <w:b/>
                <w:u w:val="single"/>
              </w:rPr>
              <w:t>&gt;Name to Use Comment</w:t>
            </w:r>
          </w:p>
        </w:tc>
        <w:tc>
          <w:tcPr>
            <w:tcW w:w="3138" w:type="dxa"/>
          </w:tcPr>
          <w:p w14:paraId="7A364008" w14:textId="25A79D14" w:rsidR="004F3A16" w:rsidRPr="0049492E" w:rsidRDefault="004F3A16" w:rsidP="004F3A16">
            <w:pPr>
              <w:rPr>
                <w:b/>
                <w:u w:val="single"/>
              </w:rPr>
            </w:pPr>
            <w:r w:rsidRPr="00B40E31">
              <w:rPr>
                <w:b/>
                <w:u w:val="single"/>
              </w:rPr>
              <w:t>(0010,xx13)</w:t>
            </w:r>
          </w:p>
        </w:tc>
        <w:tc>
          <w:tcPr>
            <w:tcW w:w="2933" w:type="dxa"/>
            <w:shd w:val="clear" w:color="auto" w:fill="auto"/>
          </w:tcPr>
          <w:p w14:paraId="0E43712A" w14:textId="580F614A" w:rsidR="004F3A16" w:rsidRPr="0049492E" w:rsidRDefault="004F3A16" w:rsidP="004F3A16">
            <w:pPr>
              <w:rPr>
                <w:b/>
                <w:u w:val="single"/>
              </w:rPr>
            </w:pPr>
            <w:r>
              <w:rPr>
                <w:b/>
                <w:u w:val="single"/>
              </w:rPr>
              <w:t>O</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532A75FA" w14:textId="2EC36085" w:rsidR="00B415EB" w:rsidRPr="00552076" w:rsidRDefault="005075ED" w:rsidP="00B415EB">
            <w:pPr>
              <w:rPr>
                <w:b/>
                <w:bCs/>
                <w:u w:val="single"/>
              </w:rPr>
            </w:pPr>
            <w:r>
              <w:rPr>
                <w:b/>
                <w:bCs/>
                <w:u w:val="single"/>
              </w:rPr>
              <w:t>O</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B415EB" w:rsidRPr="00552076" w14:paraId="113CB301" w14:textId="77777777" w:rsidTr="003453B0">
        <w:tc>
          <w:tcPr>
            <w:tcW w:w="3279" w:type="dxa"/>
          </w:tcPr>
          <w:p w14:paraId="3A16B514" w14:textId="7F4D32BB" w:rsidR="00B415EB" w:rsidRPr="00552076" w:rsidRDefault="00B415EB" w:rsidP="00B415EB">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42D843B" w14:textId="4CB0F0DE" w:rsidR="00B415EB" w:rsidRPr="00552076" w:rsidRDefault="00B415EB" w:rsidP="00B415EB">
            <w:pPr>
              <w:rPr>
                <w:b/>
                <w:bCs/>
                <w:u w:val="single"/>
              </w:rPr>
            </w:pPr>
            <w:r w:rsidRPr="00C827B5">
              <w:rPr>
                <w:b/>
                <w:u w:val="single"/>
              </w:rPr>
              <w:t>(0010,xxx6)</w:t>
            </w:r>
          </w:p>
        </w:tc>
        <w:tc>
          <w:tcPr>
            <w:tcW w:w="2933" w:type="dxa"/>
            <w:shd w:val="clear" w:color="auto" w:fill="auto"/>
          </w:tcPr>
          <w:p w14:paraId="3136753F" w14:textId="067D9169" w:rsidR="00B415EB" w:rsidRPr="00552076" w:rsidRDefault="005075ED" w:rsidP="00B415EB">
            <w:pPr>
              <w:rPr>
                <w:b/>
                <w:bCs/>
                <w:u w:val="single"/>
              </w:rPr>
            </w:pPr>
            <w:r>
              <w:rPr>
                <w:b/>
                <w:bCs/>
                <w:u w:val="single"/>
              </w:rPr>
              <w:t>O</w:t>
            </w:r>
          </w:p>
        </w:tc>
      </w:tr>
      <w:tr w:rsidR="00B415EB" w:rsidRPr="00552076" w14:paraId="6B96610A" w14:textId="77777777" w:rsidTr="003453B0">
        <w:tc>
          <w:tcPr>
            <w:tcW w:w="3279" w:type="dxa"/>
          </w:tcPr>
          <w:p w14:paraId="61D8D7C7" w14:textId="570AEE39" w:rsidR="00B415EB" w:rsidRPr="00552076" w:rsidRDefault="00B415EB" w:rsidP="00B415EB">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56DAE913" w14:textId="3D5F4CD7" w:rsidR="00B415EB" w:rsidRPr="00552076" w:rsidRDefault="00B415EB" w:rsidP="00B415EB">
            <w:pPr>
              <w:rPr>
                <w:b/>
                <w:bCs/>
                <w:u w:val="single"/>
              </w:rPr>
            </w:pPr>
            <w:r w:rsidRPr="00C827B5">
              <w:rPr>
                <w:b/>
                <w:u w:val="single"/>
              </w:rPr>
              <w:t>(0010,xxx7)</w:t>
            </w:r>
          </w:p>
        </w:tc>
        <w:tc>
          <w:tcPr>
            <w:tcW w:w="2933" w:type="dxa"/>
            <w:shd w:val="clear" w:color="auto" w:fill="auto"/>
          </w:tcPr>
          <w:p w14:paraId="272C5A71" w14:textId="1A402BD5" w:rsidR="00B415EB" w:rsidRPr="00552076" w:rsidRDefault="005075ED" w:rsidP="00B415EB">
            <w:pPr>
              <w:rPr>
                <w:b/>
                <w:bCs/>
                <w:u w:val="single"/>
              </w:rPr>
            </w:pPr>
            <w:r>
              <w:rPr>
                <w:b/>
                <w:bCs/>
                <w:u w:val="single"/>
              </w:rPr>
              <w:t>O</w:t>
            </w:r>
          </w:p>
        </w:tc>
      </w:tr>
      <w:tr w:rsidR="00B415EB" w:rsidRPr="00552076" w14:paraId="2B4B5500" w14:textId="77777777" w:rsidTr="003453B0">
        <w:tc>
          <w:tcPr>
            <w:tcW w:w="3279" w:type="dxa"/>
          </w:tcPr>
          <w:p w14:paraId="2FA4A181" w14:textId="0C139B37" w:rsidR="00B415EB" w:rsidRPr="00552076" w:rsidRDefault="00B415EB" w:rsidP="00B415EB">
            <w:pPr>
              <w:rPr>
                <w:b/>
                <w:bCs/>
                <w:u w:val="single"/>
              </w:rPr>
            </w:pPr>
            <w:r w:rsidRPr="00B40E31">
              <w:rPr>
                <w:b/>
                <w:u w:val="single"/>
              </w:rPr>
              <w:t>&gt;Pronoun Comment</w:t>
            </w:r>
          </w:p>
        </w:tc>
        <w:tc>
          <w:tcPr>
            <w:tcW w:w="3138" w:type="dxa"/>
          </w:tcPr>
          <w:p w14:paraId="59D4A7BB" w14:textId="67364EEA" w:rsidR="00B415EB" w:rsidRPr="00552076" w:rsidRDefault="00B415EB" w:rsidP="00B415EB">
            <w:pPr>
              <w:rPr>
                <w:b/>
                <w:bCs/>
                <w:u w:val="single"/>
              </w:rPr>
            </w:pPr>
            <w:r w:rsidRPr="00B40E31">
              <w:rPr>
                <w:b/>
                <w:u w:val="single"/>
              </w:rPr>
              <w:t>(0010,xx23)</w:t>
            </w:r>
          </w:p>
        </w:tc>
        <w:tc>
          <w:tcPr>
            <w:tcW w:w="2933" w:type="dxa"/>
            <w:shd w:val="clear" w:color="auto" w:fill="auto"/>
          </w:tcPr>
          <w:p w14:paraId="4E3390EB" w14:textId="2ADE572F" w:rsidR="00B415EB" w:rsidRPr="00552076" w:rsidRDefault="005075ED" w:rsidP="00B415EB">
            <w:pPr>
              <w:rPr>
                <w:b/>
                <w:bCs/>
                <w:u w:val="single"/>
              </w:rPr>
            </w:pPr>
            <w:r>
              <w:rPr>
                <w:b/>
                <w:bCs/>
                <w:u w:val="single"/>
              </w:rPr>
              <w:t>O</w:t>
            </w:r>
          </w:p>
        </w:tc>
      </w:tr>
      <w:bookmarkEnd w:id="91"/>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95" w:name="_Toc106867484"/>
      <w:bookmarkStart w:id="96" w:name="_Toc124852232"/>
      <w:r w:rsidRPr="0049492E">
        <w:t>F.7.2 Operations</w:t>
      </w:r>
      <w:bookmarkEnd w:id="95"/>
      <w:bookmarkEnd w:id="96"/>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97" w:name="_Toc124852233"/>
      <w:r w:rsidRPr="0049492E">
        <w:lastRenderedPageBreak/>
        <w:t>F.7.2.1.1 Modality Performed Procedure Step Subset Specification</w:t>
      </w:r>
      <w:bookmarkEnd w:id="97"/>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0611380A" w:rsidR="006A1855" w:rsidRPr="00552076" w:rsidRDefault="006A1855" w:rsidP="006A1855">
            <w:pPr>
              <w:rPr>
                <w:b/>
                <w:bCs/>
                <w:u w:val="single"/>
              </w:rPr>
            </w:pPr>
            <w:r w:rsidRPr="00552076">
              <w:rPr>
                <w:b/>
                <w:bCs/>
                <w:u w:val="single"/>
              </w:rPr>
              <w:t>3/3</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1EDBCF04" w:rsidR="006A1855" w:rsidRPr="0049492E" w:rsidRDefault="001E7973" w:rsidP="006A1855">
            <w:r>
              <w:rPr>
                <w:b/>
                <w:u w:val="single"/>
              </w:rPr>
              <w:t>Sex</w:t>
            </w:r>
            <w:r w:rsidR="00AE3DD7">
              <w:rPr>
                <w:b/>
                <w:u w:val="single"/>
              </w:rPr>
              <w:t xml:space="preserve"> parameters for clinical use</w:t>
            </w:r>
            <w:r w:rsidR="006A1855">
              <w:rPr>
                <w:b/>
                <w:u w:val="single"/>
              </w:rPr>
              <w:t xml:space="preserv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41D8EA2F" w:rsidR="00487C0A" w:rsidRDefault="00487C0A" w:rsidP="00487C0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4368676" w:rsidR="00487C0A" w:rsidRDefault="00487C0A" w:rsidP="00487C0A">
            <w:pPr>
              <w:rPr>
                <w:b/>
                <w:u w:val="single"/>
              </w:rPr>
            </w:pPr>
            <w:r w:rsidRPr="00B40E31">
              <w:rPr>
                <w:b/>
                <w:u w:val="single"/>
              </w:rPr>
              <w:t>&gt;</w:t>
            </w:r>
            <w:r w:rsidR="00667B81">
              <w:rPr>
                <w:b/>
                <w:u w:val="single"/>
              </w:rPr>
              <w:t>SPCU</w:t>
            </w:r>
            <w:r w:rsidRPr="00B40E31">
              <w:rPr>
                <w:b/>
                <w:u w:val="single"/>
              </w:rPr>
              <w:t xml:space="preserve">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04579506" w:rsidR="00487C0A" w:rsidRDefault="00487C0A" w:rsidP="00487C0A">
            <w:pPr>
              <w:rPr>
                <w:b/>
                <w:u w:val="single"/>
              </w:rPr>
            </w:pPr>
            <w:r w:rsidRPr="00B40E31">
              <w:rPr>
                <w:b/>
                <w:u w:val="single"/>
              </w:rPr>
              <w:t>&gt;</w:t>
            </w:r>
            <w:r w:rsidR="00667B81">
              <w:rPr>
                <w:b/>
                <w:u w:val="single"/>
              </w:rPr>
              <w:t>SPCU</w:t>
            </w:r>
            <w:r w:rsidRPr="00B40E31">
              <w:rPr>
                <w:b/>
                <w:u w:val="single"/>
              </w:rPr>
              <w:t xml:space="preserve">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r w:rsidRPr="00B40E31">
              <w:rPr>
                <w:b/>
                <w:u w:val="single"/>
              </w:rPr>
              <w:t>&gt;Name</w:t>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228073DC" w:rsidR="00487C0A" w:rsidRPr="00552076" w:rsidRDefault="00487C0A" w:rsidP="00487C0A">
            <w:pPr>
              <w:rPr>
                <w:b/>
                <w:bCs/>
                <w:u w:val="single"/>
              </w:rPr>
            </w:pPr>
            <w:r w:rsidRPr="00552076">
              <w:rPr>
                <w:b/>
                <w:bCs/>
                <w:u w:val="single"/>
              </w:rPr>
              <w:t>3/3</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lastRenderedPageBreak/>
              <w:t xml:space="preserve">&gt;Stop </w:t>
            </w:r>
            <w:proofErr w:type="spellStart"/>
            <w:r>
              <w:rPr>
                <w:b/>
                <w:bCs/>
                <w:u w:val="single"/>
              </w:rPr>
              <w:t>Date</w:t>
            </w:r>
            <w:r w:rsidRPr="00C827B5">
              <w:rPr>
                <w:b/>
                <w:bCs/>
                <w:u w:val="single"/>
              </w:rPr>
              <w:t>Time</w:t>
            </w:r>
            <w:proofErr w:type="spellEnd"/>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9C25A48" w:rsidR="00470A16" w:rsidRPr="00552076" w:rsidRDefault="00470A16" w:rsidP="00470A16">
            <w:pPr>
              <w:rPr>
                <w:b/>
                <w:bCs/>
                <w:u w:val="single"/>
              </w:rPr>
            </w:pPr>
            <w:r w:rsidRPr="00552076">
              <w:rPr>
                <w:b/>
                <w:bCs/>
                <w:u w:val="single"/>
              </w:rPr>
              <w:t>3/3</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98" w:name="_Toc106867485"/>
      <w:bookmarkStart w:id="99" w:name="_Toc124852234"/>
      <w:r w:rsidRPr="0049492E">
        <w:t>F.8.2 Operations</w:t>
      </w:r>
      <w:bookmarkEnd w:id="98"/>
      <w:bookmarkEnd w:id="99"/>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A2C4555" w:rsidR="00981ED3" w:rsidRPr="00552076" w:rsidRDefault="00981ED3" w:rsidP="001C63C0">
            <w:pPr>
              <w:rPr>
                <w:b/>
                <w:bCs/>
                <w:u w:val="single"/>
              </w:rPr>
            </w:pPr>
            <w:r w:rsidRPr="00981ED3">
              <w:rPr>
                <w:b/>
                <w:bCs/>
                <w:u w:val="single"/>
              </w:rPr>
              <w:t>3/3</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4CE85FD0" w:rsidR="00981ED3" w:rsidRPr="0049492E" w:rsidRDefault="001E7973" w:rsidP="001C63C0">
            <w:r>
              <w:rPr>
                <w:b/>
                <w:u w:val="single"/>
              </w:rPr>
              <w:lastRenderedPageBreak/>
              <w:t>Sex</w:t>
            </w:r>
            <w:r w:rsidR="00AE3DD7">
              <w:rPr>
                <w:b/>
                <w:u w:val="single"/>
              </w:rPr>
              <w:t xml:space="preserve"> parameters for clinical use</w:t>
            </w:r>
            <w:r w:rsidR="00981ED3">
              <w:rPr>
                <w:b/>
                <w:u w:val="single"/>
              </w:rPr>
              <w:t xml:space="preserv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2125F039" w:rsidR="00CB1D07" w:rsidRDefault="00CB1D07" w:rsidP="001C63C0">
            <w:pPr>
              <w:rPr>
                <w:b/>
                <w:u w:val="single"/>
              </w:rPr>
            </w:pPr>
            <w:r w:rsidRPr="00FE2351">
              <w:rPr>
                <w:b/>
                <w:u w:val="single"/>
              </w:rPr>
              <w:t>&gt;</w:t>
            </w:r>
            <w:r w:rsidR="00667B81">
              <w:rPr>
                <w:b/>
                <w:u w:val="single"/>
              </w:rPr>
              <w:t>SPCU</w:t>
            </w:r>
            <w:r w:rsidRPr="00FE2351">
              <w:rPr>
                <w:b/>
                <w:u w:val="single"/>
              </w:rPr>
              <w:t xml:space="preserve">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3240AF84" w:rsidR="00CB1D07" w:rsidRDefault="00CB1D07" w:rsidP="001C63C0">
            <w:pPr>
              <w:rPr>
                <w:b/>
                <w:u w:val="single"/>
              </w:rPr>
            </w:pPr>
            <w:r w:rsidRPr="00FE2351">
              <w:rPr>
                <w:b/>
                <w:u w:val="single"/>
              </w:rPr>
              <w:t>&gt;</w:t>
            </w:r>
            <w:r w:rsidR="00667B81">
              <w:rPr>
                <w:b/>
                <w:u w:val="single"/>
              </w:rPr>
              <w:t>SPCU</w:t>
            </w:r>
            <w:r w:rsidRPr="00FE2351">
              <w:rPr>
                <w:b/>
                <w:u w:val="single"/>
              </w:rPr>
              <w:t xml:space="preserve">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10E5EF97" w:rsidR="00CB1D07" w:rsidRDefault="00CB1D07" w:rsidP="001C63C0">
            <w:pPr>
              <w:rPr>
                <w:b/>
                <w:u w:val="single"/>
              </w:rPr>
            </w:pPr>
            <w:r w:rsidRPr="00FE2351">
              <w:rPr>
                <w:b/>
                <w:u w:val="single"/>
              </w:rPr>
              <w:t>&gt;</w:t>
            </w:r>
            <w:r w:rsidR="00667B81">
              <w:rPr>
                <w:b/>
                <w:u w:val="single"/>
              </w:rPr>
              <w:t>SPCU</w:t>
            </w:r>
            <w:r w:rsidRPr="00FE2351">
              <w:rPr>
                <w:b/>
                <w:u w:val="single"/>
              </w:rPr>
              <w:t xml:space="preserve">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r w:rsidRPr="00FE2351">
              <w:rPr>
                <w:b/>
                <w:u w:val="single"/>
              </w:rPr>
              <w:t>&gt;Name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374B112B" w:rsidR="00CB1D07" w:rsidRPr="00552076" w:rsidRDefault="00CB1D07" w:rsidP="001C63C0">
            <w:pPr>
              <w:rPr>
                <w:b/>
                <w:bCs/>
                <w:u w:val="single"/>
              </w:rPr>
            </w:pPr>
            <w:r w:rsidRPr="00552076">
              <w:rPr>
                <w:b/>
                <w:bCs/>
                <w:u w:val="single"/>
              </w:rPr>
              <w:t>3/3</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 xml:space="preserve">&gt;Start </w:t>
            </w:r>
            <w:proofErr w:type="spellStart"/>
            <w:r w:rsidRPr="00FE2351">
              <w:rPr>
                <w:b/>
                <w:bCs/>
                <w:u w:val="single"/>
              </w:rPr>
              <w:t>DateTime</w:t>
            </w:r>
            <w:proofErr w:type="spellEnd"/>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 xml:space="preserve">&gt;Stop </w:t>
            </w:r>
            <w:proofErr w:type="spellStart"/>
            <w:r w:rsidRPr="00FE2351">
              <w:rPr>
                <w:b/>
                <w:bCs/>
                <w:u w:val="single"/>
              </w:rPr>
              <w:t>DateTime</w:t>
            </w:r>
            <w:proofErr w:type="spellEnd"/>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41ED4159" w:rsidR="001C63C0" w:rsidRPr="00552076" w:rsidRDefault="001C63C0" w:rsidP="001C63C0">
            <w:pPr>
              <w:rPr>
                <w:b/>
                <w:bCs/>
                <w:u w:val="single"/>
              </w:rPr>
            </w:pPr>
            <w:r w:rsidRPr="00552076">
              <w:rPr>
                <w:b/>
                <w:bCs/>
                <w:u w:val="single"/>
              </w:rPr>
              <w:t>3/3</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00" w:name="_Toc106867486"/>
      <w:bookmarkStart w:id="101" w:name="_Toc124852235"/>
      <w:r w:rsidRPr="0049492E">
        <w:t>K.6.1 Modality Worklist SOP Class</w:t>
      </w:r>
      <w:bookmarkEnd w:id="100"/>
      <w:bookmarkEnd w:id="101"/>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49492E" w:rsidRDefault="0049492E" w:rsidP="0049492E">
            <w:pPr>
              <w:rPr>
                <w:b/>
              </w:rPr>
            </w:pPr>
            <w:r w:rsidRPr="0049492E">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lastRenderedPageBreak/>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49492E" w:rsidRDefault="0049492E" w:rsidP="0049492E"/>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49492E" w:rsidRDefault="0049492E" w:rsidP="0049492E">
            <w:r w:rsidRPr="0049492E">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74C59610" w:rsidR="00993C5B" w:rsidRPr="005E4FB4" w:rsidRDefault="005E4FB4" w:rsidP="00993C5B">
            <w:pPr>
              <w:rPr>
                <w:b/>
                <w:bCs/>
                <w:u w:val="single"/>
              </w:rPr>
            </w:pPr>
            <w:r>
              <w:rPr>
                <w:b/>
                <w:bCs/>
                <w:u w:val="single"/>
              </w:rPr>
              <w:t>2</w:t>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6BFC4AB2" w:rsidR="00993C5B" w:rsidRPr="0049492E" w:rsidRDefault="00993C5B" w:rsidP="00993C5B">
            <w:r>
              <w:rPr>
                <w:b/>
                <w:u w:val="single"/>
              </w:rPr>
              <w:t>O</w:t>
            </w:r>
          </w:p>
        </w:tc>
        <w:tc>
          <w:tcPr>
            <w:tcW w:w="1730" w:type="dxa"/>
            <w:shd w:val="clear" w:color="auto" w:fill="auto"/>
          </w:tcPr>
          <w:p w14:paraId="5461C25C" w14:textId="79E4A623" w:rsidR="00993C5B" w:rsidRPr="0049492E" w:rsidRDefault="005E4FB4" w:rsidP="00993C5B">
            <w:r>
              <w:rPr>
                <w:b/>
                <w:bCs/>
                <w:u w:val="single"/>
              </w:rPr>
              <w:t>2</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0AFE8CA0" w:rsidR="00993C5B" w:rsidRPr="0049492E" w:rsidRDefault="00993C5B" w:rsidP="00993C5B">
            <w:r w:rsidRPr="00B40E31">
              <w:rPr>
                <w:b/>
                <w:i/>
                <w:iCs/>
                <w:u w:val="single"/>
              </w:rPr>
              <w:t>&gt;&gt;</w:t>
            </w:r>
            <w:r w:rsidRPr="00A7175B">
              <w:rPr>
                <w:b/>
                <w:i/>
                <w:iCs/>
                <w:u w:val="single"/>
              </w:rPr>
              <w:t>Include Table C.6-2a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proofErr w:type="spellStart"/>
            <w:r>
              <w:rPr>
                <w:b/>
                <w:u w:val="single"/>
              </w:rPr>
              <w:t>DateT</w:t>
            </w:r>
            <w:r w:rsidRPr="00B40E31">
              <w:rPr>
                <w:b/>
                <w:u w:val="single"/>
              </w:rPr>
              <w:t>ime</w:t>
            </w:r>
            <w:proofErr w:type="spellEnd"/>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3C4E78BC" w:rsidR="00993C5B" w:rsidRPr="0049492E" w:rsidRDefault="00993C5B" w:rsidP="00993C5B">
            <w:r>
              <w:rPr>
                <w:b/>
                <w:u w:val="single"/>
              </w:rPr>
              <w:t>O</w:t>
            </w:r>
          </w:p>
        </w:tc>
        <w:tc>
          <w:tcPr>
            <w:tcW w:w="1730" w:type="dxa"/>
            <w:shd w:val="clear" w:color="auto" w:fill="auto"/>
          </w:tcPr>
          <w:p w14:paraId="70CB9775" w14:textId="02D1086E" w:rsidR="00993C5B" w:rsidRPr="0049492E" w:rsidRDefault="005E4FB4" w:rsidP="00993C5B">
            <w:r>
              <w:rPr>
                <w:b/>
                <w:bCs/>
                <w:u w:val="single"/>
              </w:rPr>
              <w:t>2</w:t>
            </w:r>
          </w:p>
        </w:tc>
        <w:tc>
          <w:tcPr>
            <w:tcW w:w="1910" w:type="dxa"/>
            <w:shd w:val="clear" w:color="auto" w:fill="auto"/>
          </w:tcPr>
          <w:p w14:paraId="4D7E5D43" w14:textId="77777777" w:rsidR="00993C5B" w:rsidRPr="0049492E" w:rsidRDefault="00993C5B" w:rsidP="00993C5B"/>
        </w:tc>
      </w:tr>
      <w:tr w:rsidR="00993C5B" w:rsidRPr="0049492E" w14:paraId="50CB800B" w14:textId="77777777" w:rsidTr="00E75A0C">
        <w:tc>
          <w:tcPr>
            <w:tcW w:w="2133" w:type="dxa"/>
          </w:tcPr>
          <w:p w14:paraId="5163DF05" w14:textId="6CBD3A77" w:rsidR="00993C5B" w:rsidRPr="0049492E" w:rsidRDefault="00993C5B" w:rsidP="00993C5B">
            <w:r w:rsidRPr="00B40E31">
              <w:rPr>
                <w:b/>
                <w:u w:val="single"/>
              </w:rPr>
              <w:t xml:space="preserve">&gt;Stop </w:t>
            </w:r>
            <w:proofErr w:type="spellStart"/>
            <w:r>
              <w:rPr>
                <w:b/>
                <w:u w:val="single"/>
              </w:rPr>
              <w:t>DateT</w:t>
            </w:r>
            <w:r w:rsidRPr="00B40E31">
              <w:rPr>
                <w:b/>
                <w:u w:val="single"/>
              </w:rPr>
              <w:t>ime</w:t>
            </w:r>
            <w:proofErr w:type="spellEnd"/>
          </w:p>
        </w:tc>
        <w:tc>
          <w:tcPr>
            <w:tcW w:w="1806" w:type="dxa"/>
          </w:tcPr>
          <w:p w14:paraId="7F6FAB90" w14:textId="5E4E2AB0" w:rsidR="00993C5B" w:rsidRPr="0049492E" w:rsidRDefault="00993C5B" w:rsidP="00993C5B">
            <w:r w:rsidRPr="00B40E31">
              <w:rPr>
                <w:b/>
                <w:u w:val="single"/>
              </w:rPr>
              <w:t>(0010,xxx7)</w:t>
            </w:r>
          </w:p>
        </w:tc>
        <w:tc>
          <w:tcPr>
            <w:tcW w:w="1771" w:type="dxa"/>
            <w:shd w:val="clear" w:color="auto" w:fill="auto"/>
          </w:tcPr>
          <w:p w14:paraId="7A15B0F7" w14:textId="77C89C84" w:rsidR="00993C5B" w:rsidRPr="0049492E" w:rsidRDefault="00993C5B" w:rsidP="00993C5B">
            <w:r>
              <w:rPr>
                <w:b/>
                <w:u w:val="single"/>
              </w:rPr>
              <w:t>O</w:t>
            </w:r>
          </w:p>
        </w:tc>
        <w:tc>
          <w:tcPr>
            <w:tcW w:w="1730" w:type="dxa"/>
            <w:shd w:val="clear" w:color="auto" w:fill="auto"/>
          </w:tcPr>
          <w:p w14:paraId="2D32E519" w14:textId="283D18DD" w:rsidR="00993C5B" w:rsidRPr="0049492E" w:rsidRDefault="005E4FB4" w:rsidP="00993C5B">
            <w:r>
              <w:rPr>
                <w:b/>
                <w:bCs/>
                <w:u w:val="single"/>
              </w:rPr>
              <w:t>2</w:t>
            </w:r>
          </w:p>
        </w:tc>
        <w:tc>
          <w:tcPr>
            <w:tcW w:w="1910" w:type="dxa"/>
            <w:shd w:val="clear" w:color="auto" w:fill="auto"/>
          </w:tcPr>
          <w:p w14:paraId="148BC32E" w14:textId="77777777" w:rsidR="00993C5B" w:rsidRPr="0049492E" w:rsidRDefault="00993C5B" w:rsidP="00993C5B"/>
        </w:tc>
      </w:tr>
      <w:tr w:rsidR="00993C5B" w:rsidRPr="0049492E" w14:paraId="2E0054B6" w14:textId="77777777" w:rsidTr="004F531B">
        <w:tc>
          <w:tcPr>
            <w:tcW w:w="2133" w:type="dxa"/>
          </w:tcPr>
          <w:p w14:paraId="0B34C6B1" w14:textId="0C90350C" w:rsidR="00993C5B" w:rsidRPr="0049492E" w:rsidRDefault="00993C5B" w:rsidP="00993C5B">
            <w:r w:rsidRPr="00B40E31">
              <w:rPr>
                <w:b/>
                <w:u w:val="single"/>
              </w:rPr>
              <w:t>&gt;Gender Comment</w:t>
            </w:r>
          </w:p>
        </w:tc>
        <w:tc>
          <w:tcPr>
            <w:tcW w:w="1806" w:type="dxa"/>
          </w:tcPr>
          <w:p w14:paraId="02B71832" w14:textId="134FD418" w:rsidR="00993C5B" w:rsidRPr="0049492E" w:rsidRDefault="00993C5B" w:rsidP="00993C5B">
            <w:r w:rsidRPr="00B40E31">
              <w:rPr>
                <w:b/>
                <w:u w:val="single"/>
              </w:rPr>
              <w:t>(0010,xxx8)</w:t>
            </w:r>
          </w:p>
        </w:tc>
        <w:tc>
          <w:tcPr>
            <w:tcW w:w="1771" w:type="dxa"/>
            <w:shd w:val="clear" w:color="auto" w:fill="auto"/>
          </w:tcPr>
          <w:p w14:paraId="4527E9DD" w14:textId="7888622D" w:rsidR="00993C5B" w:rsidRPr="0049492E" w:rsidRDefault="00993C5B" w:rsidP="00993C5B">
            <w:r>
              <w:rPr>
                <w:b/>
                <w:u w:val="single"/>
              </w:rPr>
              <w:t>O</w:t>
            </w:r>
          </w:p>
        </w:tc>
        <w:tc>
          <w:tcPr>
            <w:tcW w:w="1730" w:type="dxa"/>
            <w:shd w:val="clear" w:color="auto" w:fill="auto"/>
          </w:tcPr>
          <w:p w14:paraId="2743A9DE" w14:textId="4AEF92E7" w:rsidR="00993C5B" w:rsidRPr="0049492E" w:rsidRDefault="005E4FB4" w:rsidP="00993C5B">
            <w:r>
              <w:rPr>
                <w:b/>
                <w:bCs/>
                <w:u w:val="single"/>
              </w:rPr>
              <w:t>2</w:t>
            </w:r>
          </w:p>
        </w:tc>
        <w:tc>
          <w:tcPr>
            <w:tcW w:w="1910" w:type="dxa"/>
            <w:shd w:val="clear" w:color="auto" w:fill="auto"/>
          </w:tcPr>
          <w:p w14:paraId="69D86750" w14:textId="77777777" w:rsidR="00993C5B" w:rsidRPr="0049492E" w:rsidRDefault="00993C5B" w:rsidP="00993C5B"/>
        </w:tc>
      </w:tr>
      <w:tr w:rsidR="00993C5B" w:rsidRPr="0049492E" w14:paraId="5B35365E" w14:textId="77777777" w:rsidTr="00D34988">
        <w:tc>
          <w:tcPr>
            <w:tcW w:w="2133" w:type="dxa"/>
            <w:shd w:val="clear" w:color="auto" w:fill="auto"/>
          </w:tcPr>
          <w:p w14:paraId="4C06F877" w14:textId="3592532F" w:rsidR="00993C5B" w:rsidRPr="0049492E" w:rsidRDefault="001E7973" w:rsidP="00993C5B">
            <w:r>
              <w:rPr>
                <w:b/>
                <w:u w:val="single"/>
              </w:rPr>
              <w:t>Sex</w:t>
            </w:r>
            <w:r w:rsidR="00AE3DD7">
              <w:rPr>
                <w:b/>
                <w:u w:val="single"/>
              </w:rPr>
              <w:t xml:space="preserve"> parameters for clinical use</w:t>
            </w:r>
            <w:r w:rsidR="00993C5B">
              <w:rPr>
                <w:b/>
                <w:u w:val="single"/>
              </w:rPr>
              <w:t xml:space="preserv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63E396BC" w:rsidR="00993C5B" w:rsidRPr="0049492E" w:rsidRDefault="005E4FB4" w:rsidP="00993C5B">
            <w:r>
              <w:rPr>
                <w:b/>
                <w:bCs/>
                <w:u w:val="single"/>
              </w:rPr>
              <w:t>2</w:t>
            </w:r>
          </w:p>
        </w:tc>
        <w:tc>
          <w:tcPr>
            <w:tcW w:w="1910" w:type="dxa"/>
            <w:shd w:val="clear" w:color="auto" w:fill="auto"/>
          </w:tcPr>
          <w:p w14:paraId="25E19C48" w14:textId="77777777" w:rsidR="00993C5B" w:rsidRPr="0049492E" w:rsidRDefault="00993C5B" w:rsidP="00993C5B"/>
        </w:tc>
      </w:tr>
      <w:tr w:rsidR="00993C5B" w:rsidRPr="0049492E" w14:paraId="776D3DB3" w14:textId="77777777" w:rsidTr="004F531B">
        <w:tc>
          <w:tcPr>
            <w:tcW w:w="2133" w:type="dxa"/>
          </w:tcPr>
          <w:p w14:paraId="3AC95353" w14:textId="2136F623" w:rsidR="00993C5B" w:rsidRPr="0049492E" w:rsidRDefault="00993C5B" w:rsidP="00993C5B">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6" w:type="dxa"/>
          </w:tcPr>
          <w:p w14:paraId="588E6A9F" w14:textId="28E6453F" w:rsidR="00993C5B" w:rsidRPr="0049492E" w:rsidRDefault="00993C5B" w:rsidP="00993C5B">
            <w:r w:rsidRPr="00B40E31">
              <w:rPr>
                <w:b/>
                <w:u w:val="single"/>
              </w:rPr>
              <w:t>(0010,xxx9)</w:t>
            </w:r>
          </w:p>
        </w:tc>
        <w:tc>
          <w:tcPr>
            <w:tcW w:w="1771" w:type="dxa"/>
            <w:shd w:val="clear" w:color="auto" w:fill="auto"/>
          </w:tcPr>
          <w:p w14:paraId="6A9D3CF0" w14:textId="24FB50F0" w:rsidR="00993C5B" w:rsidRPr="0049492E" w:rsidRDefault="00993C5B" w:rsidP="00993C5B">
            <w:r>
              <w:rPr>
                <w:b/>
                <w:u w:val="single"/>
              </w:rPr>
              <w:t>O</w:t>
            </w:r>
          </w:p>
        </w:tc>
        <w:tc>
          <w:tcPr>
            <w:tcW w:w="1730" w:type="dxa"/>
            <w:shd w:val="clear" w:color="auto" w:fill="auto"/>
          </w:tcPr>
          <w:p w14:paraId="2D37A199" w14:textId="2D1A9CF0" w:rsidR="00993C5B" w:rsidRPr="0049492E" w:rsidRDefault="005E4FB4" w:rsidP="00993C5B">
            <w:r>
              <w:rPr>
                <w:b/>
                <w:bCs/>
                <w:u w:val="single"/>
              </w:rPr>
              <w:t>2</w:t>
            </w:r>
          </w:p>
        </w:tc>
        <w:tc>
          <w:tcPr>
            <w:tcW w:w="1910" w:type="dxa"/>
            <w:shd w:val="clear" w:color="auto" w:fill="auto"/>
          </w:tcPr>
          <w:p w14:paraId="4A3F3F53" w14:textId="77777777" w:rsidR="00993C5B" w:rsidRPr="0049492E" w:rsidRDefault="00993C5B" w:rsidP="00993C5B"/>
        </w:tc>
      </w:tr>
      <w:tr w:rsidR="00993C5B" w:rsidRPr="0049492E" w14:paraId="0F42B04B" w14:textId="77777777" w:rsidTr="001022B4">
        <w:tc>
          <w:tcPr>
            <w:tcW w:w="9350" w:type="dxa"/>
            <w:gridSpan w:val="5"/>
          </w:tcPr>
          <w:p w14:paraId="01074730" w14:textId="0D2F24CB" w:rsidR="00993C5B" w:rsidRPr="0049492E" w:rsidRDefault="00993C5B" w:rsidP="00993C5B">
            <w:r w:rsidRPr="004F3A16">
              <w:rPr>
                <w:b/>
                <w:i/>
                <w:iCs/>
                <w:u w:val="single"/>
              </w:rPr>
              <w:t>&gt;&gt;Include Table C.6-2a “Enhanced Code Value Keys Macro with Optional Keys”</w:t>
            </w:r>
          </w:p>
        </w:tc>
      </w:tr>
      <w:tr w:rsidR="00993C5B" w:rsidRPr="0049492E" w14:paraId="54A31FA8" w14:textId="77777777" w:rsidTr="004F531B">
        <w:tc>
          <w:tcPr>
            <w:tcW w:w="2133" w:type="dxa"/>
          </w:tcPr>
          <w:p w14:paraId="0FE41851" w14:textId="3CD6CCAC" w:rsidR="00993C5B" w:rsidRPr="0049492E" w:rsidRDefault="00993C5B" w:rsidP="00993C5B">
            <w:r w:rsidRPr="00B40E31">
              <w:rPr>
                <w:b/>
                <w:u w:val="single"/>
              </w:rPr>
              <w:t xml:space="preserve">&gt;Start </w:t>
            </w:r>
            <w:proofErr w:type="spellStart"/>
            <w:r>
              <w:rPr>
                <w:b/>
                <w:u w:val="single"/>
              </w:rPr>
              <w:t>Date</w:t>
            </w:r>
            <w:r w:rsidRPr="00B40E31">
              <w:rPr>
                <w:b/>
                <w:u w:val="single"/>
              </w:rPr>
              <w:t>Time</w:t>
            </w:r>
            <w:proofErr w:type="spellEnd"/>
          </w:p>
        </w:tc>
        <w:tc>
          <w:tcPr>
            <w:tcW w:w="1806" w:type="dxa"/>
          </w:tcPr>
          <w:p w14:paraId="3C85920D" w14:textId="26DC0752" w:rsidR="00993C5B" w:rsidRPr="0049492E" w:rsidRDefault="00993C5B" w:rsidP="00993C5B">
            <w:r w:rsidRPr="00B40E31">
              <w:rPr>
                <w:b/>
                <w:u w:val="single"/>
              </w:rPr>
              <w:t>(0010,xxx6)</w:t>
            </w:r>
          </w:p>
        </w:tc>
        <w:tc>
          <w:tcPr>
            <w:tcW w:w="1771" w:type="dxa"/>
            <w:shd w:val="clear" w:color="auto" w:fill="auto"/>
          </w:tcPr>
          <w:p w14:paraId="6B40C028" w14:textId="6211947A" w:rsidR="00993C5B" w:rsidRPr="0049492E" w:rsidRDefault="00993C5B" w:rsidP="00993C5B">
            <w:r>
              <w:rPr>
                <w:b/>
                <w:u w:val="single"/>
              </w:rPr>
              <w:t>O</w:t>
            </w:r>
          </w:p>
        </w:tc>
        <w:tc>
          <w:tcPr>
            <w:tcW w:w="1730" w:type="dxa"/>
            <w:shd w:val="clear" w:color="auto" w:fill="auto"/>
          </w:tcPr>
          <w:p w14:paraId="2E18AAA7" w14:textId="2D5C0D2A" w:rsidR="00993C5B" w:rsidRPr="0049492E" w:rsidRDefault="005E4FB4" w:rsidP="00993C5B">
            <w:r>
              <w:rPr>
                <w:b/>
                <w:bCs/>
                <w:u w:val="single"/>
              </w:rPr>
              <w:t>2</w:t>
            </w:r>
          </w:p>
        </w:tc>
        <w:tc>
          <w:tcPr>
            <w:tcW w:w="1910" w:type="dxa"/>
            <w:shd w:val="clear" w:color="auto" w:fill="auto"/>
          </w:tcPr>
          <w:p w14:paraId="0357A6B5" w14:textId="77777777" w:rsidR="00993C5B" w:rsidRPr="0049492E" w:rsidRDefault="00993C5B" w:rsidP="00993C5B"/>
        </w:tc>
      </w:tr>
      <w:tr w:rsidR="00993C5B" w:rsidRPr="0049492E" w14:paraId="234E4617" w14:textId="77777777" w:rsidTr="004F531B">
        <w:tc>
          <w:tcPr>
            <w:tcW w:w="2133" w:type="dxa"/>
          </w:tcPr>
          <w:p w14:paraId="29B473C4" w14:textId="42823E0C" w:rsidR="00993C5B" w:rsidRPr="0049492E" w:rsidRDefault="00993C5B" w:rsidP="00993C5B">
            <w:r w:rsidRPr="00B40E31">
              <w:rPr>
                <w:b/>
                <w:u w:val="single"/>
              </w:rPr>
              <w:t xml:space="preserve">&gt;Stop </w:t>
            </w:r>
            <w:proofErr w:type="spellStart"/>
            <w:r>
              <w:rPr>
                <w:b/>
                <w:u w:val="single"/>
              </w:rPr>
              <w:t>Date</w:t>
            </w:r>
            <w:r w:rsidRPr="00B40E31">
              <w:rPr>
                <w:b/>
                <w:u w:val="single"/>
              </w:rPr>
              <w:t>Time</w:t>
            </w:r>
            <w:proofErr w:type="spellEnd"/>
          </w:p>
        </w:tc>
        <w:tc>
          <w:tcPr>
            <w:tcW w:w="1806" w:type="dxa"/>
          </w:tcPr>
          <w:p w14:paraId="0AC9ECDD" w14:textId="7CC42A70" w:rsidR="00993C5B" w:rsidRPr="0049492E" w:rsidRDefault="00993C5B" w:rsidP="00993C5B">
            <w:r w:rsidRPr="00B40E31">
              <w:rPr>
                <w:b/>
                <w:u w:val="single"/>
              </w:rPr>
              <w:t>(0010,xxx7)</w:t>
            </w:r>
          </w:p>
        </w:tc>
        <w:tc>
          <w:tcPr>
            <w:tcW w:w="1771" w:type="dxa"/>
            <w:shd w:val="clear" w:color="auto" w:fill="auto"/>
          </w:tcPr>
          <w:p w14:paraId="7F9098C6" w14:textId="0C9D15FC" w:rsidR="00993C5B" w:rsidRPr="0049492E" w:rsidRDefault="00993C5B" w:rsidP="00993C5B">
            <w:r>
              <w:rPr>
                <w:b/>
                <w:u w:val="single"/>
              </w:rPr>
              <w:t>O</w:t>
            </w:r>
          </w:p>
        </w:tc>
        <w:tc>
          <w:tcPr>
            <w:tcW w:w="1730" w:type="dxa"/>
            <w:shd w:val="clear" w:color="auto" w:fill="auto"/>
          </w:tcPr>
          <w:p w14:paraId="6941D080" w14:textId="3F71DB66" w:rsidR="00993C5B" w:rsidRPr="0049492E" w:rsidRDefault="005E4FB4" w:rsidP="00993C5B">
            <w:r>
              <w:rPr>
                <w:b/>
                <w:bCs/>
                <w:u w:val="single"/>
              </w:rPr>
              <w:t>2</w:t>
            </w:r>
          </w:p>
        </w:tc>
        <w:tc>
          <w:tcPr>
            <w:tcW w:w="1910" w:type="dxa"/>
            <w:shd w:val="clear" w:color="auto" w:fill="auto"/>
          </w:tcPr>
          <w:p w14:paraId="1CE89FFC" w14:textId="77777777" w:rsidR="00993C5B" w:rsidRPr="0049492E" w:rsidRDefault="00993C5B" w:rsidP="00993C5B"/>
        </w:tc>
      </w:tr>
      <w:tr w:rsidR="00993C5B" w:rsidRPr="0049492E" w14:paraId="3573C302" w14:textId="77777777" w:rsidTr="00927B90">
        <w:tc>
          <w:tcPr>
            <w:tcW w:w="2133" w:type="dxa"/>
          </w:tcPr>
          <w:p w14:paraId="02C66BC7" w14:textId="4D4A0DF6" w:rsidR="00993C5B" w:rsidRPr="0049492E" w:rsidRDefault="00993C5B" w:rsidP="00993C5B">
            <w:r w:rsidRPr="00B40E31">
              <w:rPr>
                <w:b/>
                <w:u w:val="single"/>
              </w:rPr>
              <w:t>&gt;</w:t>
            </w:r>
            <w:r w:rsidR="00667B81">
              <w:rPr>
                <w:b/>
                <w:u w:val="single"/>
              </w:rPr>
              <w:t>SPCU</w:t>
            </w:r>
            <w:r w:rsidRPr="00B40E31">
              <w:rPr>
                <w:b/>
                <w:u w:val="single"/>
              </w:rPr>
              <w:t xml:space="preserve"> Comment</w:t>
            </w:r>
          </w:p>
        </w:tc>
        <w:tc>
          <w:tcPr>
            <w:tcW w:w="1806" w:type="dxa"/>
          </w:tcPr>
          <w:p w14:paraId="11216A77" w14:textId="620AB7FD" w:rsidR="00993C5B" w:rsidRPr="0049492E" w:rsidRDefault="00993C5B" w:rsidP="00993C5B">
            <w:r w:rsidRPr="00B40E31">
              <w:rPr>
                <w:b/>
                <w:u w:val="single"/>
              </w:rPr>
              <w:t>(0010,xxx1)</w:t>
            </w:r>
          </w:p>
        </w:tc>
        <w:tc>
          <w:tcPr>
            <w:tcW w:w="1771" w:type="dxa"/>
            <w:shd w:val="clear" w:color="auto" w:fill="auto"/>
          </w:tcPr>
          <w:p w14:paraId="49FE2169" w14:textId="5041548D" w:rsidR="00993C5B" w:rsidRPr="0049492E" w:rsidRDefault="00993C5B" w:rsidP="00993C5B">
            <w:r>
              <w:rPr>
                <w:b/>
                <w:u w:val="single"/>
              </w:rPr>
              <w:t>O</w:t>
            </w:r>
          </w:p>
        </w:tc>
        <w:tc>
          <w:tcPr>
            <w:tcW w:w="1730" w:type="dxa"/>
            <w:shd w:val="clear" w:color="auto" w:fill="auto"/>
          </w:tcPr>
          <w:p w14:paraId="3554A33E" w14:textId="0DFABB6A" w:rsidR="00993C5B" w:rsidRPr="0049492E" w:rsidRDefault="005E4FB4" w:rsidP="00993C5B">
            <w:r>
              <w:rPr>
                <w:b/>
                <w:bCs/>
                <w:u w:val="single"/>
              </w:rPr>
              <w:t>2</w:t>
            </w:r>
          </w:p>
        </w:tc>
        <w:tc>
          <w:tcPr>
            <w:tcW w:w="1910" w:type="dxa"/>
            <w:shd w:val="clear" w:color="auto" w:fill="auto"/>
          </w:tcPr>
          <w:p w14:paraId="0B076329" w14:textId="77777777" w:rsidR="00993C5B" w:rsidRPr="0049492E" w:rsidRDefault="00993C5B" w:rsidP="00993C5B"/>
        </w:tc>
      </w:tr>
      <w:tr w:rsidR="00993C5B" w:rsidRPr="0049492E" w14:paraId="20721384" w14:textId="77777777" w:rsidTr="00927B90">
        <w:tc>
          <w:tcPr>
            <w:tcW w:w="2133" w:type="dxa"/>
          </w:tcPr>
          <w:p w14:paraId="189A9F0A" w14:textId="6D80F69A" w:rsidR="00993C5B" w:rsidRPr="0049492E" w:rsidRDefault="00993C5B" w:rsidP="00993C5B">
            <w:r w:rsidRPr="00B40E31">
              <w:rPr>
                <w:b/>
                <w:u w:val="single"/>
              </w:rPr>
              <w:t>&gt;</w:t>
            </w:r>
            <w:r w:rsidR="00667B81">
              <w:rPr>
                <w:b/>
                <w:u w:val="single"/>
              </w:rPr>
              <w:t>SPCU</w:t>
            </w:r>
            <w:r w:rsidRPr="00B40E31">
              <w:rPr>
                <w:b/>
                <w:u w:val="single"/>
              </w:rPr>
              <w:t xml:space="preserve"> Reference</w:t>
            </w:r>
          </w:p>
        </w:tc>
        <w:tc>
          <w:tcPr>
            <w:tcW w:w="1806" w:type="dxa"/>
          </w:tcPr>
          <w:p w14:paraId="7ED40CE2" w14:textId="6FACEFCE" w:rsidR="00993C5B" w:rsidRPr="0049492E" w:rsidRDefault="00993C5B" w:rsidP="00993C5B">
            <w:r w:rsidRPr="00B40E31">
              <w:rPr>
                <w:b/>
                <w:u w:val="single"/>
              </w:rPr>
              <w:t>(0010,xx10)</w:t>
            </w:r>
          </w:p>
        </w:tc>
        <w:tc>
          <w:tcPr>
            <w:tcW w:w="1771" w:type="dxa"/>
            <w:shd w:val="clear" w:color="auto" w:fill="auto"/>
          </w:tcPr>
          <w:p w14:paraId="27FF3A88" w14:textId="5878A05B" w:rsidR="00993C5B" w:rsidRPr="0049492E" w:rsidRDefault="00993C5B" w:rsidP="00993C5B">
            <w:r>
              <w:rPr>
                <w:b/>
                <w:u w:val="single"/>
              </w:rPr>
              <w:t>O</w:t>
            </w:r>
          </w:p>
        </w:tc>
        <w:tc>
          <w:tcPr>
            <w:tcW w:w="1730" w:type="dxa"/>
            <w:shd w:val="clear" w:color="auto" w:fill="auto"/>
          </w:tcPr>
          <w:p w14:paraId="057533C6" w14:textId="66F47F70" w:rsidR="00993C5B" w:rsidRPr="0049492E" w:rsidRDefault="005E4FB4" w:rsidP="00993C5B">
            <w:r>
              <w:rPr>
                <w:b/>
                <w:bCs/>
                <w:u w:val="single"/>
              </w:rPr>
              <w:t>2</w:t>
            </w:r>
          </w:p>
        </w:tc>
        <w:tc>
          <w:tcPr>
            <w:tcW w:w="1910" w:type="dxa"/>
            <w:shd w:val="clear" w:color="auto" w:fill="auto"/>
          </w:tcPr>
          <w:p w14:paraId="7C4FE787" w14:textId="77777777" w:rsidR="00993C5B" w:rsidRPr="0049492E" w:rsidRDefault="00993C5B" w:rsidP="00993C5B"/>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4CC9D2CA" w:rsidR="00993C5B" w:rsidRPr="0049492E" w:rsidRDefault="005E4FB4" w:rsidP="00993C5B">
            <w:r>
              <w:rPr>
                <w:b/>
                <w:bCs/>
                <w:u w:val="single"/>
              </w:rPr>
              <w:t>2</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r w:rsidRPr="00B40E31">
              <w:rPr>
                <w:b/>
                <w:u w:val="single"/>
              </w:rPr>
              <w:t>&gt;Name</w:t>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7C6D9928" w:rsidR="00993C5B" w:rsidRPr="0049492E" w:rsidRDefault="00993C5B" w:rsidP="00993C5B">
            <w:r>
              <w:rPr>
                <w:b/>
                <w:u w:val="single"/>
              </w:rPr>
              <w:t>O</w:t>
            </w:r>
          </w:p>
        </w:tc>
        <w:tc>
          <w:tcPr>
            <w:tcW w:w="1730" w:type="dxa"/>
            <w:shd w:val="clear" w:color="auto" w:fill="auto"/>
          </w:tcPr>
          <w:p w14:paraId="4531A402" w14:textId="75A866D2" w:rsidR="00993C5B" w:rsidRPr="0049492E" w:rsidRDefault="005E4FB4" w:rsidP="00993C5B">
            <w:r>
              <w:rPr>
                <w:b/>
                <w:bCs/>
                <w:u w:val="single"/>
              </w:rPr>
              <w:t>2</w:t>
            </w:r>
          </w:p>
        </w:tc>
        <w:tc>
          <w:tcPr>
            <w:tcW w:w="1910" w:type="dxa"/>
            <w:shd w:val="clear" w:color="auto" w:fill="auto"/>
          </w:tcPr>
          <w:p w14:paraId="1C6DB566" w14:textId="77777777" w:rsidR="00993C5B" w:rsidRPr="0049492E" w:rsidRDefault="00993C5B" w:rsidP="00993C5B"/>
        </w:tc>
      </w:tr>
      <w:tr w:rsidR="00993C5B" w:rsidRPr="0049492E" w14:paraId="7BE978B9" w14:textId="77777777" w:rsidTr="00927B90">
        <w:tc>
          <w:tcPr>
            <w:tcW w:w="2133" w:type="dxa"/>
          </w:tcPr>
          <w:p w14:paraId="3AABBE42" w14:textId="61750C3A" w:rsidR="00993C5B" w:rsidRPr="0049492E" w:rsidRDefault="00993C5B" w:rsidP="00993C5B">
            <w:r w:rsidRPr="00C827B5">
              <w:rPr>
                <w:b/>
                <w:bCs/>
                <w:u w:val="single"/>
              </w:rPr>
              <w:t xml:space="preserve">&gt;Start </w:t>
            </w:r>
            <w:proofErr w:type="spellStart"/>
            <w:r>
              <w:rPr>
                <w:b/>
                <w:bCs/>
                <w:u w:val="single"/>
              </w:rPr>
              <w:t>Date</w:t>
            </w:r>
            <w:r w:rsidRPr="00C827B5">
              <w:rPr>
                <w:b/>
                <w:bCs/>
                <w:u w:val="single"/>
              </w:rPr>
              <w:t>Time</w:t>
            </w:r>
            <w:proofErr w:type="spellEnd"/>
          </w:p>
        </w:tc>
        <w:tc>
          <w:tcPr>
            <w:tcW w:w="1806" w:type="dxa"/>
          </w:tcPr>
          <w:p w14:paraId="69AEC04B" w14:textId="68DE682C" w:rsidR="00993C5B" w:rsidRPr="0049492E" w:rsidRDefault="00993C5B" w:rsidP="00993C5B">
            <w:r w:rsidRPr="00C827B5">
              <w:rPr>
                <w:b/>
                <w:bCs/>
                <w:u w:val="single"/>
              </w:rPr>
              <w:t>(0010,xxx6)</w:t>
            </w:r>
          </w:p>
        </w:tc>
        <w:tc>
          <w:tcPr>
            <w:tcW w:w="1771" w:type="dxa"/>
            <w:shd w:val="clear" w:color="auto" w:fill="auto"/>
          </w:tcPr>
          <w:p w14:paraId="7013E0AC" w14:textId="374F58FF" w:rsidR="00993C5B" w:rsidRPr="0049492E" w:rsidRDefault="00993C5B" w:rsidP="00993C5B">
            <w:r>
              <w:rPr>
                <w:b/>
                <w:u w:val="single"/>
              </w:rPr>
              <w:t>O</w:t>
            </w:r>
          </w:p>
        </w:tc>
        <w:tc>
          <w:tcPr>
            <w:tcW w:w="1730" w:type="dxa"/>
            <w:shd w:val="clear" w:color="auto" w:fill="auto"/>
          </w:tcPr>
          <w:p w14:paraId="459F281C" w14:textId="62780346" w:rsidR="00993C5B" w:rsidRPr="0049492E" w:rsidRDefault="005E4FB4" w:rsidP="00993C5B">
            <w:r>
              <w:rPr>
                <w:b/>
                <w:bCs/>
                <w:u w:val="single"/>
              </w:rPr>
              <w:t>2</w:t>
            </w:r>
          </w:p>
        </w:tc>
        <w:tc>
          <w:tcPr>
            <w:tcW w:w="1910" w:type="dxa"/>
            <w:shd w:val="clear" w:color="auto" w:fill="auto"/>
          </w:tcPr>
          <w:p w14:paraId="05D29D4E" w14:textId="77777777" w:rsidR="00993C5B" w:rsidRPr="0049492E" w:rsidRDefault="00993C5B" w:rsidP="00993C5B"/>
        </w:tc>
      </w:tr>
      <w:tr w:rsidR="00993C5B" w:rsidRPr="0049492E" w14:paraId="7E9CCB26" w14:textId="77777777" w:rsidTr="00927B90">
        <w:tc>
          <w:tcPr>
            <w:tcW w:w="2133" w:type="dxa"/>
          </w:tcPr>
          <w:p w14:paraId="2E9BD87D" w14:textId="72A3C5C9" w:rsidR="00993C5B" w:rsidRPr="0049492E" w:rsidRDefault="00993C5B" w:rsidP="00993C5B">
            <w:r w:rsidRPr="00C827B5">
              <w:rPr>
                <w:b/>
                <w:bCs/>
                <w:u w:val="single"/>
              </w:rPr>
              <w:t xml:space="preserve">&gt;Stop </w:t>
            </w:r>
            <w:proofErr w:type="spellStart"/>
            <w:r>
              <w:rPr>
                <w:b/>
                <w:bCs/>
                <w:u w:val="single"/>
              </w:rPr>
              <w:t>Date</w:t>
            </w:r>
            <w:r w:rsidRPr="00C827B5">
              <w:rPr>
                <w:b/>
                <w:bCs/>
                <w:u w:val="single"/>
              </w:rPr>
              <w:t>Time</w:t>
            </w:r>
            <w:proofErr w:type="spellEnd"/>
          </w:p>
        </w:tc>
        <w:tc>
          <w:tcPr>
            <w:tcW w:w="1806" w:type="dxa"/>
          </w:tcPr>
          <w:p w14:paraId="2BCCF426" w14:textId="3692CD0F" w:rsidR="00993C5B" w:rsidRPr="0049492E" w:rsidRDefault="00993C5B" w:rsidP="00993C5B">
            <w:r w:rsidRPr="00C827B5">
              <w:rPr>
                <w:b/>
                <w:bCs/>
                <w:u w:val="single"/>
              </w:rPr>
              <w:t>(0010,xxx7)</w:t>
            </w:r>
          </w:p>
        </w:tc>
        <w:tc>
          <w:tcPr>
            <w:tcW w:w="1771" w:type="dxa"/>
            <w:shd w:val="clear" w:color="auto" w:fill="auto"/>
          </w:tcPr>
          <w:p w14:paraId="70BF2D3E" w14:textId="38D18926" w:rsidR="00993C5B" w:rsidRPr="0049492E" w:rsidRDefault="00993C5B" w:rsidP="00993C5B">
            <w:r>
              <w:rPr>
                <w:b/>
                <w:u w:val="single"/>
              </w:rPr>
              <w:t>O</w:t>
            </w:r>
          </w:p>
        </w:tc>
        <w:tc>
          <w:tcPr>
            <w:tcW w:w="1730" w:type="dxa"/>
            <w:shd w:val="clear" w:color="auto" w:fill="auto"/>
          </w:tcPr>
          <w:p w14:paraId="7137A2C0" w14:textId="31228AF8" w:rsidR="00993C5B" w:rsidRPr="0049492E" w:rsidRDefault="005E4FB4" w:rsidP="00993C5B">
            <w:r>
              <w:rPr>
                <w:b/>
                <w:bCs/>
                <w:u w:val="single"/>
              </w:rPr>
              <w:t>2</w:t>
            </w:r>
          </w:p>
        </w:tc>
        <w:tc>
          <w:tcPr>
            <w:tcW w:w="1910" w:type="dxa"/>
            <w:shd w:val="clear" w:color="auto" w:fill="auto"/>
          </w:tcPr>
          <w:p w14:paraId="7E6B8A12" w14:textId="77777777" w:rsidR="00993C5B" w:rsidRPr="0049492E" w:rsidRDefault="00993C5B" w:rsidP="00993C5B"/>
        </w:tc>
      </w:tr>
      <w:tr w:rsidR="005E4FB4" w:rsidRPr="0049492E" w14:paraId="25AA00ED" w14:textId="77777777" w:rsidTr="008017A1">
        <w:tc>
          <w:tcPr>
            <w:tcW w:w="2133" w:type="dxa"/>
          </w:tcPr>
          <w:p w14:paraId="295B354F" w14:textId="2F342134" w:rsidR="005E4FB4" w:rsidRPr="0049492E" w:rsidRDefault="005E4FB4" w:rsidP="005E4FB4">
            <w:r w:rsidRPr="00B40E31">
              <w:rPr>
                <w:b/>
                <w:u w:val="single"/>
              </w:rPr>
              <w:t>&gt;Name to Use Comment</w:t>
            </w:r>
          </w:p>
        </w:tc>
        <w:tc>
          <w:tcPr>
            <w:tcW w:w="1806" w:type="dxa"/>
          </w:tcPr>
          <w:p w14:paraId="2B18CFF9" w14:textId="7DEA9464" w:rsidR="005E4FB4" w:rsidRPr="0049492E" w:rsidRDefault="005E4FB4" w:rsidP="005E4FB4">
            <w:r w:rsidRPr="00B40E31">
              <w:rPr>
                <w:b/>
                <w:u w:val="single"/>
              </w:rPr>
              <w:t>(0010,xx13)</w:t>
            </w:r>
          </w:p>
        </w:tc>
        <w:tc>
          <w:tcPr>
            <w:tcW w:w="1771" w:type="dxa"/>
            <w:shd w:val="clear" w:color="auto" w:fill="auto"/>
          </w:tcPr>
          <w:p w14:paraId="71EF46BD" w14:textId="2B4BABA1" w:rsidR="005E4FB4" w:rsidRPr="0049492E" w:rsidRDefault="005E4FB4" w:rsidP="005E4FB4">
            <w:r>
              <w:rPr>
                <w:b/>
                <w:u w:val="single"/>
              </w:rPr>
              <w:t>O</w:t>
            </w:r>
          </w:p>
        </w:tc>
        <w:tc>
          <w:tcPr>
            <w:tcW w:w="1730" w:type="dxa"/>
            <w:shd w:val="clear" w:color="auto" w:fill="auto"/>
          </w:tcPr>
          <w:p w14:paraId="0379C536" w14:textId="153A0D36" w:rsidR="005E4FB4" w:rsidRPr="0049492E" w:rsidRDefault="005E4FB4" w:rsidP="005E4FB4">
            <w:r>
              <w:rPr>
                <w:b/>
                <w:bCs/>
                <w:u w:val="single"/>
              </w:rPr>
              <w:t>2</w:t>
            </w:r>
          </w:p>
        </w:tc>
        <w:tc>
          <w:tcPr>
            <w:tcW w:w="1910" w:type="dxa"/>
            <w:shd w:val="clear" w:color="auto" w:fill="auto"/>
          </w:tcPr>
          <w:p w14:paraId="718F6887" w14:textId="77777777" w:rsidR="005E4FB4" w:rsidRPr="0049492E" w:rsidRDefault="005E4FB4" w:rsidP="005E4FB4"/>
        </w:tc>
      </w:tr>
      <w:tr w:rsidR="005E4FB4" w:rsidRPr="0049492E" w14:paraId="7ED8DA13" w14:textId="77777777" w:rsidTr="00D34988">
        <w:tc>
          <w:tcPr>
            <w:tcW w:w="2133" w:type="dxa"/>
            <w:shd w:val="clear" w:color="auto" w:fill="auto"/>
          </w:tcPr>
          <w:p w14:paraId="1F3631FA" w14:textId="29CFC84A" w:rsidR="005E4FB4" w:rsidRPr="0049492E" w:rsidRDefault="005E4FB4" w:rsidP="005E4FB4">
            <w:r w:rsidRPr="00552076">
              <w:rPr>
                <w:b/>
                <w:bCs/>
                <w:u w:val="single"/>
              </w:rPr>
              <w:t>Pronoun Code Sequence</w:t>
            </w:r>
          </w:p>
        </w:tc>
        <w:tc>
          <w:tcPr>
            <w:tcW w:w="1806" w:type="dxa"/>
            <w:shd w:val="clear" w:color="auto" w:fill="auto"/>
          </w:tcPr>
          <w:p w14:paraId="7D2815DD" w14:textId="2343962D" w:rsidR="005E4FB4" w:rsidRPr="0049492E" w:rsidRDefault="005E4FB4" w:rsidP="005E4FB4">
            <w:r w:rsidRPr="00552076">
              <w:rPr>
                <w:b/>
                <w:bCs/>
                <w:u w:val="single"/>
              </w:rPr>
              <w:t>(0010,xx22)</w:t>
            </w:r>
          </w:p>
        </w:tc>
        <w:tc>
          <w:tcPr>
            <w:tcW w:w="1771" w:type="dxa"/>
            <w:shd w:val="clear" w:color="auto" w:fill="auto"/>
          </w:tcPr>
          <w:p w14:paraId="05DBBB85" w14:textId="72E50746" w:rsidR="005E4FB4" w:rsidRPr="0049492E" w:rsidRDefault="005E4FB4" w:rsidP="005E4FB4">
            <w:r w:rsidRPr="00552076">
              <w:rPr>
                <w:b/>
                <w:bCs/>
                <w:u w:val="single"/>
              </w:rPr>
              <w:t>O</w:t>
            </w:r>
          </w:p>
        </w:tc>
        <w:tc>
          <w:tcPr>
            <w:tcW w:w="1730" w:type="dxa"/>
            <w:shd w:val="clear" w:color="auto" w:fill="auto"/>
          </w:tcPr>
          <w:p w14:paraId="59B59716" w14:textId="351A82FB" w:rsidR="005E4FB4" w:rsidRPr="0049492E" w:rsidRDefault="005E4FB4" w:rsidP="005E4FB4">
            <w:r>
              <w:rPr>
                <w:b/>
                <w:bCs/>
                <w:u w:val="single"/>
              </w:rPr>
              <w:t>2</w:t>
            </w:r>
          </w:p>
        </w:tc>
        <w:tc>
          <w:tcPr>
            <w:tcW w:w="1910" w:type="dxa"/>
            <w:shd w:val="clear" w:color="auto" w:fill="auto"/>
          </w:tcPr>
          <w:p w14:paraId="2672028E" w14:textId="77777777" w:rsidR="005E4FB4" w:rsidRPr="0049492E" w:rsidRDefault="005E4FB4" w:rsidP="005E4FB4"/>
        </w:tc>
      </w:tr>
      <w:tr w:rsidR="005E4FB4" w:rsidRPr="0049492E" w14:paraId="582390EB" w14:textId="77777777" w:rsidTr="0054341D">
        <w:tc>
          <w:tcPr>
            <w:tcW w:w="2133" w:type="dxa"/>
          </w:tcPr>
          <w:p w14:paraId="757762FA" w14:textId="5754FAD8" w:rsidR="005E4FB4" w:rsidRPr="0049492E" w:rsidRDefault="005E4FB4" w:rsidP="005E4FB4">
            <w:r w:rsidRPr="00B40E31">
              <w:rPr>
                <w:b/>
                <w:u w:val="single"/>
              </w:rPr>
              <w:t>&gt;Pronoun Code</w:t>
            </w:r>
            <w:r>
              <w:rPr>
                <w:b/>
                <w:u w:val="single"/>
              </w:rPr>
              <w:t xml:space="preserve"> sequence</w:t>
            </w:r>
          </w:p>
        </w:tc>
        <w:tc>
          <w:tcPr>
            <w:tcW w:w="1806" w:type="dxa"/>
          </w:tcPr>
          <w:p w14:paraId="001D11A0" w14:textId="72281864" w:rsidR="005E4FB4" w:rsidRPr="0049492E" w:rsidRDefault="005E4FB4" w:rsidP="005E4FB4">
            <w:r w:rsidRPr="00B40E31">
              <w:rPr>
                <w:b/>
                <w:u w:val="single"/>
              </w:rPr>
              <w:t>(0010,xx22)</w:t>
            </w:r>
          </w:p>
        </w:tc>
        <w:tc>
          <w:tcPr>
            <w:tcW w:w="1771" w:type="dxa"/>
            <w:shd w:val="clear" w:color="auto" w:fill="auto"/>
          </w:tcPr>
          <w:p w14:paraId="7639E3E4" w14:textId="073CB210" w:rsidR="005E4FB4" w:rsidRPr="0049492E" w:rsidRDefault="005E4FB4" w:rsidP="005E4FB4">
            <w:r>
              <w:rPr>
                <w:b/>
                <w:bCs/>
                <w:u w:val="single"/>
              </w:rPr>
              <w:t>O</w:t>
            </w:r>
          </w:p>
        </w:tc>
        <w:tc>
          <w:tcPr>
            <w:tcW w:w="1730" w:type="dxa"/>
            <w:shd w:val="clear" w:color="auto" w:fill="auto"/>
          </w:tcPr>
          <w:p w14:paraId="25E88796" w14:textId="551F9DB1" w:rsidR="005E4FB4" w:rsidRPr="0049492E" w:rsidRDefault="005E4FB4" w:rsidP="005E4FB4">
            <w:r>
              <w:rPr>
                <w:b/>
                <w:bCs/>
                <w:u w:val="single"/>
              </w:rPr>
              <w:t>2</w:t>
            </w:r>
          </w:p>
        </w:tc>
        <w:tc>
          <w:tcPr>
            <w:tcW w:w="1910" w:type="dxa"/>
            <w:shd w:val="clear" w:color="auto" w:fill="auto"/>
          </w:tcPr>
          <w:p w14:paraId="64A63A9D" w14:textId="77777777" w:rsidR="005E4FB4" w:rsidRPr="0049492E" w:rsidRDefault="005E4FB4" w:rsidP="005E4FB4"/>
        </w:tc>
      </w:tr>
      <w:tr w:rsidR="005E4FB4" w:rsidRPr="0049492E" w14:paraId="3DC68DD2" w14:textId="77777777" w:rsidTr="00276242">
        <w:tc>
          <w:tcPr>
            <w:tcW w:w="9350" w:type="dxa"/>
            <w:gridSpan w:val="5"/>
          </w:tcPr>
          <w:p w14:paraId="65A6743F" w14:textId="5159DB02" w:rsidR="005E4FB4" w:rsidRPr="0049492E" w:rsidRDefault="005E4FB4" w:rsidP="005E4FB4">
            <w:r w:rsidRPr="00B40E31">
              <w:rPr>
                <w:b/>
                <w:i/>
                <w:iCs/>
                <w:u w:val="single"/>
              </w:rPr>
              <w:t>&gt;&gt;</w:t>
            </w:r>
            <w:r>
              <w:t xml:space="preserve"> </w:t>
            </w:r>
            <w:r w:rsidRPr="00B415EB">
              <w:rPr>
                <w:b/>
                <w:i/>
                <w:iCs/>
                <w:u w:val="single"/>
              </w:rPr>
              <w:t>Include Table C.6-2a “Enhanced Code Value Keys Macro with Optional Keys”</w:t>
            </w:r>
          </w:p>
        </w:tc>
      </w:tr>
      <w:tr w:rsidR="005E4FB4" w:rsidRPr="0049492E" w14:paraId="0D09CE01" w14:textId="77777777" w:rsidTr="0054341D">
        <w:tc>
          <w:tcPr>
            <w:tcW w:w="2133" w:type="dxa"/>
          </w:tcPr>
          <w:p w14:paraId="0E12D6E4" w14:textId="7B80E28E" w:rsidR="005E4FB4" w:rsidRPr="0049492E" w:rsidRDefault="005E4FB4" w:rsidP="005E4FB4">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03CA9484" w14:textId="7F7D6B22" w:rsidR="005E4FB4" w:rsidRPr="0049492E" w:rsidRDefault="005E4FB4" w:rsidP="005E4FB4">
            <w:r w:rsidRPr="00C827B5">
              <w:rPr>
                <w:b/>
                <w:u w:val="single"/>
              </w:rPr>
              <w:t>(0010,xxx6)</w:t>
            </w:r>
          </w:p>
        </w:tc>
        <w:tc>
          <w:tcPr>
            <w:tcW w:w="1771" w:type="dxa"/>
            <w:shd w:val="clear" w:color="auto" w:fill="auto"/>
          </w:tcPr>
          <w:p w14:paraId="0DB03B76" w14:textId="0983F2E9" w:rsidR="005E4FB4" w:rsidRPr="0049492E" w:rsidRDefault="005E4FB4" w:rsidP="005E4FB4">
            <w:r>
              <w:rPr>
                <w:b/>
                <w:bCs/>
                <w:u w:val="single"/>
              </w:rPr>
              <w:t>O</w:t>
            </w:r>
          </w:p>
        </w:tc>
        <w:tc>
          <w:tcPr>
            <w:tcW w:w="1730" w:type="dxa"/>
            <w:shd w:val="clear" w:color="auto" w:fill="auto"/>
          </w:tcPr>
          <w:p w14:paraId="3CE5D77D" w14:textId="705E46BC" w:rsidR="005E4FB4" w:rsidRPr="0049492E" w:rsidRDefault="005E4FB4" w:rsidP="005E4FB4">
            <w:r>
              <w:rPr>
                <w:b/>
                <w:bCs/>
                <w:u w:val="single"/>
              </w:rPr>
              <w:t>2</w:t>
            </w:r>
          </w:p>
        </w:tc>
        <w:tc>
          <w:tcPr>
            <w:tcW w:w="1910" w:type="dxa"/>
            <w:shd w:val="clear" w:color="auto" w:fill="auto"/>
          </w:tcPr>
          <w:p w14:paraId="5888A409" w14:textId="77777777" w:rsidR="005E4FB4" w:rsidRPr="0049492E" w:rsidRDefault="005E4FB4" w:rsidP="005E4FB4"/>
        </w:tc>
      </w:tr>
      <w:tr w:rsidR="005E4FB4" w:rsidRPr="0049492E" w14:paraId="6698917A" w14:textId="77777777" w:rsidTr="0054341D">
        <w:tc>
          <w:tcPr>
            <w:tcW w:w="2133" w:type="dxa"/>
          </w:tcPr>
          <w:p w14:paraId="608F4830" w14:textId="1A8067B6" w:rsidR="005E4FB4" w:rsidRPr="0049492E" w:rsidRDefault="005E4FB4" w:rsidP="005E4FB4">
            <w:r w:rsidRPr="00C827B5">
              <w:rPr>
                <w:b/>
                <w:u w:val="single"/>
              </w:rPr>
              <w:lastRenderedPageBreak/>
              <w:t xml:space="preserve">&gt;Stop </w:t>
            </w:r>
            <w:proofErr w:type="spellStart"/>
            <w:r>
              <w:rPr>
                <w:b/>
                <w:u w:val="single"/>
              </w:rPr>
              <w:t>Date</w:t>
            </w:r>
            <w:r w:rsidRPr="00C827B5">
              <w:rPr>
                <w:b/>
                <w:u w:val="single"/>
              </w:rPr>
              <w:t>Time</w:t>
            </w:r>
            <w:proofErr w:type="spellEnd"/>
          </w:p>
        </w:tc>
        <w:tc>
          <w:tcPr>
            <w:tcW w:w="1806" w:type="dxa"/>
          </w:tcPr>
          <w:p w14:paraId="73D14BA0" w14:textId="001CFC05" w:rsidR="005E4FB4" w:rsidRPr="0049492E" w:rsidRDefault="005E4FB4" w:rsidP="005E4FB4">
            <w:r w:rsidRPr="00C827B5">
              <w:rPr>
                <w:b/>
                <w:u w:val="single"/>
              </w:rPr>
              <w:t>(0010,xxx7)</w:t>
            </w:r>
          </w:p>
        </w:tc>
        <w:tc>
          <w:tcPr>
            <w:tcW w:w="1771" w:type="dxa"/>
            <w:shd w:val="clear" w:color="auto" w:fill="auto"/>
          </w:tcPr>
          <w:p w14:paraId="3F4F326F" w14:textId="72FCFEB1" w:rsidR="005E4FB4" w:rsidRPr="0049492E" w:rsidRDefault="005E4FB4" w:rsidP="005E4FB4">
            <w:r>
              <w:rPr>
                <w:b/>
                <w:bCs/>
                <w:u w:val="single"/>
              </w:rPr>
              <w:t>O</w:t>
            </w:r>
          </w:p>
        </w:tc>
        <w:tc>
          <w:tcPr>
            <w:tcW w:w="1730" w:type="dxa"/>
            <w:shd w:val="clear" w:color="auto" w:fill="auto"/>
          </w:tcPr>
          <w:p w14:paraId="5C4EA929" w14:textId="6BCC9181" w:rsidR="005E4FB4" w:rsidRPr="0049492E" w:rsidRDefault="005E4FB4" w:rsidP="005E4FB4">
            <w:r>
              <w:rPr>
                <w:b/>
                <w:bCs/>
                <w:u w:val="single"/>
              </w:rPr>
              <w:t>2</w:t>
            </w:r>
          </w:p>
        </w:tc>
        <w:tc>
          <w:tcPr>
            <w:tcW w:w="1910" w:type="dxa"/>
            <w:shd w:val="clear" w:color="auto" w:fill="auto"/>
          </w:tcPr>
          <w:p w14:paraId="50BC65C2" w14:textId="77777777" w:rsidR="005E4FB4" w:rsidRPr="0049492E" w:rsidRDefault="005E4FB4" w:rsidP="005E4FB4"/>
        </w:tc>
      </w:tr>
      <w:tr w:rsidR="005E4FB4" w:rsidRPr="0049492E" w14:paraId="0627ECEF" w14:textId="77777777" w:rsidTr="007569E9">
        <w:tc>
          <w:tcPr>
            <w:tcW w:w="2133" w:type="dxa"/>
          </w:tcPr>
          <w:p w14:paraId="5D625067" w14:textId="65B2D88C" w:rsidR="005E4FB4" w:rsidRPr="0049492E" w:rsidRDefault="005E4FB4" w:rsidP="005E4FB4">
            <w:pPr>
              <w:jc w:val="center"/>
            </w:pPr>
            <w:r w:rsidRPr="00B40E31">
              <w:rPr>
                <w:b/>
                <w:u w:val="single"/>
              </w:rPr>
              <w:t>&gt;Pronoun Comment</w:t>
            </w:r>
          </w:p>
        </w:tc>
        <w:tc>
          <w:tcPr>
            <w:tcW w:w="1806" w:type="dxa"/>
          </w:tcPr>
          <w:p w14:paraId="1FB36480" w14:textId="192A583D" w:rsidR="005E4FB4" w:rsidRPr="0049492E" w:rsidRDefault="005E4FB4" w:rsidP="005E4FB4">
            <w:r w:rsidRPr="00B40E31">
              <w:rPr>
                <w:b/>
                <w:u w:val="single"/>
              </w:rPr>
              <w:t>(0010,xx23)</w:t>
            </w:r>
          </w:p>
        </w:tc>
        <w:tc>
          <w:tcPr>
            <w:tcW w:w="1771" w:type="dxa"/>
            <w:shd w:val="clear" w:color="auto" w:fill="auto"/>
          </w:tcPr>
          <w:p w14:paraId="40233740" w14:textId="0887ECC9" w:rsidR="005E4FB4" w:rsidRPr="0049492E" w:rsidRDefault="005E4FB4" w:rsidP="005E4FB4">
            <w:r>
              <w:rPr>
                <w:b/>
                <w:bCs/>
                <w:u w:val="single"/>
              </w:rPr>
              <w:t>O</w:t>
            </w:r>
          </w:p>
        </w:tc>
        <w:tc>
          <w:tcPr>
            <w:tcW w:w="1730" w:type="dxa"/>
            <w:shd w:val="clear" w:color="auto" w:fill="auto"/>
          </w:tcPr>
          <w:p w14:paraId="220B674C" w14:textId="21F701C5" w:rsidR="005E4FB4" w:rsidRPr="0049492E" w:rsidRDefault="005E4FB4" w:rsidP="005E4FB4">
            <w:r>
              <w:rPr>
                <w:b/>
                <w:bCs/>
                <w:u w:val="single"/>
              </w:rPr>
              <w:t>2</w:t>
            </w:r>
          </w:p>
        </w:tc>
        <w:tc>
          <w:tcPr>
            <w:tcW w:w="1910" w:type="dxa"/>
            <w:shd w:val="clear" w:color="auto" w:fill="auto"/>
          </w:tcPr>
          <w:p w14:paraId="2A86884E" w14:textId="77777777" w:rsidR="005E4FB4" w:rsidRPr="0049492E" w:rsidRDefault="005E4FB4" w:rsidP="005E4FB4"/>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Default="005E4FB4" w:rsidP="005E4FB4">
            <w:pPr>
              <w:rPr>
                <w:b/>
                <w:bCs/>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02" w:name="_Toc106867487"/>
      <w:bookmarkStart w:id="103" w:name="_Toc124852236"/>
      <w:r w:rsidRPr="0049492E">
        <w:t>Q.4.3 Relevant Patient Information Model SOP Classes</w:t>
      </w:r>
      <w:bookmarkEnd w:id="102"/>
      <w:bookmarkEnd w:id="103"/>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392B02">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392B02">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392B02">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392B02">
        <w:tc>
          <w:tcPr>
            <w:tcW w:w="2133" w:type="dxa"/>
            <w:shd w:val="clear" w:color="auto" w:fill="auto"/>
          </w:tcPr>
          <w:p w14:paraId="4CF431D8" w14:textId="612D8E29" w:rsidR="000A2BEA" w:rsidRPr="0049492E" w:rsidRDefault="000A2BEA" w:rsidP="000A2BEA">
            <w:bookmarkStart w:id="104"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77FE0CA2" w:rsidR="000A2BEA" w:rsidRPr="0049492E" w:rsidRDefault="000A2BEA" w:rsidP="000A2BEA">
            <w:r>
              <w:rPr>
                <w:b/>
                <w:bCs/>
                <w:u w:val="single"/>
              </w:rPr>
              <w:t>2</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392B02">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5C48981D" w:rsidR="000A2BEA" w:rsidRDefault="000A2BEA" w:rsidP="000A2BEA">
            <w:pPr>
              <w:rPr>
                <w:b/>
                <w:u w:val="single"/>
              </w:rPr>
            </w:pPr>
            <w:r>
              <w:rPr>
                <w:b/>
                <w:u w:val="single"/>
              </w:rPr>
              <w:t>O</w:t>
            </w:r>
          </w:p>
        </w:tc>
        <w:tc>
          <w:tcPr>
            <w:tcW w:w="1728" w:type="dxa"/>
            <w:shd w:val="clear" w:color="auto" w:fill="auto"/>
          </w:tcPr>
          <w:p w14:paraId="113D2B23" w14:textId="68007397" w:rsidR="000A2BEA" w:rsidRDefault="000A2BEA" w:rsidP="000A2BEA">
            <w:pPr>
              <w:rPr>
                <w:b/>
                <w:bCs/>
                <w:u w:val="single"/>
              </w:rPr>
            </w:pPr>
            <w:r>
              <w:rPr>
                <w:b/>
                <w:bCs/>
                <w:u w:val="single"/>
              </w:rPr>
              <w:t>2</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392B02">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73E7D9ED" w14:textId="77777777" w:rsidTr="00392B02">
        <w:tc>
          <w:tcPr>
            <w:tcW w:w="2133" w:type="dxa"/>
          </w:tcPr>
          <w:p w14:paraId="524803CF" w14:textId="167180AB"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2FC6F06C" w14:textId="40DF9281" w:rsidR="000A2BEA" w:rsidRPr="00B40E31" w:rsidRDefault="000A2BEA" w:rsidP="000A2BEA">
            <w:pPr>
              <w:rPr>
                <w:b/>
                <w:u w:val="single"/>
              </w:rPr>
            </w:pPr>
            <w:r w:rsidRPr="00B40E31">
              <w:rPr>
                <w:b/>
                <w:u w:val="single"/>
              </w:rPr>
              <w:t>(0010,xxx6)</w:t>
            </w:r>
          </w:p>
        </w:tc>
        <w:tc>
          <w:tcPr>
            <w:tcW w:w="1770" w:type="dxa"/>
            <w:shd w:val="clear" w:color="auto" w:fill="auto"/>
          </w:tcPr>
          <w:p w14:paraId="7E021900" w14:textId="5C043EC5" w:rsidR="000A2BEA" w:rsidRDefault="000A2BEA" w:rsidP="000A2BEA">
            <w:pPr>
              <w:rPr>
                <w:b/>
                <w:u w:val="single"/>
              </w:rPr>
            </w:pPr>
            <w:r>
              <w:rPr>
                <w:b/>
                <w:u w:val="single"/>
              </w:rPr>
              <w:t>O</w:t>
            </w:r>
          </w:p>
        </w:tc>
        <w:tc>
          <w:tcPr>
            <w:tcW w:w="1728" w:type="dxa"/>
            <w:shd w:val="clear" w:color="auto" w:fill="auto"/>
          </w:tcPr>
          <w:p w14:paraId="318616ED" w14:textId="29E8F897" w:rsidR="000A2BEA" w:rsidRDefault="000A2BEA" w:rsidP="000A2BEA">
            <w:pPr>
              <w:rPr>
                <w:b/>
                <w:bCs/>
                <w:u w:val="single"/>
              </w:rPr>
            </w:pPr>
            <w:r>
              <w:rPr>
                <w:b/>
                <w:bCs/>
                <w:u w:val="single"/>
              </w:rPr>
              <w:t>2</w:t>
            </w:r>
          </w:p>
        </w:tc>
        <w:tc>
          <w:tcPr>
            <w:tcW w:w="1914" w:type="dxa"/>
            <w:shd w:val="clear" w:color="auto" w:fill="auto"/>
          </w:tcPr>
          <w:p w14:paraId="002A5ABE" w14:textId="77777777" w:rsidR="000A2BEA" w:rsidRPr="0049492E" w:rsidRDefault="000A2BEA" w:rsidP="000A2BEA"/>
        </w:tc>
      </w:tr>
      <w:tr w:rsidR="000A2BEA" w:rsidRPr="0049492E" w14:paraId="1F566770" w14:textId="77777777" w:rsidTr="00392B02">
        <w:tc>
          <w:tcPr>
            <w:tcW w:w="2133" w:type="dxa"/>
          </w:tcPr>
          <w:p w14:paraId="21BE16F2" w14:textId="3A21BA1A"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4830354" w14:textId="161B2504" w:rsidR="000A2BEA" w:rsidRPr="00B40E31" w:rsidRDefault="000A2BEA" w:rsidP="000A2BEA">
            <w:pPr>
              <w:rPr>
                <w:b/>
                <w:u w:val="single"/>
              </w:rPr>
            </w:pPr>
            <w:r w:rsidRPr="00B40E31">
              <w:rPr>
                <w:b/>
                <w:u w:val="single"/>
              </w:rPr>
              <w:t>(0010,xxx7)</w:t>
            </w:r>
          </w:p>
        </w:tc>
        <w:tc>
          <w:tcPr>
            <w:tcW w:w="1770" w:type="dxa"/>
            <w:shd w:val="clear" w:color="auto" w:fill="auto"/>
          </w:tcPr>
          <w:p w14:paraId="012376F3" w14:textId="2A67BD55" w:rsidR="000A2BEA" w:rsidRDefault="000A2BEA" w:rsidP="000A2BEA">
            <w:pPr>
              <w:rPr>
                <w:b/>
                <w:u w:val="single"/>
              </w:rPr>
            </w:pPr>
            <w:r>
              <w:rPr>
                <w:b/>
                <w:u w:val="single"/>
              </w:rPr>
              <w:t>O</w:t>
            </w:r>
          </w:p>
        </w:tc>
        <w:tc>
          <w:tcPr>
            <w:tcW w:w="1728" w:type="dxa"/>
            <w:shd w:val="clear" w:color="auto" w:fill="auto"/>
          </w:tcPr>
          <w:p w14:paraId="4896FC0D" w14:textId="68D7262A" w:rsidR="000A2BEA" w:rsidRDefault="000A2BEA" w:rsidP="000A2BEA">
            <w:pPr>
              <w:rPr>
                <w:b/>
                <w:bCs/>
                <w:u w:val="single"/>
              </w:rPr>
            </w:pPr>
            <w:r>
              <w:rPr>
                <w:b/>
                <w:bCs/>
                <w:u w:val="single"/>
              </w:rPr>
              <w:t>2</w:t>
            </w:r>
          </w:p>
        </w:tc>
        <w:tc>
          <w:tcPr>
            <w:tcW w:w="1914" w:type="dxa"/>
            <w:shd w:val="clear" w:color="auto" w:fill="auto"/>
          </w:tcPr>
          <w:p w14:paraId="63506C44" w14:textId="77777777" w:rsidR="000A2BEA" w:rsidRPr="0049492E" w:rsidRDefault="000A2BEA" w:rsidP="000A2BEA"/>
        </w:tc>
      </w:tr>
      <w:tr w:rsidR="000A2BEA" w:rsidRPr="0049492E" w14:paraId="17267FA1" w14:textId="77777777" w:rsidTr="00392B02">
        <w:tc>
          <w:tcPr>
            <w:tcW w:w="2133" w:type="dxa"/>
          </w:tcPr>
          <w:p w14:paraId="1491CC8C" w14:textId="3AFB068D" w:rsidR="000A2BEA" w:rsidRPr="00B40E31" w:rsidRDefault="000A2BEA" w:rsidP="000A2BEA">
            <w:pPr>
              <w:rPr>
                <w:b/>
                <w:u w:val="single"/>
              </w:rPr>
            </w:pPr>
            <w:r w:rsidRPr="00B40E31">
              <w:rPr>
                <w:b/>
                <w:u w:val="single"/>
              </w:rPr>
              <w:t>&gt;Gender Comment</w:t>
            </w:r>
          </w:p>
        </w:tc>
        <w:tc>
          <w:tcPr>
            <w:tcW w:w="1805" w:type="dxa"/>
          </w:tcPr>
          <w:p w14:paraId="3860D8B9" w14:textId="4B371881" w:rsidR="000A2BEA" w:rsidRPr="00B40E31" w:rsidRDefault="000A2BEA" w:rsidP="000A2BEA">
            <w:pPr>
              <w:rPr>
                <w:b/>
                <w:u w:val="single"/>
              </w:rPr>
            </w:pPr>
            <w:r w:rsidRPr="00B40E31">
              <w:rPr>
                <w:b/>
                <w:u w:val="single"/>
              </w:rPr>
              <w:t>(0010,xxx8)</w:t>
            </w:r>
          </w:p>
        </w:tc>
        <w:tc>
          <w:tcPr>
            <w:tcW w:w="1770" w:type="dxa"/>
            <w:shd w:val="clear" w:color="auto" w:fill="auto"/>
          </w:tcPr>
          <w:p w14:paraId="7666FE15" w14:textId="1BB3D911" w:rsidR="000A2BEA" w:rsidRDefault="000A2BEA" w:rsidP="000A2BEA">
            <w:pPr>
              <w:rPr>
                <w:b/>
                <w:u w:val="single"/>
              </w:rPr>
            </w:pPr>
            <w:r>
              <w:rPr>
                <w:b/>
                <w:u w:val="single"/>
              </w:rPr>
              <w:t>O</w:t>
            </w:r>
          </w:p>
        </w:tc>
        <w:tc>
          <w:tcPr>
            <w:tcW w:w="1728" w:type="dxa"/>
            <w:shd w:val="clear" w:color="auto" w:fill="auto"/>
          </w:tcPr>
          <w:p w14:paraId="682E5367" w14:textId="5D9B3099" w:rsidR="000A2BEA" w:rsidRDefault="000A2BEA" w:rsidP="000A2BEA">
            <w:pPr>
              <w:rPr>
                <w:b/>
                <w:bCs/>
                <w:u w:val="single"/>
              </w:rPr>
            </w:pPr>
            <w:r>
              <w:rPr>
                <w:b/>
                <w:bCs/>
                <w:u w:val="single"/>
              </w:rPr>
              <w:t>2</w:t>
            </w:r>
          </w:p>
        </w:tc>
        <w:tc>
          <w:tcPr>
            <w:tcW w:w="1914" w:type="dxa"/>
            <w:shd w:val="clear" w:color="auto" w:fill="auto"/>
          </w:tcPr>
          <w:p w14:paraId="54428649" w14:textId="77777777" w:rsidR="000A2BEA" w:rsidRPr="0049492E" w:rsidRDefault="000A2BEA" w:rsidP="000A2BEA"/>
        </w:tc>
      </w:tr>
      <w:tr w:rsidR="000A2BEA" w:rsidRPr="0049492E" w14:paraId="1061D009" w14:textId="77777777" w:rsidTr="00392B02">
        <w:tc>
          <w:tcPr>
            <w:tcW w:w="2133" w:type="dxa"/>
            <w:shd w:val="clear" w:color="auto" w:fill="auto"/>
          </w:tcPr>
          <w:p w14:paraId="74BEB62A" w14:textId="7D674274"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0A2BEA" w:rsidRPr="0049492E" w14:paraId="199F0E9B" w14:textId="77777777" w:rsidTr="00392B02">
        <w:tc>
          <w:tcPr>
            <w:tcW w:w="2133" w:type="dxa"/>
          </w:tcPr>
          <w:p w14:paraId="3646DEE4" w14:textId="7CA0413C"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5" w:type="dxa"/>
          </w:tcPr>
          <w:p w14:paraId="57E19430" w14:textId="4E0D749B" w:rsidR="000A2BEA" w:rsidRPr="00B40E31" w:rsidRDefault="000A2BEA" w:rsidP="000A2BEA">
            <w:pPr>
              <w:rPr>
                <w:b/>
                <w:u w:val="single"/>
              </w:rPr>
            </w:pPr>
            <w:r w:rsidRPr="00B40E31">
              <w:rPr>
                <w:b/>
                <w:u w:val="single"/>
              </w:rPr>
              <w:t>(0010,xxx9)</w:t>
            </w:r>
          </w:p>
        </w:tc>
        <w:tc>
          <w:tcPr>
            <w:tcW w:w="1770" w:type="dxa"/>
            <w:shd w:val="clear" w:color="auto" w:fill="auto"/>
          </w:tcPr>
          <w:p w14:paraId="03FEDA98" w14:textId="753F4D80" w:rsidR="000A2BEA" w:rsidRDefault="000A2BEA" w:rsidP="000A2BEA">
            <w:pPr>
              <w:rPr>
                <w:b/>
                <w:u w:val="single"/>
              </w:rPr>
            </w:pPr>
            <w:r>
              <w:rPr>
                <w:b/>
                <w:u w:val="single"/>
              </w:rPr>
              <w:t>O</w:t>
            </w:r>
          </w:p>
        </w:tc>
        <w:tc>
          <w:tcPr>
            <w:tcW w:w="1728" w:type="dxa"/>
            <w:shd w:val="clear" w:color="auto" w:fill="auto"/>
          </w:tcPr>
          <w:p w14:paraId="6314B4EF" w14:textId="188D169F" w:rsidR="000A2BEA" w:rsidRDefault="000A2BEA" w:rsidP="000A2BEA">
            <w:pPr>
              <w:rPr>
                <w:b/>
                <w:bCs/>
                <w:u w:val="single"/>
              </w:rPr>
            </w:pPr>
            <w:r>
              <w:rPr>
                <w:b/>
                <w:bCs/>
                <w:u w:val="single"/>
              </w:rPr>
              <w:t>2</w:t>
            </w:r>
          </w:p>
        </w:tc>
        <w:tc>
          <w:tcPr>
            <w:tcW w:w="1914" w:type="dxa"/>
            <w:shd w:val="clear" w:color="auto" w:fill="auto"/>
          </w:tcPr>
          <w:p w14:paraId="2C6E2C1D" w14:textId="77777777" w:rsidR="000A2BEA" w:rsidRPr="0049492E" w:rsidRDefault="000A2BEA" w:rsidP="000A2BEA"/>
        </w:tc>
      </w:tr>
      <w:tr w:rsidR="000A2BEA" w:rsidRPr="0049492E" w14:paraId="3F9E9DED" w14:textId="77777777" w:rsidTr="00392B02">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0A2BEA" w:rsidRPr="0049492E" w14:paraId="3F869340" w14:textId="77777777" w:rsidTr="00392B02">
        <w:tc>
          <w:tcPr>
            <w:tcW w:w="2133" w:type="dxa"/>
          </w:tcPr>
          <w:p w14:paraId="354E26E8" w14:textId="49D3DE89"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12375F03" w14:textId="2CE0768A" w:rsidR="000A2BEA" w:rsidRPr="00B40E31" w:rsidRDefault="000A2BEA" w:rsidP="000A2BEA">
            <w:pPr>
              <w:rPr>
                <w:b/>
                <w:u w:val="single"/>
              </w:rPr>
            </w:pPr>
            <w:r w:rsidRPr="00B40E31">
              <w:rPr>
                <w:b/>
                <w:u w:val="single"/>
              </w:rPr>
              <w:t>(0010,xxx6)</w:t>
            </w:r>
          </w:p>
        </w:tc>
        <w:tc>
          <w:tcPr>
            <w:tcW w:w="1770" w:type="dxa"/>
            <w:shd w:val="clear" w:color="auto" w:fill="auto"/>
          </w:tcPr>
          <w:p w14:paraId="7144A990" w14:textId="3A306659" w:rsidR="000A2BEA" w:rsidRDefault="000A2BEA" w:rsidP="000A2BEA">
            <w:pPr>
              <w:rPr>
                <w:b/>
                <w:u w:val="single"/>
              </w:rPr>
            </w:pPr>
            <w:r>
              <w:rPr>
                <w:b/>
                <w:u w:val="single"/>
              </w:rPr>
              <w:t>O</w:t>
            </w:r>
          </w:p>
        </w:tc>
        <w:tc>
          <w:tcPr>
            <w:tcW w:w="1728" w:type="dxa"/>
            <w:shd w:val="clear" w:color="auto" w:fill="auto"/>
          </w:tcPr>
          <w:p w14:paraId="7229F158" w14:textId="6DD3327B" w:rsidR="000A2BEA" w:rsidRDefault="000A2BEA" w:rsidP="000A2BEA">
            <w:pPr>
              <w:rPr>
                <w:b/>
                <w:bCs/>
                <w:u w:val="single"/>
              </w:rPr>
            </w:pPr>
            <w:r>
              <w:rPr>
                <w:b/>
                <w:bCs/>
                <w:u w:val="single"/>
              </w:rPr>
              <w:t>2</w:t>
            </w:r>
          </w:p>
        </w:tc>
        <w:tc>
          <w:tcPr>
            <w:tcW w:w="1914" w:type="dxa"/>
            <w:shd w:val="clear" w:color="auto" w:fill="auto"/>
          </w:tcPr>
          <w:p w14:paraId="4E1CBCDF" w14:textId="77777777" w:rsidR="000A2BEA" w:rsidRPr="0049492E" w:rsidRDefault="000A2BEA" w:rsidP="000A2BEA"/>
        </w:tc>
      </w:tr>
      <w:tr w:rsidR="000A2BEA" w:rsidRPr="0049492E" w14:paraId="474B55EA" w14:textId="77777777" w:rsidTr="00392B02">
        <w:tc>
          <w:tcPr>
            <w:tcW w:w="2133" w:type="dxa"/>
          </w:tcPr>
          <w:p w14:paraId="7170712F" w14:textId="57EBACC4"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01B300D5" w14:textId="1E1AD445" w:rsidR="000A2BEA" w:rsidRPr="00B40E31" w:rsidRDefault="000A2BEA" w:rsidP="000A2BEA">
            <w:pPr>
              <w:rPr>
                <w:b/>
                <w:u w:val="single"/>
              </w:rPr>
            </w:pPr>
            <w:r w:rsidRPr="00B40E31">
              <w:rPr>
                <w:b/>
                <w:u w:val="single"/>
              </w:rPr>
              <w:t>(0010,xxx7)</w:t>
            </w:r>
          </w:p>
        </w:tc>
        <w:tc>
          <w:tcPr>
            <w:tcW w:w="1770" w:type="dxa"/>
            <w:shd w:val="clear" w:color="auto" w:fill="auto"/>
          </w:tcPr>
          <w:p w14:paraId="4B338D05" w14:textId="064E1D28" w:rsidR="000A2BEA" w:rsidRDefault="000A2BEA" w:rsidP="000A2BEA">
            <w:pPr>
              <w:rPr>
                <w:b/>
                <w:u w:val="single"/>
              </w:rPr>
            </w:pPr>
            <w:r>
              <w:rPr>
                <w:b/>
                <w:u w:val="single"/>
              </w:rPr>
              <w:t>O</w:t>
            </w:r>
          </w:p>
        </w:tc>
        <w:tc>
          <w:tcPr>
            <w:tcW w:w="1728" w:type="dxa"/>
            <w:shd w:val="clear" w:color="auto" w:fill="auto"/>
          </w:tcPr>
          <w:p w14:paraId="13B5E804" w14:textId="7DC142F2" w:rsidR="000A2BEA" w:rsidRDefault="000A2BEA" w:rsidP="000A2BEA">
            <w:pPr>
              <w:rPr>
                <w:b/>
                <w:bCs/>
                <w:u w:val="single"/>
              </w:rPr>
            </w:pPr>
            <w:r>
              <w:rPr>
                <w:b/>
                <w:bCs/>
                <w:u w:val="single"/>
              </w:rPr>
              <w:t>2</w:t>
            </w:r>
          </w:p>
        </w:tc>
        <w:tc>
          <w:tcPr>
            <w:tcW w:w="1914" w:type="dxa"/>
            <w:shd w:val="clear" w:color="auto" w:fill="auto"/>
          </w:tcPr>
          <w:p w14:paraId="44929AD9" w14:textId="77777777" w:rsidR="000A2BEA" w:rsidRPr="0049492E" w:rsidRDefault="000A2BEA" w:rsidP="000A2BEA"/>
        </w:tc>
      </w:tr>
      <w:tr w:rsidR="000A2BEA" w:rsidRPr="0049492E" w14:paraId="1AA81EFE" w14:textId="77777777" w:rsidTr="00392B02">
        <w:tc>
          <w:tcPr>
            <w:tcW w:w="2133" w:type="dxa"/>
          </w:tcPr>
          <w:p w14:paraId="1BD7B5E9" w14:textId="5DFB8744"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3D6A63FE" w14:textId="77DF4C4F" w:rsidR="000A2BEA" w:rsidRPr="00B40E31" w:rsidRDefault="000A2BEA" w:rsidP="000A2BEA">
            <w:pPr>
              <w:rPr>
                <w:b/>
                <w:u w:val="single"/>
              </w:rPr>
            </w:pPr>
            <w:r w:rsidRPr="00B40E31">
              <w:rPr>
                <w:b/>
                <w:u w:val="single"/>
              </w:rPr>
              <w:t>(0010,xxx1)</w:t>
            </w:r>
          </w:p>
        </w:tc>
        <w:tc>
          <w:tcPr>
            <w:tcW w:w="1770" w:type="dxa"/>
            <w:shd w:val="clear" w:color="auto" w:fill="auto"/>
          </w:tcPr>
          <w:p w14:paraId="358AD187" w14:textId="4C7F73F3" w:rsidR="000A2BEA" w:rsidRDefault="000A2BEA" w:rsidP="000A2BEA">
            <w:pPr>
              <w:rPr>
                <w:b/>
                <w:u w:val="single"/>
              </w:rPr>
            </w:pPr>
            <w:r>
              <w:rPr>
                <w:b/>
                <w:u w:val="single"/>
              </w:rPr>
              <w:t>O</w:t>
            </w:r>
          </w:p>
        </w:tc>
        <w:tc>
          <w:tcPr>
            <w:tcW w:w="1728" w:type="dxa"/>
            <w:shd w:val="clear" w:color="auto" w:fill="auto"/>
          </w:tcPr>
          <w:p w14:paraId="2995021C" w14:textId="509017DA" w:rsidR="000A2BEA" w:rsidRDefault="000A2BEA" w:rsidP="000A2BEA">
            <w:pPr>
              <w:rPr>
                <w:b/>
                <w:bCs/>
                <w:u w:val="single"/>
              </w:rPr>
            </w:pPr>
            <w:r>
              <w:rPr>
                <w:b/>
                <w:bCs/>
                <w:u w:val="single"/>
              </w:rPr>
              <w:t>2</w:t>
            </w:r>
          </w:p>
        </w:tc>
        <w:tc>
          <w:tcPr>
            <w:tcW w:w="1914" w:type="dxa"/>
            <w:shd w:val="clear" w:color="auto" w:fill="auto"/>
          </w:tcPr>
          <w:p w14:paraId="547EAC62" w14:textId="77777777" w:rsidR="000A2BEA" w:rsidRPr="0049492E" w:rsidRDefault="000A2BEA" w:rsidP="000A2BEA"/>
        </w:tc>
      </w:tr>
      <w:tr w:rsidR="000A2BEA" w:rsidRPr="0049492E" w14:paraId="38597032" w14:textId="77777777" w:rsidTr="00392B02">
        <w:tc>
          <w:tcPr>
            <w:tcW w:w="2133" w:type="dxa"/>
          </w:tcPr>
          <w:p w14:paraId="7D4A186E" w14:textId="16D34843"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1E982DDF" w14:textId="4A7B7647" w:rsidR="000A2BEA" w:rsidRPr="00B40E31" w:rsidRDefault="000A2BEA" w:rsidP="000A2BEA">
            <w:pPr>
              <w:rPr>
                <w:b/>
                <w:u w:val="single"/>
              </w:rPr>
            </w:pPr>
            <w:r w:rsidRPr="00B40E31">
              <w:rPr>
                <w:b/>
                <w:u w:val="single"/>
              </w:rPr>
              <w:t>(0010,xx10)</w:t>
            </w:r>
          </w:p>
        </w:tc>
        <w:tc>
          <w:tcPr>
            <w:tcW w:w="1770" w:type="dxa"/>
            <w:shd w:val="clear" w:color="auto" w:fill="auto"/>
          </w:tcPr>
          <w:p w14:paraId="4F248BDE" w14:textId="7D756D76" w:rsidR="000A2BEA" w:rsidRDefault="000A2BEA" w:rsidP="000A2BEA">
            <w:pPr>
              <w:rPr>
                <w:b/>
                <w:u w:val="single"/>
              </w:rPr>
            </w:pPr>
            <w:r>
              <w:rPr>
                <w:b/>
                <w:u w:val="single"/>
              </w:rPr>
              <w:t>O</w:t>
            </w:r>
          </w:p>
        </w:tc>
        <w:tc>
          <w:tcPr>
            <w:tcW w:w="1728" w:type="dxa"/>
            <w:shd w:val="clear" w:color="auto" w:fill="auto"/>
          </w:tcPr>
          <w:p w14:paraId="4816A4E8" w14:textId="1CF548BF" w:rsidR="000A2BEA" w:rsidRDefault="000A2BEA" w:rsidP="000A2BEA">
            <w:pPr>
              <w:rPr>
                <w:b/>
                <w:bCs/>
                <w:u w:val="single"/>
              </w:rPr>
            </w:pPr>
            <w:r>
              <w:rPr>
                <w:b/>
                <w:bCs/>
                <w:u w:val="single"/>
              </w:rPr>
              <w:t>2</w:t>
            </w:r>
          </w:p>
        </w:tc>
        <w:tc>
          <w:tcPr>
            <w:tcW w:w="1914" w:type="dxa"/>
            <w:shd w:val="clear" w:color="auto" w:fill="auto"/>
          </w:tcPr>
          <w:p w14:paraId="27C12948" w14:textId="77777777" w:rsidR="000A2BEA" w:rsidRPr="0049492E" w:rsidRDefault="000A2BEA" w:rsidP="000A2BEA"/>
        </w:tc>
      </w:tr>
      <w:tr w:rsidR="000A2BEA" w:rsidRPr="0049492E" w14:paraId="51C13C9B" w14:textId="77777777" w:rsidTr="00392B02">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392B02">
        <w:tc>
          <w:tcPr>
            <w:tcW w:w="2133" w:type="dxa"/>
          </w:tcPr>
          <w:p w14:paraId="1137C274" w14:textId="480A4621" w:rsidR="000A2BEA" w:rsidRPr="00B40E31" w:rsidRDefault="000A2BEA" w:rsidP="000A2BEA">
            <w:pPr>
              <w:rPr>
                <w:b/>
                <w:u w:val="single"/>
              </w:rPr>
            </w:pPr>
            <w:r w:rsidRPr="00B40E31">
              <w:rPr>
                <w:b/>
                <w:u w:val="single"/>
              </w:rPr>
              <w:t>&gt;Name</w:t>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01E47DC3" w:rsidR="000A2BEA" w:rsidRDefault="000A2BEA" w:rsidP="000A2BEA">
            <w:pPr>
              <w:rPr>
                <w:b/>
                <w:u w:val="single"/>
              </w:rPr>
            </w:pPr>
            <w:r>
              <w:rPr>
                <w:b/>
                <w:u w:val="single"/>
              </w:rPr>
              <w:t>O</w:t>
            </w:r>
          </w:p>
        </w:tc>
        <w:tc>
          <w:tcPr>
            <w:tcW w:w="1728" w:type="dxa"/>
            <w:shd w:val="clear" w:color="auto" w:fill="auto"/>
          </w:tcPr>
          <w:p w14:paraId="6C15FBAC" w14:textId="35B95072" w:rsidR="000A2BEA" w:rsidRDefault="000A2BEA" w:rsidP="000A2BEA">
            <w:pPr>
              <w:rPr>
                <w:b/>
                <w:bCs/>
                <w:u w:val="single"/>
              </w:rPr>
            </w:pPr>
            <w:r>
              <w:rPr>
                <w:b/>
                <w:bCs/>
                <w:u w:val="single"/>
              </w:rPr>
              <w:t>2</w:t>
            </w:r>
          </w:p>
        </w:tc>
        <w:tc>
          <w:tcPr>
            <w:tcW w:w="1914" w:type="dxa"/>
            <w:shd w:val="clear" w:color="auto" w:fill="auto"/>
          </w:tcPr>
          <w:p w14:paraId="2264E581" w14:textId="77777777" w:rsidR="000A2BEA" w:rsidRPr="0049492E" w:rsidRDefault="000A2BEA" w:rsidP="000A2BEA"/>
        </w:tc>
      </w:tr>
      <w:tr w:rsidR="000A2BEA" w:rsidRPr="0049492E" w14:paraId="0E410145" w14:textId="77777777" w:rsidTr="00392B02">
        <w:tc>
          <w:tcPr>
            <w:tcW w:w="2133" w:type="dxa"/>
          </w:tcPr>
          <w:p w14:paraId="0221D3A4" w14:textId="1BE140DC" w:rsidR="000A2BEA" w:rsidRPr="00C827B5" w:rsidRDefault="000A2BEA" w:rsidP="000A2BEA">
            <w:pPr>
              <w:rPr>
                <w:b/>
                <w:bCs/>
                <w:u w:val="single"/>
              </w:rPr>
            </w:pPr>
            <w:r w:rsidRPr="00C827B5">
              <w:rPr>
                <w:b/>
                <w:bCs/>
                <w:u w:val="single"/>
              </w:rPr>
              <w:lastRenderedPageBreak/>
              <w:t xml:space="preserve">&gt;Start </w:t>
            </w:r>
            <w:proofErr w:type="spellStart"/>
            <w:r>
              <w:rPr>
                <w:b/>
                <w:bCs/>
                <w:u w:val="single"/>
              </w:rPr>
              <w:t>Date</w:t>
            </w:r>
            <w:r w:rsidRPr="00C827B5">
              <w:rPr>
                <w:b/>
                <w:bCs/>
                <w:u w:val="single"/>
              </w:rPr>
              <w:t>Time</w:t>
            </w:r>
            <w:proofErr w:type="spellEnd"/>
          </w:p>
        </w:tc>
        <w:tc>
          <w:tcPr>
            <w:tcW w:w="1805" w:type="dxa"/>
          </w:tcPr>
          <w:p w14:paraId="66C0E9EE" w14:textId="4CC8A566" w:rsidR="000A2BEA" w:rsidRPr="00C827B5" w:rsidRDefault="000A2BEA" w:rsidP="000A2BEA">
            <w:pPr>
              <w:rPr>
                <w:b/>
                <w:bCs/>
                <w:u w:val="single"/>
              </w:rPr>
            </w:pPr>
            <w:r w:rsidRPr="00C827B5">
              <w:rPr>
                <w:b/>
                <w:bCs/>
                <w:u w:val="single"/>
              </w:rPr>
              <w:t>(0010,xxx6)</w:t>
            </w:r>
          </w:p>
        </w:tc>
        <w:tc>
          <w:tcPr>
            <w:tcW w:w="1770" w:type="dxa"/>
            <w:shd w:val="clear" w:color="auto" w:fill="auto"/>
          </w:tcPr>
          <w:p w14:paraId="11DB47E0" w14:textId="487E1C23" w:rsidR="000A2BEA" w:rsidRDefault="000A2BEA" w:rsidP="000A2BEA">
            <w:pPr>
              <w:rPr>
                <w:b/>
                <w:u w:val="single"/>
              </w:rPr>
            </w:pPr>
            <w:r>
              <w:rPr>
                <w:b/>
                <w:u w:val="single"/>
              </w:rPr>
              <w:t>O</w:t>
            </w:r>
          </w:p>
        </w:tc>
        <w:tc>
          <w:tcPr>
            <w:tcW w:w="1728" w:type="dxa"/>
            <w:shd w:val="clear" w:color="auto" w:fill="auto"/>
          </w:tcPr>
          <w:p w14:paraId="246122E2" w14:textId="290A3BA4" w:rsidR="000A2BEA" w:rsidRDefault="000A2BEA" w:rsidP="000A2BEA">
            <w:pPr>
              <w:rPr>
                <w:b/>
                <w:bCs/>
                <w:u w:val="single"/>
              </w:rPr>
            </w:pPr>
            <w:r>
              <w:rPr>
                <w:b/>
                <w:bCs/>
                <w:u w:val="single"/>
              </w:rPr>
              <w:t>2</w:t>
            </w:r>
          </w:p>
        </w:tc>
        <w:tc>
          <w:tcPr>
            <w:tcW w:w="1914" w:type="dxa"/>
            <w:shd w:val="clear" w:color="auto" w:fill="auto"/>
          </w:tcPr>
          <w:p w14:paraId="3D840F05" w14:textId="77777777" w:rsidR="000A2BEA" w:rsidRPr="0049492E" w:rsidRDefault="000A2BEA" w:rsidP="000A2BEA"/>
        </w:tc>
      </w:tr>
      <w:tr w:rsidR="000A2BEA" w:rsidRPr="0049492E" w14:paraId="2081D91F" w14:textId="77777777" w:rsidTr="00392B02">
        <w:tc>
          <w:tcPr>
            <w:tcW w:w="2133" w:type="dxa"/>
          </w:tcPr>
          <w:p w14:paraId="14A7C7BC" w14:textId="33BF8F64"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03A63D35" w14:textId="509F9B73" w:rsidR="000A2BEA" w:rsidRPr="00C827B5" w:rsidRDefault="000A2BEA" w:rsidP="000A2BEA">
            <w:pPr>
              <w:rPr>
                <w:b/>
                <w:bCs/>
                <w:u w:val="single"/>
              </w:rPr>
            </w:pPr>
            <w:r w:rsidRPr="00C827B5">
              <w:rPr>
                <w:b/>
                <w:bCs/>
                <w:u w:val="single"/>
              </w:rPr>
              <w:t>(0010,xxx7)</w:t>
            </w:r>
          </w:p>
        </w:tc>
        <w:tc>
          <w:tcPr>
            <w:tcW w:w="1770" w:type="dxa"/>
            <w:shd w:val="clear" w:color="auto" w:fill="auto"/>
          </w:tcPr>
          <w:p w14:paraId="1B86DFCA" w14:textId="161B5EA0" w:rsidR="000A2BEA" w:rsidRDefault="000A2BEA" w:rsidP="000A2BEA">
            <w:pPr>
              <w:rPr>
                <w:b/>
                <w:u w:val="single"/>
              </w:rPr>
            </w:pPr>
            <w:r>
              <w:rPr>
                <w:b/>
                <w:u w:val="single"/>
              </w:rPr>
              <w:t>O</w:t>
            </w:r>
          </w:p>
        </w:tc>
        <w:tc>
          <w:tcPr>
            <w:tcW w:w="1728" w:type="dxa"/>
            <w:shd w:val="clear" w:color="auto" w:fill="auto"/>
          </w:tcPr>
          <w:p w14:paraId="20441171" w14:textId="3309DD6B" w:rsidR="000A2BEA" w:rsidRDefault="000A2BEA" w:rsidP="000A2BEA">
            <w:pPr>
              <w:rPr>
                <w:b/>
                <w:bCs/>
                <w:u w:val="single"/>
              </w:rPr>
            </w:pPr>
            <w:r>
              <w:rPr>
                <w:b/>
                <w:bCs/>
                <w:u w:val="single"/>
              </w:rPr>
              <w:t>2</w:t>
            </w:r>
          </w:p>
        </w:tc>
        <w:tc>
          <w:tcPr>
            <w:tcW w:w="1914" w:type="dxa"/>
            <w:shd w:val="clear" w:color="auto" w:fill="auto"/>
          </w:tcPr>
          <w:p w14:paraId="6E5DD358" w14:textId="77777777" w:rsidR="000A2BEA" w:rsidRPr="0049492E" w:rsidRDefault="000A2BEA" w:rsidP="000A2BEA"/>
        </w:tc>
      </w:tr>
      <w:tr w:rsidR="000A2BEA" w:rsidRPr="0049492E" w14:paraId="392CA9FC" w14:textId="77777777" w:rsidTr="00392B02">
        <w:tc>
          <w:tcPr>
            <w:tcW w:w="2133" w:type="dxa"/>
          </w:tcPr>
          <w:p w14:paraId="349C9069" w14:textId="018202C4" w:rsidR="000A2BEA" w:rsidRPr="00B40E31" w:rsidRDefault="000A2BEA" w:rsidP="000A2BEA">
            <w:pPr>
              <w:rPr>
                <w:b/>
                <w:u w:val="single"/>
              </w:rPr>
            </w:pPr>
            <w:r w:rsidRPr="00B40E31">
              <w:rPr>
                <w:b/>
                <w:u w:val="single"/>
              </w:rPr>
              <w:t>&gt;Name to Use Comment</w:t>
            </w:r>
          </w:p>
        </w:tc>
        <w:tc>
          <w:tcPr>
            <w:tcW w:w="1805" w:type="dxa"/>
          </w:tcPr>
          <w:p w14:paraId="755CDC2A" w14:textId="73B0C0FD" w:rsidR="000A2BEA" w:rsidRPr="00B40E31" w:rsidRDefault="000A2BEA" w:rsidP="000A2BEA">
            <w:pPr>
              <w:rPr>
                <w:b/>
                <w:u w:val="single"/>
              </w:rPr>
            </w:pPr>
            <w:r w:rsidRPr="00B40E31">
              <w:rPr>
                <w:b/>
                <w:u w:val="single"/>
              </w:rPr>
              <w:t>(0010,xx13)</w:t>
            </w:r>
          </w:p>
        </w:tc>
        <w:tc>
          <w:tcPr>
            <w:tcW w:w="1770" w:type="dxa"/>
            <w:shd w:val="clear" w:color="auto" w:fill="auto"/>
          </w:tcPr>
          <w:p w14:paraId="0677372A" w14:textId="5EE8950F" w:rsidR="000A2BEA" w:rsidRDefault="000A2BEA" w:rsidP="000A2BEA">
            <w:pPr>
              <w:rPr>
                <w:b/>
                <w:u w:val="single"/>
              </w:rPr>
            </w:pPr>
            <w:r>
              <w:rPr>
                <w:b/>
                <w:u w:val="single"/>
              </w:rPr>
              <w:t>O</w:t>
            </w:r>
          </w:p>
        </w:tc>
        <w:tc>
          <w:tcPr>
            <w:tcW w:w="1728" w:type="dxa"/>
            <w:shd w:val="clear" w:color="auto" w:fill="auto"/>
          </w:tcPr>
          <w:p w14:paraId="268BFC22" w14:textId="1BAB3C17" w:rsidR="000A2BEA" w:rsidRDefault="000A2BEA" w:rsidP="000A2BEA">
            <w:pPr>
              <w:rPr>
                <w:b/>
                <w:bCs/>
                <w:u w:val="single"/>
              </w:rPr>
            </w:pPr>
            <w:r>
              <w:rPr>
                <w:b/>
                <w:bCs/>
                <w:u w:val="single"/>
              </w:rPr>
              <w:t>2</w:t>
            </w:r>
          </w:p>
        </w:tc>
        <w:tc>
          <w:tcPr>
            <w:tcW w:w="1914" w:type="dxa"/>
            <w:shd w:val="clear" w:color="auto" w:fill="auto"/>
          </w:tcPr>
          <w:p w14:paraId="63546ED4" w14:textId="77777777" w:rsidR="000A2BEA" w:rsidRPr="0049492E" w:rsidRDefault="000A2BEA" w:rsidP="000A2BEA"/>
        </w:tc>
      </w:tr>
      <w:tr w:rsidR="000A2BEA" w:rsidRPr="0049492E" w14:paraId="32D4B86C" w14:textId="77777777" w:rsidTr="00392B02">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392B02">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081938E4" w:rsidR="000A2BEA" w:rsidRDefault="000A2BEA" w:rsidP="000A2BEA">
            <w:pPr>
              <w:rPr>
                <w:b/>
                <w:bCs/>
                <w:u w:val="single"/>
              </w:rPr>
            </w:pPr>
            <w:r>
              <w:rPr>
                <w:b/>
                <w:bCs/>
                <w:u w:val="single"/>
              </w:rPr>
              <w:t>O</w:t>
            </w:r>
          </w:p>
        </w:tc>
        <w:tc>
          <w:tcPr>
            <w:tcW w:w="1728" w:type="dxa"/>
            <w:shd w:val="clear" w:color="auto" w:fill="auto"/>
          </w:tcPr>
          <w:p w14:paraId="013FB9CA" w14:textId="4AA83B53" w:rsidR="000A2BEA" w:rsidRDefault="000A2BEA" w:rsidP="000A2BEA">
            <w:pPr>
              <w:rPr>
                <w:b/>
                <w:bCs/>
                <w:u w:val="single"/>
              </w:rPr>
            </w:pPr>
            <w:r>
              <w:rPr>
                <w:b/>
                <w:bCs/>
                <w:u w:val="single"/>
              </w:rPr>
              <w:t>2</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392B02">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23F4CE00" w14:textId="77777777" w:rsidTr="00392B02">
        <w:tc>
          <w:tcPr>
            <w:tcW w:w="2133" w:type="dxa"/>
          </w:tcPr>
          <w:p w14:paraId="0DE42ADF" w14:textId="7EAD0AC6"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054D6942" w14:textId="7A7A4069" w:rsidR="000A2BEA" w:rsidRPr="00C827B5" w:rsidRDefault="000A2BEA" w:rsidP="000A2BEA">
            <w:pPr>
              <w:rPr>
                <w:b/>
                <w:u w:val="single"/>
              </w:rPr>
            </w:pPr>
            <w:r w:rsidRPr="00C827B5">
              <w:rPr>
                <w:b/>
                <w:u w:val="single"/>
              </w:rPr>
              <w:t>(0010,xxx6)</w:t>
            </w:r>
          </w:p>
        </w:tc>
        <w:tc>
          <w:tcPr>
            <w:tcW w:w="1770" w:type="dxa"/>
            <w:shd w:val="clear" w:color="auto" w:fill="auto"/>
          </w:tcPr>
          <w:p w14:paraId="05CBBDF4" w14:textId="3F0602DE" w:rsidR="000A2BEA" w:rsidRDefault="000A2BEA" w:rsidP="000A2BEA">
            <w:pPr>
              <w:rPr>
                <w:b/>
                <w:bCs/>
                <w:u w:val="single"/>
              </w:rPr>
            </w:pPr>
            <w:r>
              <w:rPr>
                <w:b/>
                <w:bCs/>
                <w:u w:val="single"/>
              </w:rPr>
              <w:t>O</w:t>
            </w:r>
          </w:p>
        </w:tc>
        <w:tc>
          <w:tcPr>
            <w:tcW w:w="1728" w:type="dxa"/>
            <w:shd w:val="clear" w:color="auto" w:fill="auto"/>
          </w:tcPr>
          <w:p w14:paraId="7442FD39" w14:textId="64A8D44A" w:rsidR="000A2BEA" w:rsidRDefault="000A2BEA" w:rsidP="000A2BEA">
            <w:pPr>
              <w:rPr>
                <w:b/>
                <w:bCs/>
                <w:u w:val="single"/>
              </w:rPr>
            </w:pPr>
            <w:r>
              <w:rPr>
                <w:b/>
                <w:bCs/>
                <w:u w:val="single"/>
              </w:rPr>
              <w:t>2</w:t>
            </w:r>
          </w:p>
        </w:tc>
        <w:tc>
          <w:tcPr>
            <w:tcW w:w="1914" w:type="dxa"/>
            <w:shd w:val="clear" w:color="auto" w:fill="auto"/>
          </w:tcPr>
          <w:p w14:paraId="48F96DC4" w14:textId="77777777" w:rsidR="000A2BEA" w:rsidRPr="0049492E" w:rsidRDefault="000A2BEA" w:rsidP="000A2BEA"/>
        </w:tc>
      </w:tr>
      <w:tr w:rsidR="000A2BEA" w:rsidRPr="0049492E" w14:paraId="0ADDCAA7" w14:textId="77777777" w:rsidTr="00392B02">
        <w:tc>
          <w:tcPr>
            <w:tcW w:w="2133" w:type="dxa"/>
          </w:tcPr>
          <w:p w14:paraId="589CB3CD" w14:textId="4F83399A"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0EAAAEF8" w14:textId="1009EDB3" w:rsidR="000A2BEA" w:rsidRPr="00C827B5" w:rsidRDefault="000A2BEA" w:rsidP="000A2BEA">
            <w:pPr>
              <w:rPr>
                <w:b/>
                <w:u w:val="single"/>
              </w:rPr>
            </w:pPr>
            <w:r w:rsidRPr="00C827B5">
              <w:rPr>
                <w:b/>
                <w:u w:val="single"/>
              </w:rPr>
              <w:t>(0010,xxx7)</w:t>
            </w:r>
          </w:p>
        </w:tc>
        <w:tc>
          <w:tcPr>
            <w:tcW w:w="1770" w:type="dxa"/>
            <w:shd w:val="clear" w:color="auto" w:fill="auto"/>
          </w:tcPr>
          <w:p w14:paraId="45071E5C" w14:textId="67F0A7E5" w:rsidR="000A2BEA" w:rsidRDefault="000A2BEA" w:rsidP="000A2BEA">
            <w:pPr>
              <w:rPr>
                <w:b/>
                <w:bCs/>
                <w:u w:val="single"/>
              </w:rPr>
            </w:pPr>
            <w:r>
              <w:rPr>
                <w:b/>
                <w:bCs/>
                <w:u w:val="single"/>
              </w:rPr>
              <w:t>O</w:t>
            </w:r>
          </w:p>
        </w:tc>
        <w:tc>
          <w:tcPr>
            <w:tcW w:w="1728" w:type="dxa"/>
            <w:shd w:val="clear" w:color="auto" w:fill="auto"/>
          </w:tcPr>
          <w:p w14:paraId="3D248717" w14:textId="1665DB0E" w:rsidR="000A2BEA" w:rsidRDefault="000A2BEA" w:rsidP="000A2BEA">
            <w:pPr>
              <w:rPr>
                <w:b/>
                <w:bCs/>
                <w:u w:val="single"/>
              </w:rPr>
            </w:pPr>
            <w:r>
              <w:rPr>
                <w:b/>
                <w:bCs/>
                <w:u w:val="single"/>
              </w:rPr>
              <w:t>2</w:t>
            </w:r>
          </w:p>
        </w:tc>
        <w:tc>
          <w:tcPr>
            <w:tcW w:w="1914" w:type="dxa"/>
            <w:shd w:val="clear" w:color="auto" w:fill="auto"/>
          </w:tcPr>
          <w:p w14:paraId="3D5F44C3" w14:textId="77777777" w:rsidR="000A2BEA" w:rsidRPr="0049492E" w:rsidRDefault="000A2BEA" w:rsidP="000A2BEA"/>
        </w:tc>
      </w:tr>
      <w:tr w:rsidR="000A2BEA" w:rsidRPr="0049492E" w14:paraId="336B6313" w14:textId="77777777" w:rsidTr="00392B02">
        <w:tc>
          <w:tcPr>
            <w:tcW w:w="2133" w:type="dxa"/>
          </w:tcPr>
          <w:p w14:paraId="6247791D" w14:textId="39C49C08" w:rsidR="000A2BEA" w:rsidRPr="00B40E31" w:rsidRDefault="000A2BEA" w:rsidP="000A2BEA">
            <w:pPr>
              <w:jc w:val="center"/>
              <w:rPr>
                <w:b/>
                <w:u w:val="single"/>
              </w:rPr>
            </w:pPr>
            <w:r w:rsidRPr="00B40E31">
              <w:rPr>
                <w:b/>
                <w:u w:val="single"/>
              </w:rPr>
              <w:t>&gt;Pronoun Comment</w:t>
            </w:r>
          </w:p>
        </w:tc>
        <w:tc>
          <w:tcPr>
            <w:tcW w:w="1805" w:type="dxa"/>
          </w:tcPr>
          <w:p w14:paraId="6AFE49B0" w14:textId="46A2A75D" w:rsidR="000A2BEA" w:rsidRPr="00B40E31" w:rsidRDefault="000A2BEA" w:rsidP="000A2BEA">
            <w:pPr>
              <w:rPr>
                <w:b/>
                <w:u w:val="single"/>
              </w:rPr>
            </w:pPr>
            <w:r w:rsidRPr="00B40E31">
              <w:rPr>
                <w:b/>
                <w:u w:val="single"/>
              </w:rPr>
              <w:t>(0010,xx23)</w:t>
            </w:r>
          </w:p>
        </w:tc>
        <w:tc>
          <w:tcPr>
            <w:tcW w:w="1770" w:type="dxa"/>
            <w:shd w:val="clear" w:color="auto" w:fill="auto"/>
          </w:tcPr>
          <w:p w14:paraId="385DE451" w14:textId="68FB670F" w:rsidR="000A2BEA" w:rsidRDefault="000A2BEA" w:rsidP="000A2BEA">
            <w:pPr>
              <w:rPr>
                <w:b/>
                <w:bCs/>
                <w:u w:val="single"/>
              </w:rPr>
            </w:pPr>
            <w:r>
              <w:rPr>
                <w:b/>
                <w:bCs/>
                <w:u w:val="single"/>
              </w:rPr>
              <w:t>O</w:t>
            </w:r>
          </w:p>
        </w:tc>
        <w:tc>
          <w:tcPr>
            <w:tcW w:w="1728" w:type="dxa"/>
            <w:shd w:val="clear" w:color="auto" w:fill="auto"/>
          </w:tcPr>
          <w:p w14:paraId="050CC92D" w14:textId="0FADA735" w:rsidR="000A2BEA" w:rsidRDefault="000A2BEA" w:rsidP="000A2BEA">
            <w:pPr>
              <w:rPr>
                <w:b/>
                <w:bCs/>
                <w:u w:val="single"/>
              </w:rPr>
            </w:pPr>
            <w:r>
              <w:rPr>
                <w:b/>
                <w:bCs/>
                <w:u w:val="single"/>
              </w:rPr>
              <w:t>2</w:t>
            </w:r>
          </w:p>
        </w:tc>
        <w:tc>
          <w:tcPr>
            <w:tcW w:w="1914" w:type="dxa"/>
            <w:shd w:val="clear" w:color="auto" w:fill="auto"/>
          </w:tcPr>
          <w:p w14:paraId="568E7D57" w14:textId="77777777" w:rsidR="000A2BEA" w:rsidRPr="0049492E" w:rsidRDefault="000A2BEA" w:rsidP="000A2BEA"/>
        </w:tc>
      </w:tr>
      <w:tr w:rsidR="000A2BEA" w:rsidRPr="0049492E" w14:paraId="5580B60B" w14:textId="77777777" w:rsidTr="00392B02">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04"/>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05" w:name="_Toc106867488"/>
      <w:bookmarkStart w:id="106" w:name="_Toc124852237"/>
      <w:r w:rsidRPr="0049492E">
        <w:t>V.6.2 Substance Approval Query SOP Class</w:t>
      </w:r>
      <w:bookmarkEnd w:id="105"/>
      <w:bookmarkEnd w:id="106"/>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42C3DBE4" w:rsidR="000A2BEA" w:rsidRPr="000A2BEA" w:rsidRDefault="000A2BEA" w:rsidP="000A2BEA">
            <w:pPr>
              <w:rPr>
                <w:b/>
                <w:bCs/>
                <w:u w:val="single"/>
              </w:rPr>
            </w:pPr>
            <w:r w:rsidRPr="000A2BEA">
              <w:rPr>
                <w:b/>
                <w:bCs/>
                <w:u w:val="single"/>
              </w:rPr>
              <w:t>-</w:t>
            </w:r>
          </w:p>
        </w:tc>
        <w:tc>
          <w:tcPr>
            <w:tcW w:w="1729" w:type="dxa"/>
            <w:shd w:val="clear" w:color="auto" w:fill="auto"/>
          </w:tcPr>
          <w:p w14:paraId="57623C15" w14:textId="77777777" w:rsidR="000A2BEA" w:rsidRPr="0049492E" w:rsidRDefault="000A2BEA" w:rsidP="000A2BEA">
            <w:r>
              <w:rPr>
                <w:b/>
                <w:bCs/>
                <w:u w:val="single"/>
              </w:rPr>
              <w:t>2</w:t>
            </w:r>
          </w:p>
        </w:tc>
        <w:tc>
          <w:tcPr>
            <w:tcW w:w="1914" w:type="dxa"/>
            <w:shd w:val="clear" w:color="auto" w:fill="auto"/>
          </w:tcPr>
          <w:p w14:paraId="6EA7CD90" w14:textId="77777777" w:rsidR="000A2BEA" w:rsidRPr="0049492E" w:rsidRDefault="000A2BEA" w:rsidP="000A2BEA"/>
        </w:tc>
      </w:tr>
      <w:tr w:rsidR="000A2BEA" w:rsidRPr="0049492E" w14:paraId="700155E8" w14:textId="77777777" w:rsidTr="000A2BEA">
        <w:tc>
          <w:tcPr>
            <w:tcW w:w="2132" w:type="dxa"/>
          </w:tcPr>
          <w:p w14:paraId="4F067B2E" w14:textId="77777777"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46B07A5D" w14:textId="77777777" w:rsidR="000A2BEA" w:rsidRPr="00B40E31" w:rsidRDefault="000A2BEA" w:rsidP="000A2BEA">
            <w:pPr>
              <w:rPr>
                <w:b/>
                <w:u w:val="single"/>
              </w:rPr>
            </w:pPr>
            <w:r w:rsidRPr="00B40E31">
              <w:rPr>
                <w:b/>
                <w:u w:val="single"/>
              </w:rPr>
              <w:t>(0010,xxx4)</w:t>
            </w:r>
          </w:p>
        </w:tc>
        <w:tc>
          <w:tcPr>
            <w:tcW w:w="1770" w:type="dxa"/>
            <w:shd w:val="clear" w:color="auto" w:fill="auto"/>
          </w:tcPr>
          <w:p w14:paraId="7B5315C7" w14:textId="5C439B95" w:rsidR="000A2BEA" w:rsidRPr="000A2BEA" w:rsidRDefault="000A2BEA" w:rsidP="000A2BEA">
            <w:pPr>
              <w:rPr>
                <w:b/>
                <w:bCs/>
                <w:u w:val="single"/>
              </w:rPr>
            </w:pPr>
            <w:r w:rsidRPr="000A2BEA">
              <w:rPr>
                <w:b/>
                <w:bCs/>
                <w:u w:val="single"/>
              </w:rPr>
              <w:t>-</w:t>
            </w:r>
          </w:p>
        </w:tc>
        <w:tc>
          <w:tcPr>
            <w:tcW w:w="1729" w:type="dxa"/>
            <w:shd w:val="clear" w:color="auto" w:fill="auto"/>
          </w:tcPr>
          <w:p w14:paraId="3D7764E2" w14:textId="77777777" w:rsidR="000A2BEA" w:rsidRDefault="000A2BEA" w:rsidP="000A2BEA">
            <w:pPr>
              <w:rPr>
                <w:b/>
                <w:bCs/>
                <w:u w:val="single"/>
              </w:rPr>
            </w:pPr>
            <w:r>
              <w:rPr>
                <w:b/>
                <w:bCs/>
                <w:u w:val="single"/>
              </w:rPr>
              <w:t>2</w:t>
            </w:r>
          </w:p>
        </w:tc>
        <w:tc>
          <w:tcPr>
            <w:tcW w:w="1914" w:type="dxa"/>
            <w:shd w:val="clear" w:color="auto" w:fill="auto"/>
          </w:tcPr>
          <w:p w14:paraId="28661A07" w14:textId="77777777" w:rsidR="000A2BEA" w:rsidRPr="0049492E" w:rsidRDefault="000A2BEA" w:rsidP="000A2BEA"/>
        </w:tc>
      </w:tr>
      <w:tr w:rsidR="000A2BEA" w:rsidRPr="0049492E" w14:paraId="692DA580" w14:textId="77777777" w:rsidTr="00EB25E1">
        <w:tc>
          <w:tcPr>
            <w:tcW w:w="9350" w:type="dxa"/>
            <w:gridSpan w:val="5"/>
          </w:tcPr>
          <w:p w14:paraId="7E499D8A" w14:textId="77777777" w:rsidR="000A2BEA" w:rsidRPr="00B40E31" w:rsidRDefault="000A2BEA" w:rsidP="00EB25E1">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29148480" w14:textId="77777777" w:rsidTr="000A2BEA">
        <w:tc>
          <w:tcPr>
            <w:tcW w:w="2132" w:type="dxa"/>
          </w:tcPr>
          <w:p w14:paraId="39C5BDEB" w14:textId="6DF5D4AA"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7213AA8C"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7782B651" w14:textId="17698727" w:rsidR="000A2BEA" w:rsidRPr="000A2BEA" w:rsidRDefault="000A2BEA" w:rsidP="000A2BEA">
            <w:pPr>
              <w:rPr>
                <w:b/>
                <w:bCs/>
                <w:u w:val="single"/>
              </w:rPr>
            </w:pPr>
            <w:r w:rsidRPr="000A2BEA">
              <w:rPr>
                <w:b/>
                <w:bCs/>
                <w:u w:val="single"/>
              </w:rPr>
              <w:t>-</w:t>
            </w:r>
          </w:p>
        </w:tc>
        <w:tc>
          <w:tcPr>
            <w:tcW w:w="1729" w:type="dxa"/>
            <w:shd w:val="clear" w:color="auto" w:fill="auto"/>
          </w:tcPr>
          <w:p w14:paraId="6C992C32" w14:textId="77777777" w:rsidR="000A2BEA" w:rsidRDefault="000A2BEA" w:rsidP="000A2BEA">
            <w:pPr>
              <w:rPr>
                <w:b/>
                <w:bCs/>
                <w:u w:val="single"/>
              </w:rPr>
            </w:pPr>
            <w:r>
              <w:rPr>
                <w:b/>
                <w:bCs/>
                <w:u w:val="single"/>
              </w:rPr>
              <w:t>2</w:t>
            </w:r>
          </w:p>
        </w:tc>
        <w:tc>
          <w:tcPr>
            <w:tcW w:w="1914" w:type="dxa"/>
            <w:shd w:val="clear" w:color="auto" w:fill="auto"/>
          </w:tcPr>
          <w:p w14:paraId="4B417439" w14:textId="77777777" w:rsidR="000A2BEA" w:rsidRPr="0049492E" w:rsidRDefault="000A2BEA" w:rsidP="000A2BEA"/>
        </w:tc>
      </w:tr>
      <w:tr w:rsidR="000A2BEA" w:rsidRPr="0049492E" w14:paraId="68219593" w14:textId="77777777" w:rsidTr="000A2BEA">
        <w:tc>
          <w:tcPr>
            <w:tcW w:w="2132" w:type="dxa"/>
          </w:tcPr>
          <w:p w14:paraId="132BFB85" w14:textId="09E72164"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95CC8B4"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178C5B63" w14:textId="344F3D86" w:rsidR="000A2BEA" w:rsidRPr="000A2BEA" w:rsidRDefault="000A2BEA" w:rsidP="000A2BEA">
            <w:pPr>
              <w:rPr>
                <w:b/>
                <w:bCs/>
                <w:u w:val="single"/>
              </w:rPr>
            </w:pPr>
            <w:r w:rsidRPr="000A2BEA">
              <w:rPr>
                <w:b/>
                <w:bCs/>
                <w:u w:val="single"/>
              </w:rPr>
              <w:t>-</w:t>
            </w:r>
          </w:p>
        </w:tc>
        <w:tc>
          <w:tcPr>
            <w:tcW w:w="1729" w:type="dxa"/>
            <w:shd w:val="clear" w:color="auto" w:fill="auto"/>
          </w:tcPr>
          <w:p w14:paraId="7E9AAF11" w14:textId="77777777" w:rsidR="000A2BEA" w:rsidRDefault="000A2BEA" w:rsidP="000A2BEA">
            <w:pPr>
              <w:rPr>
                <w:b/>
                <w:bCs/>
                <w:u w:val="single"/>
              </w:rPr>
            </w:pPr>
            <w:r>
              <w:rPr>
                <w:b/>
                <w:bCs/>
                <w:u w:val="single"/>
              </w:rPr>
              <w:t>2</w:t>
            </w:r>
          </w:p>
        </w:tc>
        <w:tc>
          <w:tcPr>
            <w:tcW w:w="1914" w:type="dxa"/>
            <w:shd w:val="clear" w:color="auto" w:fill="auto"/>
          </w:tcPr>
          <w:p w14:paraId="0F3B11AB" w14:textId="77777777" w:rsidR="000A2BEA" w:rsidRPr="0049492E" w:rsidRDefault="000A2BEA" w:rsidP="000A2BEA"/>
        </w:tc>
      </w:tr>
      <w:tr w:rsidR="000A2BEA" w:rsidRPr="0049492E" w14:paraId="6D1062A3" w14:textId="77777777" w:rsidTr="000A2BEA">
        <w:tc>
          <w:tcPr>
            <w:tcW w:w="2132" w:type="dxa"/>
          </w:tcPr>
          <w:p w14:paraId="6B741B0A" w14:textId="77777777" w:rsidR="000A2BEA" w:rsidRPr="00B40E31" w:rsidRDefault="000A2BEA" w:rsidP="000A2BEA">
            <w:pPr>
              <w:rPr>
                <w:b/>
                <w:u w:val="single"/>
              </w:rPr>
            </w:pPr>
            <w:r w:rsidRPr="00B40E31">
              <w:rPr>
                <w:b/>
                <w:u w:val="single"/>
              </w:rPr>
              <w:t>&gt;Gender Comment</w:t>
            </w:r>
          </w:p>
        </w:tc>
        <w:tc>
          <w:tcPr>
            <w:tcW w:w="1805" w:type="dxa"/>
          </w:tcPr>
          <w:p w14:paraId="603E4B63" w14:textId="77777777" w:rsidR="000A2BEA" w:rsidRPr="00B40E31" w:rsidRDefault="000A2BEA" w:rsidP="000A2BEA">
            <w:pPr>
              <w:rPr>
                <w:b/>
                <w:u w:val="single"/>
              </w:rPr>
            </w:pPr>
            <w:r w:rsidRPr="00B40E31">
              <w:rPr>
                <w:b/>
                <w:u w:val="single"/>
              </w:rPr>
              <w:t>(0010,xxx8)</w:t>
            </w:r>
          </w:p>
        </w:tc>
        <w:tc>
          <w:tcPr>
            <w:tcW w:w="1770" w:type="dxa"/>
            <w:shd w:val="clear" w:color="auto" w:fill="auto"/>
          </w:tcPr>
          <w:p w14:paraId="50DEFF70" w14:textId="6AF3A5CB" w:rsidR="000A2BEA" w:rsidRPr="000A2BEA" w:rsidRDefault="000A2BEA" w:rsidP="000A2BEA">
            <w:pPr>
              <w:rPr>
                <w:b/>
                <w:bCs/>
                <w:u w:val="single"/>
              </w:rPr>
            </w:pPr>
            <w:r w:rsidRPr="000A2BEA">
              <w:rPr>
                <w:b/>
                <w:bCs/>
                <w:u w:val="single"/>
              </w:rPr>
              <w:t>-</w:t>
            </w:r>
          </w:p>
        </w:tc>
        <w:tc>
          <w:tcPr>
            <w:tcW w:w="1729" w:type="dxa"/>
            <w:shd w:val="clear" w:color="auto" w:fill="auto"/>
          </w:tcPr>
          <w:p w14:paraId="15FA49CD" w14:textId="77777777" w:rsidR="000A2BEA" w:rsidRDefault="000A2BEA" w:rsidP="000A2BEA">
            <w:pPr>
              <w:rPr>
                <w:b/>
                <w:bCs/>
                <w:u w:val="single"/>
              </w:rPr>
            </w:pPr>
            <w:r>
              <w:rPr>
                <w:b/>
                <w:bCs/>
                <w:u w:val="single"/>
              </w:rPr>
              <w:t>2</w:t>
            </w:r>
          </w:p>
        </w:tc>
        <w:tc>
          <w:tcPr>
            <w:tcW w:w="1914" w:type="dxa"/>
            <w:shd w:val="clear" w:color="auto" w:fill="auto"/>
          </w:tcPr>
          <w:p w14:paraId="3DEDF658" w14:textId="77777777" w:rsidR="000A2BEA" w:rsidRPr="0049492E" w:rsidRDefault="000A2BEA" w:rsidP="000A2BEA"/>
        </w:tc>
      </w:tr>
      <w:tr w:rsidR="000A2BEA" w:rsidRPr="0049492E" w14:paraId="6359682C" w14:textId="77777777" w:rsidTr="000A2BEA">
        <w:tc>
          <w:tcPr>
            <w:tcW w:w="2132" w:type="dxa"/>
            <w:shd w:val="clear" w:color="auto" w:fill="auto"/>
          </w:tcPr>
          <w:p w14:paraId="28A4EACC" w14:textId="3232CC8F"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5E58E63B" w:rsidR="000A2BEA" w:rsidRPr="000A2BEA" w:rsidRDefault="000A2BEA" w:rsidP="000A2BEA">
            <w:pPr>
              <w:rPr>
                <w:b/>
                <w:bCs/>
                <w:u w:val="single"/>
              </w:rPr>
            </w:pPr>
            <w:r w:rsidRPr="000A2BEA">
              <w:rPr>
                <w:b/>
                <w:bCs/>
                <w:u w:val="single"/>
              </w:rPr>
              <w:t>-</w:t>
            </w:r>
          </w:p>
        </w:tc>
        <w:tc>
          <w:tcPr>
            <w:tcW w:w="1729" w:type="dxa"/>
            <w:shd w:val="clear" w:color="auto" w:fill="auto"/>
          </w:tcPr>
          <w:p w14:paraId="32C9B520" w14:textId="77777777" w:rsidR="000A2BEA" w:rsidRDefault="000A2BEA" w:rsidP="000A2BEA">
            <w:pPr>
              <w:rPr>
                <w:b/>
                <w:bCs/>
                <w:u w:val="single"/>
              </w:rPr>
            </w:pPr>
            <w:r>
              <w:rPr>
                <w:b/>
                <w:bCs/>
                <w:u w:val="single"/>
              </w:rPr>
              <w:t>2</w:t>
            </w:r>
          </w:p>
        </w:tc>
        <w:tc>
          <w:tcPr>
            <w:tcW w:w="1914" w:type="dxa"/>
            <w:shd w:val="clear" w:color="auto" w:fill="auto"/>
          </w:tcPr>
          <w:p w14:paraId="7F365B4C" w14:textId="77777777" w:rsidR="000A2BEA" w:rsidRPr="0049492E" w:rsidRDefault="000A2BEA" w:rsidP="000A2BEA"/>
        </w:tc>
      </w:tr>
      <w:tr w:rsidR="000A2BEA" w:rsidRPr="0049492E" w14:paraId="6412556C" w14:textId="77777777" w:rsidTr="000A2BEA">
        <w:tc>
          <w:tcPr>
            <w:tcW w:w="2132" w:type="dxa"/>
          </w:tcPr>
          <w:p w14:paraId="77FE39AC" w14:textId="765D1001" w:rsidR="000A2BEA" w:rsidRPr="00B40E31" w:rsidRDefault="000A2BEA" w:rsidP="000A2BEA">
            <w:pPr>
              <w:rPr>
                <w:b/>
                <w:u w:val="single"/>
              </w:rPr>
            </w:pPr>
            <w:r w:rsidRPr="00B40E31">
              <w:rPr>
                <w:b/>
                <w:u w:val="single"/>
              </w:rPr>
              <w:lastRenderedPageBreak/>
              <w:t>&gt;</w:t>
            </w:r>
            <w:r w:rsidR="00667B81">
              <w:rPr>
                <w:b/>
                <w:u w:val="single"/>
              </w:rPr>
              <w:t>SPCU</w:t>
            </w:r>
            <w:r w:rsidRPr="00B40E31">
              <w:rPr>
                <w:b/>
                <w:u w:val="single"/>
              </w:rPr>
              <w:t xml:space="preserve"> Code</w:t>
            </w:r>
            <w:r>
              <w:rPr>
                <w:b/>
                <w:u w:val="single"/>
              </w:rPr>
              <w:t xml:space="preserve"> Sequence</w:t>
            </w:r>
          </w:p>
        </w:tc>
        <w:tc>
          <w:tcPr>
            <w:tcW w:w="1805" w:type="dxa"/>
          </w:tcPr>
          <w:p w14:paraId="6EF76595" w14:textId="77777777" w:rsidR="000A2BEA" w:rsidRPr="00B40E31" w:rsidRDefault="000A2BEA" w:rsidP="000A2BEA">
            <w:pPr>
              <w:rPr>
                <w:b/>
                <w:u w:val="single"/>
              </w:rPr>
            </w:pPr>
            <w:r w:rsidRPr="00B40E31">
              <w:rPr>
                <w:b/>
                <w:u w:val="single"/>
              </w:rPr>
              <w:t>(0010,xxx9)</w:t>
            </w:r>
          </w:p>
        </w:tc>
        <w:tc>
          <w:tcPr>
            <w:tcW w:w="1770" w:type="dxa"/>
            <w:shd w:val="clear" w:color="auto" w:fill="auto"/>
          </w:tcPr>
          <w:p w14:paraId="2400E6C3" w14:textId="7C09B8E1" w:rsidR="000A2BEA" w:rsidRPr="000A2BEA" w:rsidRDefault="000A2BEA" w:rsidP="000A2BEA">
            <w:pPr>
              <w:rPr>
                <w:b/>
                <w:bCs/>
                <w:u w:val="single"/>
              </w:rPr>
            </w:pPr>
            <w:r w:rsidRPr="000A2BEA">
              <w:rPr>
                <w:b/>
                <w:bCs/>
                <w:u w:val="single"/>
              </w:rPr>
              <w:t>-</w:t>
            </w:r>
          </w:p>
        </w:tc>
        <w:tc>
          <w:tcPr>
            <w:tcW w:w="1729" w:type="dxa"/>
            <w:shd w:val="clear" w:color="auto" w:fill="auto"/>
          </w:tcPr>
          <w:p w14:paraId="51A19464" w14:textId="77777777" w:rsidR="000A2BEA" w:rsidRDefault="000A2BEA" w:rsidP="000A2BEA">
            <w:pPr>
              <w:rPr>
                <w:b/>
                <w:bCs/>
                <w:u w:val="single"/>
              </w:rPr>
            </w:pPr>
            <w:r>
              <w:rPr>
                <w:b/>
                <w:bCs/>
                <w:u w:val="single"/>
              </w:rPr>
              <w:t>2</w:t>
            </w:r>
          </w:p>
        </w:tc>
        <w:tc>
          <w:tcPr>
            <w:tcW w:w="1914" w:type="dxa"/>
            <w:shd w:val="clear" w:color="auto" w:fill="auto"/>
          </w:tcPr>
          <w:p w14:paraId="3EC69A18" w14:textId="77777777" w:rsidR="000A2BEA" w:rsidRPr="0049492E" w:rsidRDefault="000A2BEA" w:rsidP="000A2BEA"/>
        </w:tc>
      </w:tr>
      <w:tr w:rsidR="000A2BEA" w:rsidRPr="0049492E" w14:paraId="4AA4863D" w14:textId="77777777" w:rsidTr="00EB25E1">
        <w:tc>
          <w:tcPr>
            <w:tcW w:w="9350" w:type="dxa"/>
            <w:gridSpan w:val="5"/>
          </w:tcPr>
          <w:p w14:paraId="2E63EDBF" w14:textId="77777777" w:rsidR="000A2BEA" w:rsidRPr="004F3A16" w:rsidRDefault="000A2BEA" w:rsidP="00EB25E1">
            <w:pPr>
              <w:rPr>
                <w:b/>
                <w:i/>
                <w:iCs/>
                <w:u w:val="single"/>
              </w:rPr>
            </w:pPr>
            <w:r w:rsidRPr="004F3A16">
              <w:rPr>
                <w:b/>
                <w:i/>
                <w:iCs/>
                <w:u w:val="single"/>
              </w:rPr>
              <w:t>&gt;&gt;Include Table C.6-2a “Enhanced Code Value Keys Macro with Optional Keys”</w:t>
            </w:r>
          </w:p>
        </w:tc>
      </w:tr>
      <w:tr w:rsidR="000A2BEA" w:rsidRPr="0049492E" w14:paraId="006FD4AB" w14:textId="77777777" w:rsidTr="000A2BEA">
        <w:tc>
          <w:tcPr>
            <w:tcW w:w="2132" w:type="dxa"/>
          </w:tcPr>
          <w:p w14:paraId="3FC9BE35" w14:textId="369AD4D5"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3992DF2E"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5288BF14" w14:textId="6E794690" w:rsidR="000A2BEA" w:rsidRPr="000A2BEA" w:rsidRDefault="000A2BEA" w:rsidP="000A2BEA">
            <w:pPr>
              <w:rPr>
                <w:b/>
                <w:bCs/>
                <w:u w:val="single"/>
              </w:rPr>
            </w:pPr>
            <w:r w:rsidRPr="000A2BEA">
              <w:rPr>
                <w:b/>
                <w:bCs/>
                <w:u w:val="single"/>
              </w:rPr>
              <w:t>-</w:t>
            </w:r>
          </w:p>
        </w:tc>
        <w:tc>
          <w:tcPr>
            <w:tcW w:w="1729" w:type="dxa"/>
            <w:shd w:val="clear" w:color="auto" w:fill="auto"/>
          </w:tcPr>
          <w:p w14:paraId="63173429" w14:textId="77777777" w:rsidR="000A2BEA" w:rsidRDefault="000A2BEA" w:rsidP="000A2BEA">
            <w:pPr>
              <w:rPr>
                <w:b/>
                <w:bCs/>
                <w:u w:val="single"/>
              </w:rPr>
            </w:pPr>
            <w:r>
              <w:rPr>
                <w:b/>
                <w:bCs/>
                <w:u w:val="single"/>
              </w:rPr>
              <w:t>2</w:t>
            </w:r>
          </w:p>
        </w:tc>
        <w:tc>
          <w:tcPr>
            <w:tcW w:w="1914" w:type="dxa"/>
            <w:shd w:val="clear" w:color="auto" w:fill="auto"/>
          </w:tcPr>
          <w:p w14:paraId="0C38F731" w14:textId="77777777" w:rsidR="000A2BEA" w:rsidRPr="0049492E" w:rsidRDefault="000A2BEA" w:rsidP="000A2BEA"/>
        </w:tc>
      </w:tr>
      <w:tr w:rsidR="000A2BEA" w:rsidRPr="0049492E" w14:paraId="66E621DC" w14:textId="77777777" w:rsidTr="000A2BEA">
        <w:tc>
          <w:tcPr>
            <w:tcW w:w="2132" w:type="dxa"/>
          </w:tcPr>
          <w:p w14:paraId="5D3E4AA2" w14:textId="0285E227"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39C210A1"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6504C561" w14:textId="1463E39C" w:rsidR="000A2BEA" w:rsidRPr="000A2BEA" w:rsidRDefault="000A2BEA" w:rsidP="000A2BEA">
            <w:pPr>
              <w:rPr>
                <w:b/>
                <w:bCs/>
                <w:u w:val="single"/>
              </w:rPr>
            </w:pPr>
            <w:r w:rsidRPr="000A2BEA">
              <w:rPr>
                <w:b/>
                <w:bCs/>
                <w:u w:val="single"/>
              </w:rPr>
              <w:t>-</w:t>
            </w:r>
          </w:p>
        </w:tc>
        <w:tc>
          <w:tcPr>
            <w:tcW w:w="1729" w:type="dxa"/>
            <w:shd w:val="clear" w:color="auto" w:fill="auto"/>
          </w:tcPr>
          <w:p w14:paraId="031512BA" w14:textId="77777777" w:rsidR="000A2BEA" w:rsidRDefault="000A2BEA" w:rsidP="000A2BEA">
            <w:pPr>
              <w:rPr>
                <w:b/>
                <w:bCs/>
                <w:u w:val="single"/>
              </w:rPr>
            </w:pPr>
            <w:r>
              <w:rPr>
                <w:b/>
                <w:bCs/>
                <w:u w:val="single"/>
              </w:rPr>
              <w:t>2</w:t>
            </w:r>
          </w:p>
        </w:tc>
        <w:tc>
          <w:tcPr>
            <w:tcW w:w="1914" w:type="dxa"/>
            <w:shd w:val="clear" w:color="auto" w:fill="auto"/>
          </w:tcPr>
          <w:p w14:paraId="5A7C200B" w14:textId="77777777" w:rsidR="000A2BEA" w:rsidRPr="0049492E" w:rsidRDefault="000A2BEA" w:rsidP="000A2BEA"/>
        </w:tc>
      </w:tr>
      <w:tr w:rsidR="000A2BEA" w:rsidRPr="0049492E" w14:paraId="122D6477" w14:textId="77777777" w:rsidTr="000A2BEA">
        <w:tc>
          <w:tcPr>
            <w:tcW w:w="2132" w:type="dxa"/>
          </w:tcPr>
          <w:p w14:paraId="25ADD9ED" w14:textId="7515F9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198E2D3F" w14:textId="77777777" w:rsidR="000A2BEA" w:rsidRPr="00B40E31" w:rsidRDefault="000A2BEA" w:rsidP="000A2BEA">
            <w:pPr>
              <w:rPr>
                <w:b/>
                <w:u w:val="single"/>
              </w:rPr>
            </w:pPr>
            <w:r w:rsidRPr="00B40E31">
              <w:rPr>
                <w:b/>
                <w:u w:val="single"/>
              </w:rPr>
              <w:t>(0010,xxx1)</w:t>
            </w:r>
          </w:p>
        </w:tc>
        <w:tc>
          <w:tcPr>
            <w:tcW w:w="1770" w:type="dxa"/>
            <w:shd w:val="clear" w:color="auto" w:fill="auto"/>
          </w:tcPr>
          <w:p w14:paraId="7E6A7CAF" w14:textId="6F412CF3" w:rsidR="000A2BEA" w:rsidRPr="000A2BEA" w:rsidRDefault="000A2BEA" w:rsidP="000A2BEA">
            <w:pPr>
              <w:rPr>
                <w:b/>
                <w:bCs/>
                <w:u w:val="single"/>
              </w:rPr>
            </w:pPr>
            <w:r w:rsidRPr="000A2BEA">
              <w:rPr>
                <w:b/>
                <w:bCs/>
                <w:u w:val="single"/>
              </w:rPr>
              <w:t>-</w:t>
            </w:r>
          </w:p>
        </w:tc>
        <w:tc>
          <w:tcPr>
            <w:tcW w:w="1729" w:type="dxa"/>
            <w:shd w:val="clear" w:color="auto" w:fill="auto"/>
          </w:tcPr>
          <w:p w14:paraId="563E4B9F" w14:textId="77777777" w:rsidR="000A2BEA" w:rsidRDefault="000A2BEA" w:rsidP="000A2BEA">
            <w:pPr>
              <w:rPr>
                <w:b/>
                <w:bCs/>
                <w:u w:val="single"/>
              </w:rPr>
            </w:pPr>
            <w:r>
              <w:rPr>
                <w:b/>
                <w:bCs/>
                <w:u w:val="single"/>
              </w:rPr>
              <w:t>2</w:t>
            </w:r>
          </w:p>
        </w:tc>
        <w:tc>
          <w:tcPr>
            <w:tcW w:w="1914" w:type="dxa"/>
            <w:shd w:val="clear" w:color="auto" w:fill="auto"/>
          </w:tcPr>
          <w:p w14:paraId="2EE7EAF4" w14:textId="77777777" w:rsidR="000A2BEA" w:rsidRPr="0049492E" w:rsidRDefault="000A2BEA" w:rsidP="000A2BEA"/>
        </w:tc>
      </w:tr>
      <w:tr w:rsidR="000A2BEA" w:rsidRPr="0049492E" w14:paraId="4F3F9FE0" w14:textId="77777777" w:rsidTr="000A2BEA">
        <w:tc>
          <w:tcPr>
            <w:tcW w:w="2132" w:type="dxa"/>
          </w:tcPr>
          <w:p w14:paraId="7273EA31" w14:textId="2F0105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63EC4625" w14:textId="77777777" w:rsidR="000A2BEA" w:rsidRPr="00B40E31" w:rsidRDefault="000A2BEA" w:rsidP="000A2BEA">
            <w:pPr>
              <w:rPr>
                <w:b/>
                <w:u w:val="single"/>
              </w:rPr>
            </w:pPr>
            <w:r w:rsidRPr="00B40E31">
              <w:rPr>
                <w:b/>
                <w:u w:val="single"/>
              </w:rPr>
              <w:t>(0010,xx10)</w:t>
            </w:r>
          </w:p>
        </w:tc>
        <w:tc>
          <w:tcPr>
            <w:tcW w:w="1770" w:type="dxa"/>
            <w:shd w:val="clear" w:color="auto" w:fill="auto"/>
          </w:tcPr>
          <w:p w14:paraId="7A4BEC74" w14:textId="1BAD42EC" w:rsidR="000A2BEA" w:rsidRPr="000A2BEA" w:rsidRDefault="000A2BEA" w:rsidP="000A2BEA">
            <w:pPr>
              <w:rPr>
                <w:b/>
                <w:bCs/>
                <w:u w:val="single"/>
              </w:rPr>
            </w:pPr>
            <w:r w:rsidRPr="000A2BEA">
              <w:rPr>
                <w:b/>
                <w:bCs/>
                <w:u w:val="single"/>
              </w:rPr>
              <w:t>-</w:t>
            </w:r>
          </w:p>
        </w:tc>
        <w:tc>
          <w:tcPr>
            <w:tcW w:w="1729" w:type="dxa"/>
            <w:shd w:val="clear" w:color="auto" w:fill="auto"/>
          </w:tcPr>
          <w:p w14:paraId="4DBB1760" w14:textId="77777777" w:rsidR="000A2BEA" w:rsidRDefault="000A2BEA" w:rsidP="000A2BEA">
            <w:pPr>
              <w:rPr>
                <w:b/>
                <w:bCs/>
                <w:u w:val="single"/>
              </w:rPr>
            </w:pPr>
            <w:r>
              <w:rPr>
                <w:b/>
                <w:bCs/>
                <w:u w:val="single"/>
              </w:rPr>
              <w:t>2</w:t>
            </w:r>
          </w:p>
        </w:tc>
        <w:tc>
          <w:tcPr>
            <w:tcW w:w="1914" w:type="dxa"/>
            <w:shd w:val="clear" w:color="auto" w:fill="auto"/>
          </w:tcPr>
          <w:p w14:paraId="1D7C93D2" w14:textId="77777777" w:rsidR="000A2BEA" w:rsidRPr="0049492E" w:rsidRDefault="000A2BEA" w:rsidP="000A2BEA"/>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013883C4" w:rsidR="000A2BEA" w:rsidRPr="000A2BEA" w:rsidRDefault="000A2BEA" w:rsidP="000A2BEA">
            <w:pPr>
              <w:rPr>
                <w:b/>
                <w:bCs/>
                <w:u w:val="single"/>
              </w:rPr>
            </w:pPr>
            <w:r w:rsidRPr="000A2BEA">
              <w:rPr>
                <w:b/>
                <w:bCs/>
                <w:u w:val="single"/>
              </w:rPr>
              <w:t>-</w:t>
            </w:r>
          </w:p>
        </w:tc>
        <w:tc>
          <w:tcPr>
            <w:tcW w:w="1729" w:type="dxa"/>
            <w:shd w:val="clear" w:color="auto" w:fill="auto"/>
          </w:tcPr>
          <w:p w14:paraId="09BB364B" w14:textId="77777777" w:rsidR="000A2BEA" w:rsidRDefault="000A2BEA" w:rsidP="000A2BEA">
            <w:pPr>
              <w:rPr>
                <w:b/>
                <w:bCs/>
                <w:u w:val="single"/>
              </w:rPr>
            </w:pPr>
            <w:r>
              <w:rPr>
                <w:b/>
                <w:bCs/>
                <w:u w:val="single"/>
              </w:rPr>
              <w:t>2</w:t>
            </w:r>
          </w:p>
        </w:tc>
        <w:tc>
          <w:tcPr>
            <w:tcW w:w="1914" w:type="dxa"/>
            <w:shd w:val="clear" w:color="auto" w:fill="auto"/>
          </w:tcPr>
          <w:p w14:paraId="6E1E813B" w14:textId="77777777" w:rsidR="000A2BEA" w:rsidRPr="0049492E" w:rsidRDefault="000A2BEA" w:rsidP="000A2BEA"/>
        </w:tc>
      </w:tr>
      <w:tr w:rsidR="000A2BEA" w:rsidRPr="0049492E" w14:paraId="17C3E93D" w14:textId="77777777" w:rsidTr="000A2BEA">
        <w:tc>
          <w:tcPr>
            <w:tcW w:w="2132" w:type="dxa"/>
          </w:tcPr>
          <w:p w14:paraId="6AB5BCF5" w14:textId="77777777" w:rsidR="000A2BEA" w:rsidRPr="00B40E31" w:rsidRDefault="000A2BEA" w:rsidP="000A2BEA">
            <w:pPr>
              <w:rPr>
                <w:b/>
                <w:u w:val="single"/>
              </w:rPr>
            </w:pPr>
            <w:r w:rsidRPr="00B40E31">
              <w:rPr>
                <w:b/>
                <w:u w:val="single"/>
              </w:rPr>
              <w:t>&gt;Name</w:t>
            </w:r>
            <w:r>
              <w:rPr>
                <w:b/>
                <w:u w:val="single"/>
              </w:rPr>
              <w:t xml:space="preserve"> to use</w:t>
            </w:r>
          </w:p>
        </w:tc>
        <w:tc>
          <w:tcPr>
            <w:tcW w:w="1805" w:type="dxa"/>
          </w:tcPr>
          <w:p w14:paraId="591EE875" w14:textId="77777777" w:rsidR="000A2BEA" w:rsidRPr="00B40E31" w:rsidRDefault="000A2BEA" w:rsidP="000A2BEA">
            <w:pPr>
              <w:rPr>
                <w:b/>
                <w:u w:val="single"/>
              </w:rPr>
            </w:pPr>
            <w:r w:rsidRPr="00B40E31">
              <w:rPr>
                <w:b/>
                <w:u w:val="single"/>
              </w:rPr>
              <w:t>(0010,xx12)</w:t>
            </w:r>
          </w:p>
        </w:tc>
        <w:tc>
          <w:tcPr>
            <w:tcW w:w="1770" w:type="dxa"/>
            <w:shd w:val="clear" w:color="auto" w:fill="auto"/>
          </w:tcPr>
          <w:p w14:paraId="11C8A819" w14:textId="24819AC1" w:rsidR="000A2BEA" w:rsidRPr="000A2BEA" w:rsidRDefault="000A2BEA" w:rsidP="000A2BEA">
            <w:pPr>
              <w:rPr>
                <w:b/>
                <w:bCs/>
                <w:u w:val="single"/>
              </w:rPr>
            </w:pPr>
            <w:r w:rsidRPr="000A2BEA">
              <w:rPr>
                <w:b/>
                <w:bCs/>
                <w:u w:val="single"/>
              </w:rPr>
              <w:t>-</w:t>
            </w:r>
          </w:p>
        </w:tc>
        <w:tc>
          <w:tcPr>
            <w:tcW w:w="1729" w:type="dxa"/>
            <w:shd w:val="clear" w:color="auto" w:fill="auto"/>
          </w:tcPr>
          <w:p w14:paraId="59E58785" w14:textId="77777777" w:rsidR="000A2BEA" w:rsidRDefault="000A2BEA" w:rsidP="000A2BEA">
            <w:pPr>
              <w:rPr>
                <w:b/>
                <w:bCs/>
                <w:u w:val="single"/>
              </w:rPr>
            </w:pPr>
            <w:r>
              <w:rPr>
                <w:b/>
                <w:bCs/>
                <w:u w:val="single"/>
              </w:rPr>
              <w:t>2</w:t>
            </w:r>
          </w:p>
        </w:tc>
        <w:tc>
          <w:tcPr>
            <w:tcW w:w="1914" w:type="dxa"/>
            <w:shd w:val="clear" w:color="auto" w:fill="auto"/>
          </w:tcPr>
          <w:p w14:paraId="558CDB3F" w14:textId="77777777" w:rsidR="000A2BEA" w:rsidRPr="0049492E" w:rsidRDefault="000A2BEA" w:rsidP="000A2BEA"/>
        </w:tc>
      </w:tr>
      <w:tr w:rsidR="000A2BEA" w:rsidRPr="0049492E" w14:paraId="4F6AFC19" w14:textId="77777777" w:rsidTr="000A2BEA">
        <w:tc>
          <w:tcPr>
            <w:tcW w:w="2132" w:type="dxa"/>
          </w:tcPr>
          <w:p w14:paraId="15DE42C0" w14:textId="658EF33B" w:rsidR="000A2BEA" w:rsidRPr="00C827B5" w:rsidRDefault="000A2BEA" w:rsidP="000A2BEA">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0AB372A1" w14:textId="77777777" w:rsidR="000A2BEA" w:rsidRPr="00C827B5" w:rsidRDefault="000A2BEA" w:rsidP="000A2BEA">
            <w:pPr>
              <w:rPr>
                <w:b/>
                <w:bCs/>
                <w:u w:val="single"/>
              </w:rPr>
            </w:pPr>
            <w:r w:rsidRPr="00C827B5">
              <w:rPr>
                <w:b/>
                <w:bCs/>
                <w:u w:val="single"/>
              </w:rPr>
              <w:t>(0010,xxx6)</w:t>
            </w:r>
          </w:p>
        </w:tc>
        <w:tc>
          <w:tcPr>
            <w:tcW w:w="1770" w:type="dxa"/>
            <w:shd w:val="clear" w:color="auto" w:fill="auto"/>
          </w:tcPr>
          <w:p w14:paraId="21414AC7" w14:textId="04A72DCB" w:rsidR="000A2BEA" w:rsidRPr="000A2BEA" w:rsidRDefault="000A2BEA" w:rsidP="000A2BEA">
            <w:pPr>
              <w:rPr>
                <w:b/>
                <w:bCs/>
                <w:u w:val="single"/>
              </w:rPr>
            </w:pPr>
            <w:r w:rsidRPr="000A2BEA">
              <w:rPr>
                <w:b/>
                <w:bCs/>
                <w:u w:val="single"/>
              </w:rPr>
              <w:t>-</w:t>
            </w:r>
          </w:p>
        </w:tc>
        <w:tc>
          <w:tcPr>
            <w:tcW w:w="1729" w:type="dxa"/>
            <w:shd w:val="clear" w:color="auto" w:fill="auto"/>
          </w:tcPr>
          <w:p w14:paraId="60DE8849" w14:textId="77777777" w:rsidR="000A2BEA" w:rsidRDefault="000A2BEA" w:rsidP="000A2BEA">
            <w:pPr>
              <w:rPr>
                <w:b/>
                <w:bCs/>
                <w:u w:val="single"/>
              </w:rPr>
            </w:pPr>
            <w:r>
              <w:rPr>
                <w:b/>
                <w:bCs/>
                <w:u w:val="single"/>
              </w:rPr>
              <w:t>2</w:t>
            </w:r>
          </w:p>
        </w:tc>
        <w:tc>
          <w:tcPr>
            <w:tcW w:w="1914" w:type="dxa"/>
            <w:shd w:val="clear" w:color="auto" w:fill="auto"/>
          </w:tcPr>
          <w:p w14:paraId="541F4A1C" w14:textId="77777777" w:rsidR="000A2BEA" w:rsidRPr="0049492E" w:rsidRDefault="000A2BEA" w:rsidP="000A2BEA"/>
        </w:tc>
      </w:tr>
      <w:tr w:rsidR="000A2BEA" w:rsidRPr="0049492E" w14:paraId="3D72D394" w14:textId="77777777" w:rsidTr="000A2BEA">
        <w:tc>
          <w:tcPr>
            <w:tcW w:w="2132" w:type="dxa"/>
          </w:tcPr>
          <w:p w14:paraId="56562273" w14:textId="543CF13F"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417467AD" w14:textId="77777777" w:rsidR="000A2BEA" w:rsidRPr="00C827B5" w:rsidRDefault="000A2BEA" w:rsidP="000A2BEA">
            <w:pPr>
              <w:rPr>
                <w:b/>
                <w:bCs/>
                <w:u w:val="single"/>
              </w:rPr>
            </w:pPr>
            <w:r w:rsidRPr="00C827B5">
              <w:rPr>
                <w:b/>
                <w:bCs/>
                <w:u w:val="single"/>
              </w:rPr>
              <w:t>(0010,xxx7)</w:t>
            </w:r>
          </w:p>
        </w:tc>
        <w:tc>
          <w:tcPr>
            <w:tcW w:w="1770" w:type="dxa"/>
            <w:shd w:val="clear" w:color="auto" w:fill="auto"/>
          </w:tcPr>
          <w:p w14:paraId="29BA1FC8" w14:textId="06003DF4" w:rsidR="000A2BEA" w:rsidRPr="000A2BEA" w:rsidRDefault="000A2BEA" w:rsidP="000A2BEA">
            <w:pPr>
              <w:rPr>
                <w:b/>
                <w:bCs/>
                <w:u w:val="single"/>
              </w:rPr>
            </w:pPr>
            <w:r w:rsidRPr="000A2BEA">
              <w:rPr>
                <w:b/>
                <w:bCs/>
                <w:u w:val="single"/>
              </w:rPr>
              <w:t>-</w:t>
            </w:r>
          </w:p>
        </w:tc>
        <w:tc>
          <w:tcPr>
            <w:tcW w:w="1729" w:type="dxa"/>
            <w:shd w:val="clear" w:color="auto" w:fill="auto"/>
          </w:tcPr>
          <w:p w14:paraId="6461FD84" w14:textId="77777777" w:rsidR="000A2BEA" w:rsidRDefault="000A2BEA" w:rsidP="000A2BEA">
            <w:pPr>
              <w:rPr>
                <w:b/>
                <w:bCs/>
                <w:u w:val="single"/>
              </w:rPr>
            </w:pPr>
            <w:r>
              <w:rPr>
                <w:b/>
                <w:bCs/>
                <w:u w:val="single"/>
              </w:rPr>
              <w:t>2</w:t>
            </w:r>
          </w:p>
        </w:tc>
        <w:tc>
          <w:tcPr>
            <w:tcW w:w="1914" w:type="dxa"/>
            <w:shd w:val="clear" w:color="auto" w:fill="auto"/>
          </w:tcPr>
          <w:p w14:paraId="1E47A432" w14:textId="77777777" w:rsidR="000A2BEA" w:rsidRPr="0049492E" w:rsidRDefault="000A2BEA" w:rsidP="000A2BEA"/>
        </w:tc>
      </w:tr>
      <w:tr w:rsidR="000A2BEA" w:rsidRPr="0049492E" w14:paraId="3B318232" w14:textId="77777777" w:rsidTr="000A2BEA">
        <w:tc>
          <w:tcPr>
            <w:tcW w:w="2132" w:type="dxa"/>
          </w:tcPr>
          <w:p w14:paraId="792B9E31" w14:textId="77777777" w:rsidR="000A2BEA" w:rsidRPr="00B40E31" w:rsidRDefault="000A2BEA" w:rsidP="000A2BEA">
            <w:pPr>
              <w:rPr>
                <w:b/>
                <w:u w:val="single"/>
              </w:rPr>
            </w:pPr>
            <w:r w:rsidRPr="00B40E31">
              <w:rPr>
                <w:b/>
                <w:u w:val="single"/>
              </w:rPr>
              <w:t>&gt;Name to Use Comment</w:t>
            </w:r>
          </w:p>
        </w:tc>
        <w:tc>
          <w:tcPr>
            <w:tcW w:w="1805" w:type="dxa"/>
          </w:tcPr>
          <w:p w14:paraId="1960BE4E" w14:textId="77777777" w:rsidR="000A2BEA" w:rsidRPr="00B40E31" w:rsidRDefault="000A2BEA" w:rsidP="000A2BEA">
            <w:pPr>
              <w:rPr>
                <w:b/>
                <w:u w:val="single"/>
              </w:rPr>
            </w:pPr>
            <w:r w:rsidRPr="00B40E31">
              <w:rPr>
                <w:b/>
                <w:u w:val="single"/>
              </w:rPr>
              <w:t>(0010,xx13)</w:t>
            </w:r>
          </w:p>
        </w:tc>
        <w:tc>
          <w:tcPr>
            <w:tcW w:w="1770" w:type="dxa"/>
            <w:shd w:val="clear" w:color="auto" w:fill="auto"/>
          </w:tcPr>
          <w:p w14:paraId="2F717D98" w14:textId="31EBEDB6" w:rsidR="000A2BEA" w:rsidRPr="000A2BEA" w:rsidRDefault="000A2BEA" w:rsidP="000A2BEA">
            <w:pPr>
              <w:rPr>
                <w:b/>
                <w:bCs/>
                <w:u w:val="single"/>
              </w:rPr>
            </w:pPr>
            <w:r w:rsidRPr="000A2BEA">
              <w:rPr>
                <w:b/>
                <w:bCs/>
                <w:u w:val="single"/>
              </w:rPr>
              <w:t>-</w:t>
            </w:r>
          </w:p>
        </w:tc>
        <w:tc>
          <w:tcPr>
            <w:tcW w:w="1729" w:type="dxa"/>
            <w:shd w:val="clear" w:color="auto" w:fill="auto"/>
          </w:tcPr>
          <w:p w14:paraId="2FEC0018" w14:textId="77777777" w:rsidR="000A2BEA" w:rsidRDefault="000A2BEA" w:rsidP="000A2BEA">
            <w:pPr>
              <w:rPr>
                <w:b/>
                <w:bCs/>
                <w:u w:val="single"/>
              </w:rPr>
            </w:pPr>
            <w:r>
              <w:rPr>
                <w:b/>
                <w:bCs/>
                <w:u w:val="single"/>
              </w:rPr>
              <w:t>2</w:t>
            </w:r>
          </w:p>
        </w:tc>
        <w:tc>
          <w:tcPr>
            <w:tcW w:w="1914" w:type="dxa"/>
            <w:shd w:val="clear" w:color="auto" w:fill="auto"/>
          </w:tcPr>
          <w:p w14:paraId="0BCC6453" w14:textId="77777777" w:rsidR="000A2BEA" w:rsidRPr="0049492E" w:rsidRDefault="000A2BEA" w:rsidP="000A2BEA"/>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EF4D377" w:rsidR="000A2BEA" w:rsidRPr="000A2BEA" w:rsidRDefault="000A2BEA" w:rsidP="000A2BEA">
            <w:pPr>
              <w:rPr>
                <w:b/>
                <w:bCs/>
                <w:u w:val="single"/>
              </w:rPr>
            </w:pPr>
            <w:r w:rsidRPr="000A2BEA">
              <w:rPr>
                <w:b/>
                <w:bCs/>
                <w:u w:val="single"/>
              </w:rPr>
              <w:t>-</w:t>
            </w:r>
          </w:p>
        </w:tc>
        <w:tc>
          <w:tcPr>
            <w:tcW w:w="1729" w:type="dxa"/>
            <w:shd w:val="clear" w:color="auto" w:fill="auto"/>
          </w:tcPr>
          <w:p w14:paraId="1DBAC988" w14:textId="77777777" w:rsidR="000A2BEA" w:rsidRDefault="000A2BEA" w:rsidP="000A2BEA">
            <w:pPr>
              <w:rPr>
                <w:b/>
                <w:bCs/>
                <w:u w:val="single"/>
              </w:rPr>
            </w:pPr>
            <w:r>
              <w:rPr>
                <w:b/>
                <w:bCs/>
                <w:u w:val="single"/>
              </w:rPr>
              <w:t>2</w:t>
            </w:r>
          </w:p>
        </w:tc>
        <w:tc>
          <w:tcPr>
            <w:tcW w:w="1914" w:type="dxa"/>
            <w:shd w:val="clear" w:color="auto" w:fill="auto"/>
          </w:tcPr>
          <w:p w14:paraId="21D22C47" w14:textId="77777777" w:rsidR="000A2BEA" w:rsidRPr="0049492E" w:rsidRDefault="000A2BEA" w:rsidP="000A2BEA"/>
        </w:tc>
      </w:tr>
      <w:tr w:rsidR="000A2BEA" w:rsidRPr="0049492E" w14:paraId="04A0D16F" w14:textId="77777777" w:rsidTr="000A2BEA">
        <w:tc>
          <w:tcPr>
            <w:tcW w:w="2132" w:type="dxa"/>
          </w:tcPr>
          <w:p w14:paraId="7B0B4579" w14:textId="77777777"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7A7536CA" w14:textId="77777777" w:rsidR="000A2BEA" w:rsidRPr="00B40E31" w:rsidRDefault="000A2BEA" w:rsidP="000A2BEA">
            <w:pPr>
              <w:rPr>
                <w:b/>
                <w:u w:val="single"/>
              </w:rPr>
            </w:pPr>
            <w:r w:rsidRPr="00B40E31">
              <w:rPr>
                <w:b/>
                <w:u w:val="single"/>
              </w:rPr>
              <w:t>(0010,xx22)</w:t>
            </w:r>
          </w:p>
        </w:tc>
        <w:tc>
          <w:tcPr>
            <w:tcW w:w="1770" w:type="dxa"/>
            <w:shd w:val="clear" w:color="auto" w:fill="auto"/>
          </w:tcPr>
          <w:p w14:paraId="7DC3E754" w14:textId="391FC36D" w:rsidR="000A2BEA" w:rsidRPr="000A2BEA" w:rsidRDefault="000A2BEA" w:rsidP="000A2BEA">
            <w:pPr>
              <w:rPr>
                <w:b/>
                <w:bCs/>
                <w:u w:val="single"/>
              </w:rPr>
            </w:pPr>
            <w:r w:rsidRPr="000A2BEA">
              <w:rPr>
                <w:b/>
                <w:bCs/>
                <w:u w:val="single"/>
              </w:rPr>
              <w:t>-</w:t>
            </w:r>
          </w:p>
        </w:tc>
        <w:tc>
          <w:tcPr>
            <w:tcW w:w="1729" w:type="dxa"/>
            <w:shd w:val="clear" w:color="auto" w:fill="auto"/>
          </w:tcPr>
          <w:p w14:paraId="5F8E7CC5" w14:textId="77777777" w:rsidR="000A2BEA" w:rsidRDefault="000A2BEA" w:rsidP="000A2BEA">
            <w:pPr>
              <w:rPr>
                <w:b/>
                <w:bCs/>
                <w:u w:val="single"/>
              </w:rPr>
            </w:pPr>
            <w:r>
              <w:rPr>
                <w:b/>
                <w:bCs/>
                <w:u w:val="single"/>
              </w:rPr>
              <w:t>2</w:t>
            </w:r>
          </w:p>
        </w:tc>
        <w:tc>
          <w:tcPr>
            <w:tcW w:w="1914" w:type="dxa"/>
            <w:shd w:val="clear" w:color="auto" w:fill="auto"/>
          </w:tcPr>
          <w:p w14:paraId="78558A1F" w14:textId="77777777" w:rsidR="000A2BEA" w:rsidRPr="0049492E" w:rsidRDefault="000A2BEA" w:rsidP="000A2BEA"/>
        </w:tc>
      </w:tr>
      <w:tr w:rsidR="000A2BEA" w:rsidRPr="0049492E" w14:paraId="1AB207C5" w14:textId="77777777" w:rsidTr="00EB25E1">
        <w:tc>
          <w:tcPr>
            <w:tcW w:w="9350" w:type="dxa"/>
            <w:gridSpan w:val="5"/>
          </w:tcPr>
          <w:p w14:paraId="288F40B4" w14:textId="77777777" w:rsidR="000A2BEA" w:rsidRPr="00B40E31" w:rsidRDefault="000A2BEA" w:rsidP="00EB25E1">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1C2E2750" w14:textId="77777777" w:rsidTr="000A2BEA">
        <w:tc>
          <w:tcPr>
            <w:tcW w:w="2132" w:type="dxa"/>
          </w:tcPr>
          <w:p w14:paraId="329C9D03" w14:textId="37032C6A"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3D404D76"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66E88BBF" w14:textId="191C82C1" w:rsidR="000A2BEA" w:rsidRPr="000A2BEA" w:rsidRDefault="000A2BEA" w:rsidP="000A2BEA">
            <w:pPr>
              <w:rPr>
                <w:b/>
                <w:bCs/>
                <w:u w:val="single"/>
              </w:rPr>
            </w:pPr>
            <w:r w:rsidRPr="000A2BEA">
              <w:rPr>
                <w:b/>
                <w:bCs/>
                <w:u w:val="single"/>
              </w:rPr>
              <w:t>-</w:t>
            </w:r>
          </w:p>
        </w:tc>
        <w:tc>
          <w:tcPr>
            <w:tcW w:w="1729" w:type="dxa"/>
            <w:shd w:val="clear" w:color="auto" w:fill="auto"/>
          </w:tcPr>
          <w:p w14:paraId="0245FD1A" w14:textId="77777777" w:rsidR="000A2BEA" w:rsidRDefault="000A2BEA" w:rsidP="000A2BEA">
            <w:pPr>
              <w:rPr>
                <w:b/>
                <w:bCs/>
                <w:u w:val="single"/>
              </w:rPr>
            </w:pPr>
            <w:r>
              <w:rPr>
                <w:b/>
                <w:bCs/>
                <w:u w:val="single"/>
              </w:rPr>
              <w:t>2</w:t>
            </w:r>
          </w:p>
        </w:tc>
        <w:tc>
          <w:tcPr>
            <w:tcW w:w="1914" w:type="dxa"/>
            <w:shd w:val="clear" w:color="auto" w:fill="auto"/>
          </w:tcPr>
          <w:p w14:paraId="520B7256" w14:textId="77777777" w:rsidR="000A2BEA" w:rsidRPr="0049492E" w:rsidRDefault="000A2BEA" w:rsidP="000A2BEA"/>
        </w:tc>
      </w:tr>
      <w:tr w:rsidR="000A2BEA" w:rsidRPr="0049492E" w14:paraId="39E245E9" w14:textId="77777777" w:rsidTr="000A2BEA">
        <w:tc>
          <w:tcPr>
            <w:tcW w:w="2132" w:type="dxa"/>
          </w:tcPr>
          <w:p w14:paraId="31A6D8EB" w14:textId="0FCBA205"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68DC7354"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6C41540D" w14:textId="69889865" w:rsidR="000A2BEA" w:rsidRPr="000A2BEA" w:rsidRDefault="000A2BEA" w:rsidP="000A2BEA">
            <w:pPr>
              <w:rPr>
                <w:b/>
                <w:bCs/>
                <w:u w:val="single"/>
              </w:rPr>
            </w:pPr>
            <w:r w:rsidRPr="000A2BEA">
              <w:rPr>
                <w:b/>
                <w:bCs/>
                <w:u w:val="single"/>
              </w:rPr>
              <w:t>-</w:t>
            </w:r>
          </w:p>
        </w:tc>
        <w:tc>
          <w:tcPr>
            <w:tcW w:w="1729" w:type="dxa"/>
            <w:shd w:val="clear" w:color="auto" w:fill="auto"/>
          </w:tcPr>
          <w:p w14:paraId="21425E33" w14:textId="77777777" w:rsidR="000A2BEA" w:rsidRDefault="000A2BEA" w:rsidP="000A2BEA">
            <w:pPr>
              <w:rPr>
                <w:b/>
                <w:bCs/>
                <w:u w:val="single"/>
              </w:rPr>
            </w:pPr>
            <w:r>
              <w:rPr>
                <w:b/>
                <w:bCs/>
                <w:u w:val="single"/>
              </w:rPr>
              <w:t>2</w:t>
            </w:r>
          </w:p>
        </w:tc>
        <w:tc>
          <w:tcPr>
            <w:tcW w:w="1914" w:type="dxa"/>
            <w:shd w:val="clear" w:color="auto" w:fill="auto"/>
          </w:tcPr>
          <w:p w14:paraId="0A249E87" w14:textId="77777777" w:rsidR="000A2BEA" w:rsidRPr="0049492E" w:rsidRDefault="000A2BEA" w:rsidP="000A2BEA"/>
        </w:tc>
      </w:tr>
      <w:tr w:rsidR="000A2BEA" w:rsidRPr="0049492E" w14:paraId="5BE3FB1D" w14:textId="77777777" w:rsidTr="000A2BEA">
        <w:tc>
          <w:tcPr>
            <w:tcW w:w="2132" w:type="dxa"/>
          </w:tcPr>
          <w:p w14:paraId="38A0BD35" w14:textId="77777777" w:rsidR="000A2BEA" w:rsidRPr="00B40E31" w:rsidRDefault="000A2BEA" w:rsidP="00C47EB7">
            <w:pPr>
              <w:rPr>
                <w:b/>
                <w:u w:val="single"/>
              </w:rPr>
            </w:pPr>
            <w:r w:rsidRPr="00B40E31">
              <w:rPr>
                <w:b/>
                <w:u w:val="single"/>
              </w:rPr>
              <w:t>&gt;Pronoun Comment</w:t>
            </w:r>
          </w:p>
        </w:tc>
        <w:tc>
          <w:tcPr>
            <w:tcW w:w="1805" w:type="dxa"/>
          </w:tcPr>
          <w:p w14:paraId="098771A0" w14:textId="77777777" w:rsidR="000A2BEA" w:rsidRPr="00B40E31" w:rsidRDefault="000A2BEA" w:rsidP="000A2BEA">
            <w:pPr>
              <w:rPr>
                <w:b/>
                <w:u w:val="single"/>
              </w:rPr>
            </w:pPr>
            <w:r w:rsidRPr="00B40E31">
              <w:rPr>
                <w:b/>
                <w:u w:val="single"/>
              </w:rPr>
              <w:t>(0010,xx23)</w:t>
            </w:r>
          </w:p>
        </w:tc>
        <w:tc>
          <w:tcPr>
            <w:tcW w:w="1770" w:type="dxa"/>
            <w:shd w:val="clear" w:color="auto" w:fill="auto"/>
          </w:tcPr>
          <w:p w14:paraId="2C1EB2A9" w14:textId="3A97FB25" w:rsidR="000A2BEA" w:rsidRPr="000A2BEA" w:rsidRDefault="000A2BEA" w:rsidP="000A2BEA">
            <w:pPr>
              <w:rPr>
                <w:b/>
                <w:bCs/>
                <w:u w:val="single"/>
              </w:rPr>
            </w:pPr>
            <w:r w:rsidRPr="000A2BEA">
              <w:rPr>
                <w:b/>
                <w:bCs/>
                <w:u w:val="single"/>
              </w:rPr>
              <w:t>-</w:t>
            </w:r>
          </w:p>
        </w:tc>
        <w:tc>
          <w:tcPr>
            <w:tcW w:w="1729" w:type="dxa"/>
            <w:shd w:val="clear" w:color="auto" w:fill="auto"/>
          </w:tcPr>
          <w:p w14:paraId="30B8C554" w14:textId="77777777" w:rsidR="000A2BEA" w:rsidRDefault="000A2BEA" w:rsidP="000A2BEA">
            <w:pPr>
              <w:rPr>
                <w:b/>
                <w:bCs/>
                <w:u w:val="single"/>
              </w:rPr>
            </w:pPr>
            <w:r>
              <w:rPr>
                <w:b/>
                <w:bCs/>
                <w:u w:val="single"/>
              </w:rPr>
              <w:t>2</w:t>
            </w:r>
          </w:p>
        </w:tc>
        <w:tc>
          <w:tcPr>
            <w:tcW w:w="1914" w:type="dxa"/>
            <w:shd w:val="clear" w:color="auto" w:fill="auto"/>
          </w:tcPr>
          <w:p w14:paraId="3B76E961" w14:textId="77777777" w:rsidR="000A2BEA" w:rsidRPr="0049492E" w:rsidRDefault="000A2BEA" w:rsidP="000A2BEA"/>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07" w:name="_Toc106867489"/>
      <w:bookmarkStart w:id="108" w:name="_Toc124852238"/>
      <w:r w:rsidRPr="00981ED3">
        <w:t>CC.2.5 Create a Unified Procedure Step (N-CREATE)</w:t>
      </w:r>
      <w:bookmarkEnd w:id="107"/>
      <w:bookmarkEnd w:id="108"/>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 xml:space="preserve">Req. Type N-CREATE </w:t>
            </w:r>
            <w:r w:rsidRPr="0049492E">
              <w:rPr>
                <w:b/>
              </w:rPr>
              <w:lastRenderedPageBreak/>
              <w:t>(SCU/SCP)</w:t>
            </w:r>
          </w:p>
        </w:tc>
        <w:tc>
          <w:tcPr>
            <w:tcW w:w="1080" w:type="dxa"/>
            <w:shd w:val="clear" w:color="auto" w:fill="auto"/>
          </w:tcPr>
          <w:p w14:paraId="619371DB" w14:textId="77777777" w:rsidR="0049492E" w:rsidRPr="0049492E" w:rsidRDefault="0049492E" w:rsidP="0049492E">
            <w:pPr>
              <w:rPr>
                <w:b/>
              </w:rPr>
            </w:pPr>
            <w:r w:rsidRPr="0049492E">
              <w:rPr>
                <w:b/>
              </w:rPr>
              <w:lastRenderedPageBreak/>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7777777" w:rsidR="00DE7780" w:rsidRPr="0049492E" w:rsidRDefault="00DE7780" w:rsidP="00DE7780">
            <w:pPr>
              <w:rPr>
                <w:b/>
                <w:u w:val="single"/>
              </w:rPr>
            </w:pPr>
            <w:r w:rsidRPr="0049492E">
              <w:rPr>
                <w:b/>
                <w:u w:val="single"/>
              </w:rPr>
              <w:t>-</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8A4733" w:rsidRPr="0049492E" w14:paraId="10B0C7B7" w14:textId="77777777" w:rsidTr="00A87D83">
        <w:tc>
          <w:tcPr>
            <w:tcW w:w="1165" w:type="dxa"/>
          </w:tcPr>
          <w:p w14:paraId="52D2310D" w14:textId="6F4E48A1" w:rsidR="008A4733" w:rsidRPr="00DE7780" w:rsidRDefault="008A4733" w:rsidP="008A4733">
            <w:pPr>
              <w:rPr>
                <w:b/>
                <w:u w:val="single"/>
              </w:rPr>
            </w:pPr>
            <w:r w:rsidRPr="00FE2351">
              <w:rPr>
                <w:b/>
                <w:u w:val="single"/>
              </w:rPr>
              <w:t>&gt;Gender Code Sequence</w:t>
            </w:r>
          </w:p>
        </w:tc>
        <w:tc>
          <w:tcPr>
            <w:tcW w:w="1350" w:type="dxa"/>
          </w:tcPr>
          <w:p w14:paraId="64B09537" w14:textId="29454DCA" w:rsidR="008A4733" w:rsidRPr="00DE7780" w:rsidRDefault="008A4733" w:rsidP="008A4733">
            <w:pPr>
              <w:rPr>
                <w:b/>
                <w:u w:val="single"/>
              </w:rPr>
            </w:pPr>
            <w:r w:rsidRPr="00FE2351">
              <w:rPr>
                <w:b/>
                <w:u w:val="single"/>
              </w:rPr>
              <w:t>(0010,xxx4)</w:t>
            </w:r>
          </w:p>
        </w:tc>
        <w:tc>
          <w:tcPr>
            <w:tcW w:w="923" w:type="dxa"/>
            <w:shd w:val="clear" w:color="auto" w:fill="auto"/>
          </w:tcPr>
          <w:p w14:paraId="6559427C" w14:textId="6B7946C4" w:rsidR="008A4733" w:rsidRPr="0049492E" w:rsidRDefault="008A4733" w:rsidP="008A4733">
            <w:pPr>
              <w:rPr>
                <w:b/>
                <w:u w:val="single"/>
              </w:rPr>
            </w:pPr>
            <w:r w:rsidRPr="0049492E">
              <w:rPr>
                <w:b/>
                <w:u w:val="single"/>
              </w:rPr>
              <w:t>3/3</w:t>
            </w:r>
          </w:p>
        </w:tc>
        <w:tc>
          <w:tcPr>
            <w:tcW w:w="1080" w:type="dxa"/>
            <w:shd w:val="clear" w:color="auto" w:fill="auto"/>
          </w:tcPr>
          <w:p w14:paraId="2C587148" w14:textId="269CABD7" w:rsidR="008A4733" w:rsidRPr="0049492E" w:rsidRDefault="008A4733" w:rsidP="008A4733">
            <w:pPr>
              <w:rPr>
                <w:b/>
                <w:u w:val="single"/>
              </w:rPr>
            </w:pPr>
            <w:r w:rsidRPr="0049492E">
              <w:rPr>
                <w:b/>
                <w:u w:val="single"/>
              </w:rPr>
              <w:t>Not Allowed</w:t>
            </w:r>
          </w:p>
        </w:tc>
        <w:tc>
          <w:tcPr>
            <w:tcW w:w="622" w:type="dxa"/>
            <w:shd w:val="clear" w:color="auto" w:fill="auto"/>
          </w:tcPr>
          <w:p w14:paraId="57FE8FA7" w14:textId="63791A77" w:rsidR="008A4733" w:rsidRPr="0049492E" w:rsidRDefault="008A4733" w:rsidP="008A4733">
            <w:pPr>
              <w:rPr>
                <w:b/>
                <w:u w:val="single"/>
              </w:rPr>
            </w:pPr>
            <w:r w:rsidRPr="0049492E">
              <w:rPr>
                <w:b/>
                <w:u w:val="single"/>
              </w:rPr>
              <w:t>O</w:t>
            </w:r>
          </w:p>
        </w:tc>
        <w:tc>
          <w:tcPr>
            <w:tcW w:w="1268" w:type="dxa"/>
            <w:shd w:val="clear" w:color="auto" w:fill="auto"/>
          </w:tcPr>
          <w:p w14:paraId="5BD9D1DB" w14:textId="37F92C62" w:rsidR="008A4733" w:rsidRPr="0049492E" w:rsidRDefault="008A4733" w:rsidP="008A4733">
            <w:pPr>
              <w:rPr>
                <w:b/>
                <w:u w:val="single"/>
              </w:rPr>
            </w:pPr>
            <w:r w:rsidRPr="0049492E">
              <w:rPr>
                <w:b/>
                <w:u w:val="single"/>
              </w:rPr>
              <w:t>3/3</w:t>
            </w:r>
          </w:p>
        </w:tc>
        <w:tc>
          <w:tcPr>
            <w:tcW w:w="625" w:type="dxa"/>
            <w:shd w:val="clear" w:color="auto" w:fill="auto"/>
          </w:tcPr>
          <w:p w14:paraId="4E54B6BE" w14:textId="6D288DAE" w:rsidR="008A4733" w:rsidRPr="0049492E" w:rsidRDefault="008A4733" w:rsidP="008A4733">
            <w:pPr>
              <w:rPr>
                <w:b/>
                <w:u w:val="single"/>
              </w:rPr>
            </w:pPr>
            <w:r w:rsidRPr="0049492E">
              <w:rPr>
                <w:b/>
                <w:u w:val="single"/>
              </w:rPr>
              <w:t>-</w:t>
            </w:r>
          </w:p>
        </w:tc>
        <w:tc>
          <w:tcPr>
            <w:tcW w:w="805" w:type="dxa"/>
            <w:shd w:val="clear" w:color="auto" w:fill="auto"/>
          </w:tcPr>
          <w:p w14:paraId="22F37E5A" w14:textId="47D0437F" w:rsidR="008A4733" w:rsidRPr="0049492E" w:rsidRDefault="008A4733" w:rsidP="008A4733">
            <w:pPr>
              <w:rPr>
                <w:b/>
                <w:u w:val="single"/>
              </w:rPr>
            </w:pPr>
            <w:r w:rsidRPr="0049492E">
              <w:rPr>
                <w:b/>
                <w:u w:val="single"/>
              </w:rPr>
              <w:t>3</w:t>
            </w:r>
          </w:p>
        </w:tc>
        <w:tc>
          <w:tcPr>
            <w:tcW w:w="1738" w:type="dxa"/>
            <w:shd w:val="clear" w:color="auto" w:fill="auto"/>
          </w:tcPr>
          <w:p w14:paraId="724308AD" w14:textId="77777777" w:rsidR="008A4733" w:rsidRPr="0049492E" w:rsidRDefault="008A4733" w:rsidP="008A4733">
            <w:pPr>
              <w:rPr>
                <w:b/>
                <w:u w:val="single"/>
              </w:rPr>
            </w:pPr>
          </w:p>
        </w:tc>
      </w:tr>
      <w:tr w:rsidR="008A4733" w:rsidRPr="0049492E" w14:paraId="0FEFB19F" w14:textId="77777777" w:rsidTr="00D52D9C">
        <w:tc>
          <w:tcPr>
            <w:tcW w:w="9576" w:type="dxa"/>
            <w:gridSpan w:val="9"/>
          </w:tcPr>
          <w:p w14:paraId="4C5C6731" w14:textId="5AACF1B0" w:rsidR="008A4733" w:rsidRPr="0049492E" w:rsidRDefault="008A4733" w:rsidP="008A4733">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8A4733" w:rsidRPr="0049492E" w14:paraId="2E3951DB" w14:textId="77777777" w:rsidTr="00A87D83">
        <w:tc>
          <w:tcPr>
            <w:tcW w:w="1165" w:type="dxa"/>
          </w:tcPr>
          <w:p w14:paraId="7055E037" w14:textId="51F4E837" w:rsidR="008A4733" w:rsidRPr="00DE7780" w:rsidRDefault="008A4733" w:rsidP="008A4733">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29879904" w14:textId="0EFAD9E1" w:rsidR="008A4733" w:rsidRPr="00DE7780" w:rsidRDefault="008A4733" w:rsidP="008A4733">
            <w:pPr>
              <w:rPr>
                <w:b/>
                <w:u w:val="single"/>
              </w:rPr>
            </w:pPr>
            <w:r w:rsidRPr="00FE2351">
              <w:rPr>
                <w:b/>
                <w:u w:val="single"/>
              </w:rPr>
              <w:t>(0010,xxx6)</w:t>
            </w:r>
          </w:p>
        </w:tc>
        <w:tc>
          <w:tcPr>
            <w:tcW w:w="923" w:type="dxa"/>
            <w:shd w:val="clear" w:color="auto" w:fill="auto"/>
          </w:tcPr>
          <w:p w14:paraId="5205EBD2" w14:textId="11E3951C" w:rsidR="008A4733" w:rsidRPr="0049492E" w:rsidRDefault="008A4733" w:rsidP="008A4733">
            <w:pPr>
              <w:rPr>
                <w:b/>
                <w:u w:val="single"/>
              </w:rPr>
            </w:pPr>
            <w:r w:rsidRPr="0049492E">
              <w:rPr>
                <w:b/>
                <w:u w:val="single"/>
              </w:rPr>
              <w:t>3/3</w:t>
            </w:r>
          </w:p>
        </w:tc>
        <w:tc>
          <w:tcPr>
            <w:tcW w:w="1080" w:type="dxa"/>
            <w:shd w:val="clear" w:color="auto" w:fill="auto"/>
          </w:tcPr>
          <w:p w14:paraId="4834A810" w14:textId="62DC0599" w:rsidR="008A4733" w:rsidRPr="0049492E" w:rsidRDefault="008A4733" w:rsidP="008A4733">
            <w:pPr>
              <w:rPr>
                <w:b/>
                <w:u w:val="single"/>
              </w:rPr>
            </w:pPr>
            <w:r w:rsidRPr="0049492E">
              <w:rPr>
                <w:b/>
                <w:u w:val="single"/>
              </w:rPr>
              <w:t>Not Allowed</w:t>
            </w:r>
          </w:p>
        </w:tc>
        <w:tc>
          <w:tcPr>
            <w:tcW w:w="622" w:type="dxa"/>
            <w:shd w:val="clear" w:color="auto" w:fill="auto"/>
          </w:tcPr>
          <w:p w14:paraId="2720404F" w14:textId="2DCFA1CA" w:rsidR="008A4733" w:rsidRPr="0049492E" w:rsidRDefault="008A4733" w:rsidP="008A4733">
            <w:pPr>
              <w:rPr>
                <w:b/>
                <w:u w:val="single"/>
              </w:rPr>
            </w:pPr>
            <w:r w:rsidRPr="0049492E">
              <w:rPr>
                <w:b/>
                <w:u w:val="single"/>
              </w:rPr>
              <w:t>O</w:t>
            </w:r>
          </w:p>
        </w:tc>
        <w:tc>
          <w:tcPr>
            <w:tcW w:w="1268" w:type="dxa"/>
            <w:shd w:val="clear" w:color="auto" w:fill="auto"/>
          </w:tcPr>
          <w:p w14:paraId="1B4FF004" w14:textId="117E88BE" w:rsidR="008A4733" w:rsidRPr="0049492E" w:rsidRDefault="008A4733" w:rsidP="008A4733">
            <w:pPr>
              <w:rPr>
                <w:b/>
                <w:u w:val="single"/>
              </w:rPr>
            </w:pPr>
            <w:r w:rsidRPr="0049492E">
              <w:rPr>
                <w:b/>
                <w:u w:val="single"/>
              </w:rPr>
              <w:t>3/3</w:t>
            </w:r>
          </w:p>
        </w:tc>
        <w:tc>
          <w:tcPr>
            <w:tcW w:w="625" w:type="dxa"/>
            <w:shd w:val="clear" w:color="auto" w:fill="auto"/>
          </w:tcPr>
          <w:p w14:paraId="64B790B5" w14:textId="3E50AA01" w:rsidR="008A4733" w:rsidRPr="0049492E" w:rsidRDefault="008A4733" w:rsidP="008A4733">
            <w:pPr>
              <w:rPr>
                <w:b/>
                <w:u w:val="single"/>
              </w:rPr>
            </w:pPr>
            <w:r w:rsidRPr="0049492E">
              <w:rPr>
                <w:b/>
                <w:u w:val="single"/>
              </w:rPr>
              <w:t>-</w:t>
            </w:r>
          </w:p>
        </w:tc>
        <w:tc>
          <w:tcPr>
            <w:tcW w:w="805" w:type="dxa"/>
            <w:shd w:val="clear" w:color="auto" w:fill="auto"/>
          </w:tcPr>
          <w:p w14:paraId="713765FD" w14:textId="3796BF0E" w:rsidR="008A4733" w:rsidRPr="0049492E" w:rsidRDefault="008A4733" w:rsidP="008A4733">
            <w:pPr>
              <w:rPr>
                <w:b/>
                <w:u w:val="single"/>
              </w:rPr>
            </w:pPr>
            <w:r w:rsidRPr="0049492E">
              <w:rPr>
                <w:b/>
                <w:u w:val="single"/>
              </w:rPr>
              <w:t>3</w:t>
            </w:r>
          </w:p>
        </w:tc>
        <w:tc>
          <w:tcPr>
            <w:tcW w:w="1738" w:type="dxa"/>
            <w:shd w:val="clear" w:color="auto" w:fill="auto"/>
          </w:tcPr>
          <w:p w14:paraId="75508CE0" w14:textId="77777777" w:rsidR="008A4733" w:rsidRPr="0049492E" w:rsidRDefault="008A4733" w:rsidP="008A4733">
            <w:pPr>
              <w:rPr>
                <w:b/>
                <w:u w:val="single"/>
              </w:rPr>
            </w:pPr>
          </w:p>
        </w:tc>
      </w:tr>
      <w:tr w:rsidR="008A4733" w:rsidRPr="0049492E" w14:paraId="75EB8DF6" w14:textId="77777777" w:rsidTr="00A87D83">
        <w:tc>
          <w:tcPr>
            <w:tcW w:w="1165" w:type="dxa"/>
          </w:tcPr>
          <w:p w14:paraId="2CB9E0BF" w14:textId="56CBA1B1" w:rsidR="008A4733" w:rsidRPr="00DE7780" w:rsidRDefault="008A4733" w:rsidP="008A4733">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71EFB75B" w14:textId="3ACF51B9" w:rsidR="008A4733" w:rsidRPr="00DE7780" w:rsidRDefault="008A4733" w:rsidP="008A4733">
            <w:pPr>
              <w:rPr>
                <w:b/>
                <w:u w:val="single"/>
              </w:rPr>
            </w:pPr>
            <w:r w:rsidRPr="00FE2351">
              <w:rPr>
                <w:b/>
                <w:u w:val="single"/>
              </w:rPr>
              <w:t>(0010,xxx7)</w:t>
            </w:r>
          </w:p>
        </w:tc>
        <w:tc>
          <w:tcPr>
            <w:tcW w:w="923" w:type="dxa"/>
            <w:shd w:val="clear" w:color="auto" w:fill="auto"/>
          </w:tcPr>
          <w:p w14:paraId="145A1233" w14:textId="2D2C5BFF" w:rsidR="008A4733" w:rsidRPr="0049492E" w:rsidRDefault="008A4733" w:rsidP="008A4733">
            <w:pPr>
              <w:rPr>
                <w:b/>
                <w:u w:val="single"/>
              </w:rPr>
            </w:pPr>
            <w:r w:rsidRPr="0049492E">
              <w:rPr>
                <w:b/>
                <w:u w:val="single"/>
              </w:rPr>
              <w:t>3/3</w:t>
            </w:r>
          </w:p>
        </w:tc>
        <w:tc>
          <w:tcPr>
            <w:tcW w:w="1080" w:type="dxa"/>
            <w:shd w:val="clear" w:color="auto" w:fill="auto"/>
          </w:tcPr>
          <w:p w14:paraId="5E78F6FB" w14:textId="19D20C4C" w:rsidR="008A4733" w:rsidRPr="0049492E" w:rsidRDefault="008A4733" w:rsidP="008A4733">
            <w:pPr>
              <w:rPr>
                <w:b/>
                <w:u w:val="single"/>
              </w:rPr>
            </w:pPr>
            <w:r w:rsidRPr="0049492E">
              <w:rPr>
                <w:b/>
                <w:u w:val="single"/>
              </w:rPr>
              <w:t>Not Allowed</w:t>
            </w:r>
          </w:p>
        </w:tc>
        <w:tc>
          <w:tcPr>
            <w:tcW w:w="622" w:type="dxa"/>
            <w:shd w:val="clear" w:color="auto" w:fill="auto"/>
          </w:tcPr>
          <w:p w14:paraId="61A7EDD2" w14:textId="2A2E7E1A" w:rsidR="008A4733" w:rsidRPr="0049492E" w:rsidRDefault="008A4733" w:rsidP="008A4733">
            <w:pPr>
              <w:rPr>
                <w:b/>
                <w:u w:val="single"/>
              </w:rPr>
            </w:pPr>
            <w:r w:rsidRPr="0049492E">
              <w:rPr>
                <w:b/>
                <w:u w:val="single"/>
              </w:rPr>
              <w:t>O</w:t>
            </w:r>
          </w:p>
        </w:tc>
        <w:tc>
          <w:tcPr>
            <w:tcW w:w="1268" w:type="dxa"/>
            <w:shd w:val="clear" w:color="auto" w:fill="auto"/>
          </w:tcPr>
          <w:p w14:paraId="025B8E0C" w14:textId="54A871A7" w:rsidR="008A4733" w:rsidRPr="0049492E" w:rsidRDefault="008A4733" w:rsidP="008A4733">
            <w:pPr>
              <w:rPr>
                <w:b/>
                <w:u w:val="single"/>
              </w:rPr>
            </w:pPr>
            <w:r w:rsidRPr="0049492E">
              <w:rPr>
                <w:b/>
                <w:u w:val="single"/>
              </w:rPr>
              <w:t>3/3</w:t>
            </w:r>
          </w:p>
        </w:tc>
        <w:tc>
          <w:tcPr>
            <w:tcW w:w="625" w:type="dxa"/>
            <w:shd w:val="clear" w:color="auto" w:fill="auto"/>
          </w:tcPr>
          <w:p w14:paraId="0D652666" w14:textId="5D1CF513" w:rsidR="008A4733" w:rsidRPr="0049492E" w:rsidRDefault="008A4733" w:rsidP="008A4733">
            <w:pPr>
              <w:rPr>
                <w:b/>
                <w:u w:val="single"/>
              </w:rPr>
            </w:pPr>
            <w:r w:rsidRPr="0049492E">
              <w:rPr>
                <w:b/>
                <w:u w:val="single"/>
              </w:rPr>
              <w:t>-</w:t>
            </w:r>
          </w:p>
        </w:tc>
        <w:tc>
          <w:tcPr>
            <w:tcW w:w="805" w:type="dxa"/>
            <w:shd w:val="clear" w:color="auto" w:fill="auto"/>
          </w:tcPr>
          <w:p w14:paraId="7C7EC7D5" w14:textId="3AF2B8D6" w:rsidR="008A4733" w:rsidRPr="0049492E" w:rsidRDefault="008A4733" w:rsidP="008A4733">
            <w:pPr>
              <w:rPr>
                <w:b/>
                <w:u w:val="single"/>
              </w:rPr>
            </w:pPr>
            <w:r w:rsidRPr="0049492E">
              <w:rPr>
                <w:b/>
                <w:u w:val="single"/>
              </w:rPr>
              <w:t>3</w:t>
            </w:r>
          </w:p>
        </w:tc>
        <w:tc>
          <w:tcPr>
            <w:tcW w:w="1738" w:type="dxa"/>
            <w:shd w:val="clear" w:color="auto" w:fill="auto"/>
          </w:tcPr>
          <w:p w14:paraId="26C530BD" w14:textId="77777777" w:rsidR="008A4733" w:rsidRPr="0049492E" w:rsidRDefault="008A4733" w:rsidP="008A4733">
            <w:pPr>
              <w:rPr>
                <w:b/>
                <w:u w:val="single"/>
              </w:rPr>
            </w:pPr>
          </w:p>
        </w:tc>
      </w:tr>
      <w:tr w:rsidR="008A4733" w:rsidRPr="0049492E" w14:paraId="11ADC32A" w14:textId="77777777" w:rsidTr="00A87D83">
        <w:tc>
          <w:tcPr>
            <w:tcW w:w="1165" w:type="dxa"/>
          </w:tcPr>
          <w:p w14:paraId="16EA8826" w14:textId="3E7EF4CF" w:rsidR="008A4733" w:rsidRPr="00DE7780" w:rsidRDefault="008A4733" w:rsidP="008A4733">
            <w:pPr>
              <w:rPr>
                <w:b/>
                <w:u w:val="single"/>
              </w:rPr>
            </w:pPr>
            <w:r w:rsidRPr="00FE2351">
              <w:rPr>
                <w:b/>
                <w:u w:val="single"/>
              </w:rPr>
              <w:t>&gt;Gender Comment</w:t>
            </w:r>
          </w:p>
        </w:tc>
        <w:tc>
          <w:tcPr>
            <w:tcW w:w="1350" w:type="dxa"/>
          </w:tcPr>
          <w:p w14:paraId="3E75D24D" w14:textId="2782716F" w:rsidR="008A4733" w:rsidRPr="00DE7780" w:rsidRDefault="008A4733" w:rsidP="008A4733">
            <w:pPr>
              <w:rPr>
                <w:b/>
                <w:u w:val="single"/>
              </w:rPr>
            </w:pPr>
            <w:r w:rsidRPr="00FE2351">
              <w:rPr>
                <w:b/>
                <w:u w:val="single"/>
              </w:rPr>
              <w:t>(0010,xxx8)</w:t>
            </w:r>
          </w:p>
        </w:tc>
        <w:tc>
          <w:tcPr>
            <w:tcW w:w="923" w:type="dxa"/>
            <w:shd w:val="clear" w:color="auto" w:fill="auto"/>
          </w:tcPr>
          <w:p w14:paraId="4911AC2A" w14:textId="0CA9C8E8" w:rsidR="008A4733" w:rsidRPr="0049492E" w:rsidRDefault="008A4733" w:rsidP="008A4733">
            <w:pPr>
              <w:rPr>
                <w:b/>
                <w:u w:val="single"/>
              </w:rPr>
            </w:pPr>
            <w:r w:rsidRPr="0049492E">
              <w:rPr>
                <w:b/>
                <w:u w:val="single"/>
              </w:rPr>
              <w:t>3/3</w:t>
            </w:r>
          </w:p>
        </w:tc>
        <w:tc>
          <w:tcPr>
            <w:tcW w:w="1080" w:type="dxa"/>
            <w:shd w:val="clear" w:color="auto" w:fill="auto"/>
          </w:tcPr>
          <w:p w14:paraId="46069914" w14:textId="688D139E" w:rsidR="008A4733" w:rsidRPr="0049492E" w:rsidRDefault="008A4733" w:rsidP="008A4733">
            <w:pPr>
              <w:rPr>
                <w:b/>
                <w:u w:val="single"/>
              </w:rPr>
            </w:pPr>
            <w:r w:rsidRPr="0049492E">
              <w:rPr>
                <w:b/>
                <w:u w:val="single"/>
              </w:rPr>
              <w:t>Not Allowed</w:t>
            </w:r>
          </w:p>
        </w:tc>
        <w:tc>
          <w:tcPr>
            <w:tcW w:w="622" w:type="dxa"/>
            <w:shd w:val="clear" w:color="auto" w:fill="auto"/>
          </w:tcPr>
          <w:p w14:paraId="062B7B98" w14:textId="07367C1A" w:rsidR="008A4733" w:rsidRPr="0049492E" w:rsidRDefault="008A4733" w:rsidP="008A4733">
            <w:pPr>
              <w:rPr>
                <w:b/>
                <w:u w:val="single"/>
              </w:rPr>
            </w:pPr>
            <w:r w:rsidRPr="0049492E">
              <w:rPr>
                <w:b/>
                <w:u w:val="single"/>
              </w:rPr>
              <w:t>O</w:t>
            </w:r>
          </w:p>
        </w:tc>
        <w:tc>
          <w:tcPr>
            <w:tcW w:w="1268" w:type="dxa"/>
            <w:shd w:val="clear" w:color="auto" w:fill="auto"/>
          </w:tcPr>
          <w:p w14:paraId="4D313C34" w14:textId="5043B3E8" w:rsidR="008A4733" w:rsidRPr="0049492E" w:rsidRDefault="008A4733" w:rsidP="008A4733">
            <w:pPr>
              <w:rPr>
                <w:b/>
                <w:u w:val="single"/>
              </w:rPr>
            </w:pPr>
            <w:r w:rsidRPr="0049492E">
              <w:rPr>
                <w:b/>
                <w:u w:val="single"/>
              </w:rPr>
              <w:t>3/3</w:t>
            </w:r>
          </w:p>
        </w:tc>
        <w:tc>
          <w:tcPr>
            <w:tcW w:w="625" w:type="dxa"/>
            <w:shd w:val="clear" w:color="auto" w:fill="auto"/>
          </w:tcPr>
          <w:p w14:paraId="74DF6364" w14:textId="5059A98A" w:rsidR="008A4733" w:rsidRPr="0049492E" w:rsidRDefault="008A4733" w:rsidP="008A4733">
            <w:pPr>
              <w:rPr>
                <w:b/>
                <w:u w:val="single"/>
              </w:rPr>
            </w:pPr>
            <w:r w:rsidRPr="0049492E">
              <w:rPr>
                <w:b/>
                <w:u w:val="single"/>
              </w:rPr>
              <w:t>-</w:t>
            </w:r>
          </w:p>
        </w:tc>
        <w:tc>
          <w:tcPr>
            <w:tcW w:w="805" w:type="dxa"/>
            <w:shd w:val="clear" w:color="auto" w:fill="auto"/>
          </w:tcPr>
          <w:p w14:paraId="38F4DEA0" w14:textId="1ACA004E" w:rsidR="008A4733" w:rsidRPr="0049492E" w:rsidRDefault="008A4733" w:rsidP="008A4733">
            <w:pPr>
              <w:rPr>
                <w:b/>
                <w:u w:val="single"/>
              </w:rPr>
            </w:pPr>
            <w:r w:rsidRPr="0049492E">
              <w:rPr>
                <w:b/>
                <w:u w:val="single"/>
              </w:rPr>
              <w:t>3</w:t>
            </w:r>
          </w:p>
        </w:tc>
        <w:tc>
          <w:tcPr>
            <w:tcW w:w="1738" w:type="dxa"/>
            <w:shd w:val="clear" w:color="auto" w:fill="auto"/>
          </w:tcPr>
          <w:p w14:paraId="250D7E29" w14:textId="77777777" w:rsidR="008A4733" w:rsidRPr="0049492E" w:rsidRDefault="008A4733" w:rsidP="008A4733">
            <w:pPr>
              <w:rPr>
                <w:b/>
                <w:u w:val="single"/>
              </w:rPr>
            </w:pPr>
          </w:p>
        </w:tc>
      </w:tr>
      <w:tr w:rsidR="008A4733" w:rsidRPr="0049492E" w14:paraId="2163CDE5" w14:textId="77777777" w:rsidTr="00DE7780">
        <w:tc>
          <w:tcPr>
            <w:tcW w:w="1165" w:type="dxa"/>
            <w:shd w:val="clear" w:color="auto" w:fill="auto"/>
          </w:tcPr>
          <w:p w14:paraId="570346EB" w14:textId="66DBCF4B" w:rsidR="008A4733" w:rsidRPr="0049492E" w:rsidRDefault="001E7973" w:rsidP="008A4733">
            <w:pPr>
              <w:rPr>
                <w:b/>
                <w:u w:val="single"/>
              </w:rPr>
            </w:pPr>
            <w:r>
              <w:rPr>
                <w:b/>
                <w:u w:val="single"/>
              </w:rPr>
              <w:t>Sex</w:t>
            </w:r>
            <w:r w:rsidR="00AE3DD7">
              <w:rPr>
                <w:b/>
                <w:u w:val="single"/>
              </w:rPr>
              <w:t xml:space="preserve"> parameters for clinical use</w:t>
            </w:r>
            <w:r w:rsidR="008A4733" w:rsidRPr="00DE7780">
              <w:rPr>
                <w:b/>
                <w:u w:val="single"/>
              </w:rPr>
              <w:t xml:space="preserv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77777777" w:rsidR="008A4733" w:rsidRPr="0049492E" w:rsidRDefault="008A4733" w:rsidP="008A4733">
            <w:pPr>
              <w:rPr>
                <w:b/>
                <w:u w:val="single"/>
              </w:rPr>
            </w:pPr>
            <w:r w:rsidRPr="0049492E">
              <w:rPr>
                <w:b/>
                <w:u w:val="single"/>
              </w:rPr>
              <w:t>-</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475128" w:rsidRPr="0049492E" w14:paraId="6CE09F26" w14:textId="77777777" w:rsidTr="00E170EC">
        <w:tc>
          <w:tcPr>
            <w:tcW w:w="1165" w:type="dxa"/>
          </w:tcPr>
          <w:p w14:paraId="70AA3858" w14:textId="113C7E7D"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Code Sequence</w:t>
            </w:r>
          </w:p>
        </w:tc>
        <w:tc>
          <w:tcPr>
            <w:tcW w:w="1350" w:type="dxa"/>
          </w:tcPr>
          <w:p w14:paraId="4D40828D" w14:textId="61E83321" w:rsidR="00475128" w:rsidRPr="0049492E" w:rsidRDefault="00475128" w:rsidP="00475128">
            <w:pPr>
              <w:rPr>
                <w:b/>
                <w:u w:val="single"/>
              </w:rPr>
            </w:pPr>
            <w:r w:rsidRPr="00FE2351">
              <w:rPr>
                <w:b/>
                <w:u w:val="single"/>
              </w:rPr>
              <w:t>(0010,xxx9)</w:t>
            </w:r>
          </w:p>
        </w:tc>
        <w:tc>
          <w:tcPr>
            <w:tcW w:w="923" w:type="dxa"/>
            <w:shd w:val="clear" w:color="auto" w:fill="auto"/>
          </w:tcPr>
          <w:p w14:paraId="3EDD3B5B" w14:textId="3BB80D5B" w:rsidR="00475128" w:rsidRPr="0049492E" w:rsidRDefault="00475128" w:rsidP="00475128">
            <w:pPr>
              <w:rPr>
                <w:b/>
                <w:u w:val="single"/>
              </w:rPr>
            </w:pPr>
            <w:r w:rsidRPr="0049492E">
              <w:rPr>
                <w:b/>
                <w:u w:val="single"/>
              </w:rPr>
              <w:t>3/3</w:t>
            </w:r>
          </w:p>
        </w:tc>
        <w:tc>
          <w:tcPr>
            <w:tcW w:w="1080" w:type="dxa"/>
            <w:shd w:val="clear" w:color="auto" w:fill="auto"/>
          </w:tcPr>
          <w:p w14:paraId="483AED9F" w14:textId="1EE52C4F" w:rsidR="00475128" w:rsidRPr="0049492E" w:rsidRDefault="00475128" w:rsidP="00475128">
            <w:pPr>
              <w:rPr>
                <w:b/>
                <w:u w:val="single"/>
              </w:rPr>
            </w:pPr>
            <w:r w:rsidRPr="0049492E">
              <w:rPr>
                <w:b/>
                <w:u w:val="single"/>
              </w:rPr>
              <w:t>Not Allowed</w:t>
            </w:r>
          </w:p>
        </w:tc>
        <w:tc>
          <w:tcPr>
            <w:tcW w:w="622" w:type="dxa"/>
            <w:shd w:val="clear" w:color="auto" w:fill="auto"/>
          </w:tcPr>
          <w:p w14:paraId="17BAC541" w14:textId="58E19AC7" w:rsidR="00475128" w:rsidRPr="0049492E" w:rsidRDefault="00475128" w:rsidP="00475128">
            <w:pPr>
              <w:rPr>
                <w:b/>
                <w:u w:val="single"/>
              </w:rPr>
            </w:pPr>
            <w:r w:rsidRPr="0049492E">
              <w:rPr>
                <w:b/>
                <w:u w:val="single"/>
              </w:rPr>
              <w:t>O</w:t>
            </w:r>
          </w:p>
        </w:tc>
        <w:tc>
          <w:tcPr>
            <w:tcW w:w="1268" w:type="dxa"/>
            <w:shd w:val="clear" w:color="auto" w:fill="auto"/>
          </w:tcPr>
          <w:p w14:paraId="732E15F1" w14:textId="61FBBA74" w:rsidR="00475128" w:rsidRPr="0049492E" w:rsidRDefault="00475128" w:rsidP="00475128">
            <w:pPr>
              <w:rPr>
                <w:b/>
                <w:u w:val="single"/>
              </w:rPr>
            </w:pPr>
            <w:r w:rsidRPr="0049492E">
              <w:rPr>
                <w:b/>
                <w:u w:val="single"/>
              </w:rPr>
              <w:t>3/3</w:t>
            </w:r>
          </w:p>
        </w:tc>
        <w:tc>
          <w:tcPr>
            <w:tcW w:w="625" w:type="dxa"/>
            <w:shd w:val="clear" w:color="auto" w:fill="auto"/>
          </w:tcPr>
          <w:p w14:paraId="4A0CBBC1" w14:textId="112CDF24" w:rsidR="00475128" w:rsidRPr="0049492E" w:rsidRDefault="00475128" w:rsidP="00475128">
            <w:pPr>
              <w:rPr>
                <w:b/>
                <w:u w:val="single"/>
              </w:rPr>
            </w:pPr>
            <w:r w:rsidRPr="0049492E">
              <w:rPr>
                <w:b/>
                <w:u w:val="single"/>
              </w:rPr>
              <w:t>-</w:t>
            </w:r>
          </w:p>
        </w:tc>
        <w:tc>
          <w:tcPr>
            <w:tcW w:w="805" w:type="dxa"/>
            <w:shd w:val="clear" w:color="auto" w:fill="auto"/>
          </w:tcPr>
          <w:p w14:paraId="658BC908" w14:textId="01792A3E" w:rsidR="00475128" w:rsidRPr="0049492E" w:rsidRDefault="00475128" w:rsidP="00475128">
            <w:pPr>
              <w:rPr>
                <w:b/>
                <w:u w:val="single"/>
              </w:rPr>
            </w:pPr>
            <w:r w:rsidRPr="0049492E">
              <w:rPr>
                <w:b/>
                <w:u w:val="single"/>
              </w:rPr>
              <w:t>3</w:t>
            </w:r>
          </w:p>
        </w:tc>
        <w:tc>
          <w:tcPr>
            <w:tcW w:w="1738" w:type="dxa"/>
            <w:shd w:val="clear" w:color="auto" w:fill="auto"/>
          </w:tcPr>
          <w:p w14:paraId="3EAC23A7" w14:textId="77777777" w:rsidR="00475128" w:rsidRPr="0049492E" w:rsidRDefault="00475128" w:rsidP="00475128">
            <w:pPr>
              <w:rPr>
                <w:b/>
                <w:u w:val="single"/>
              </w:rPr>
            </w:pPr>
          </w:p>
        </w:tc>
      </w:tr>
      <w:tr w:rsidR="00475128" w:rsidRPr="0049492E" w14:paraId="680B06BA" w14:textId="77777777" w:rsidTr="001D6BBE">
        <w:tc>
          <w:tcPr>
            <w:tcW w:w="9576" w:type="dxa"/>
            <w:gridSpan w:val="9"/>
          </w:tcPr>
          <w:p w14:paraId="79AFCAFB" w14:textId="2107AB15" w:rsidR="00475128" w:rsidRPr="0049492E" w:rsidRDefault="00475128" w:rsidP="00475128">
            <w:pPr>
              <w:rPr>
                <w:b/>
                <w:u w:val="single"/>
              </w:rPr>
            </w:pPr>
            <w:r w:rsidRPr="00475128">
              <w:rPr>
                <w:b/>
                <w:i/>
                <w:iCs/>
                <w:u w:val="single"/>
              </w:rPr>
              <w:t>&gt;&gt;Include CC.2.5-2a. “UPS Code Sequence Macro”</w:t>
            </w:r>
          </w:p>
        </w:tc>
      </w:tr>
      <w:tr w:rsidR="00475128" w:rsidRPr="0049492E" w14:paraId="74EECD14" w14:textId="77777777" w:rsidTr="00E170EC">
        <w:tc>
          <w:tcPr>
            <w:tcW w:w="1165" w:type="dxa"/>
          </w:tcPr>
          <w:p w14:paraId="0B00B63C" w14:textId="57AFCC10" w:rsidR="00475128" w:rsidRPr="00DE7780" w:rsidRDefault="00475128" w:rsidP="00475128">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355BD784" w14:textId="1150845F" w:rsidR="00475128" w:rsidRPr="0049492E" w:rsidRDefault="00475128" w:rsidP="00475128">
            <w:pPr>
              <w:rPr>
                <w:b/>
                <w:u w:val="single"/>
              </w:rPr>
            </w:pPr>
            <w:r w:rsidRPr="00FE2351">
              <w:rPr>
                <w:b/>
                <w:u w:val="single"/>
              </w:rPr>
              <w:t>(0010,xxx6)</w:t>
            </w:r>
          </w:p>
        </w:tc>
        <w:tc>
          <w:tcPr>
            <w:tcW w:w="923" w:type="dxa"/>
            <w:shd w:val="clear" w:color="auto" w:fill="auto"/>
          </w:tcPr>
          <w:p w14:paraId="1F67B3E1" w14:textId="0852F5E5" w:rsidR="00475128" w:rsidRPr="0049492E" w:rsidRDefault="00475128" w:rsidP="00475128">
            <w:pPr>
              <w:rPr>
                <w:b/>
                <w:u w:val="single"/>
              </w:rPr>
            </w:pPr>
            <w:r w:rsidRPr="0049492E">
              <w:rPr>
                <w:b/>
                <w:u w:val="single"/>
              </w:rPr>
              <w:t>3/3</w:t>
            </w:r>
          </w:p>
        </w:tc>
        <w:tc>
          <w:tcPr>
            <w:tcW w:w="1080" w:type="dxa"/>
            <w:shd w:val="clear" w:color="auto" w:fill="auto"/>
          </w:tcPr>
          <w:p w14:paraId="686C78CE" w14:textId="71AFF69B" w:rsidR="00475128" w:rsidRPr="0049492E" w:rsidRDefault="00475128" w:rsidP="00475128">
            <w:pPr>
              <w:rPr>
                <w:b/>
                <w:u w:val="single"/>
              </w:rPr>
            </w:pPr>
            <w:r w:rsidRPr="0049492E">
              <w:rPr>
                <w:b/>
                <w:u w:val="single"/>
              </w:rPr>
              <w:t>Not Allowed</w:t>
            </w:r>
          </w:p>
        </w:tc>
        <w:tc>
          <w:tcPr>
            <w:tcW w:w="622" w:type="dxa"/>
            <w:shd w:val="clear" w:color="auto" w:fill="auto"/>
          </w:tcPr>
          <w:p w14:paraId="24636E46" w14:textId="06947CCB" w:rsidR="00475128" w:rsidRPr="0049492E" w:rsidRDefault="00475128" w:rsidP="00475128">
            <w:pPr>
              <w:rPr>
                <w:b/>
                <w:u w:val="single"/>
              </w:rPr>
            </w:pPr>
            <w:r w:rsidRPr="0049492E">
              <w:rPr>
                <w:b/>
                <w:u w:val="single"/>
              </w:rPr>
              <w:t>O</w:t>
            </w:r>
          </w:p>
        </w:tc>
        <w:tc>
          <w:tcPr>
            <w:tcW w:w="1268" w:type="dxa"/>
            <w:shd w:val="clear" w:color="auto" w:fill="auto"/>
          </w:tcPr>
          <w:p w14:paraId="158A3B70" w14:textId="09841B31" w:rsidR="00475128" w:rsidRPr="0049492E" w:rsidRDefault="00475128" w:rsidP="00475128">
            <w:pPr>
              <w:rPr>
                <w:b/>
                <w:u w:val="single"/>
              </w:rPr>
            </w:pPr>
            <w:r w:rsidRPr="0049492E">
              <w:rPr>
                <w:b/>
                <w:u w:val="single"/>
              </w:rPr>
              <w:t>3/3</w:t>
            </w:r>
          </w:p>
        </w:tc>
        <w:tc>
          <w:tcPr>
            <w:tcW w:w="625" w:type="dxa"/>
            <w:shd w:val="clear" w:color="auto" w:fill="auto"/>
          </w:tcPr>
          <w:p w14:paraId="73170084" w14:textId="2C13D70E" w:rsidR="00475128" w:rsidRPr="0049492E" w:rsidRDefault="00475128" w:rsidP="00475128">
            <w:pPr>
              <w:rPr>
                <w:b/>
                <w:u w:val="single"/>
              </w:rPr>
            </w:pPr>
            <w:r w:rsidRPr="0049492E">
              <w:rPr>
                <w:b/>
                <w:u w:val="single"/>
              </w:rPr>
              <w:t>-</w:t>
            </w:r>
          </w:p>
        </w:tc>
        <w:tc>
          <w:tcPr>
            <w:tcW w:w="805" w:type="dxa"/>
            <w:shd w:val="clear" w:color="auto" w:fill="auto"/>
          </w:tcPr>
          <w:p w14:paraId="547BB712" w14:textId="102E0D07" w:rsidR="00475128" w:rsidRPr="0049492E" w:rsidRDefault="00475128" w:rsidP="00475128">
            <w:pPr>
              <w:rPr>
                <w:b/>
                <w:u w:val="single"/>
              </w:rPr>
            </w:pPr>
            <w:r w:rsidRPr="0049492E">
              <w:rPr>
                <w:b/>
                <w:u w:val="single"/>
              </w:rPr>
              <w:t>3</w:t>
            </w:r>
          </w:p>
        </w:tc>
        <w:tc>
          <w:tcPr>
            <w:tcW w:w="1738" w:type="dxa"/>
            <w:shd w:val="clear" w:color="auto" w:fill="auto"/>
          </w:tcPr>
          <w:p w14:paraId="292B15C4" w14:textId="77777777" w:rsidR="00475128" w:rsidRPr="0049492E" w:rsidRDefault="00475128" w:rsidP="00475128">
            <w:pPr>
              <w:rPr>
                <w:b/>
                <w:u w:val="single"/>
              </w:rPr>
            </w:pPr>
          </w:p>
        </w:tc>
      </w:tr>
      <w:tr w:rsidR="00475128" w:rsidRPr="0049492E" w14:paraId="57DCD864" w14:textId="77777777" w:rsidTr="00E170EC">
        <w:tc>
          <w:tcPr>
            <w:tcW w:w="1165" w:type="dxa"/>
          </w:tcPr>
          <w:p w14:paraId="070978B2" w14:textId="0E3458CF" w:rsidR="00475128" w:rsidRPr="00DE7780" w:rsidRDefault="00475128" w:rsidP="00475128">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1168003C" w14:textId="7AD61EEC" w:rsidR="00475128" w:rsidRPr="0049492E" w:rsidRDefault="00475128" w:rsidP="00475128">
            <w:pPr>
              <w:rPr>
                <w:b/>
                <w:u w:val="single"/>
              </w:rPr>
            </w:pPr>
            <w:r w:rsidRPr="00FE2351">
              <w:rPr>
                <w:b/>
                <w:u w:val="single"/>
              </w:rPr>
              <w:t>(0010,xxx7)</w:t>
            </w:r>
          </w:p>
        </w:tc>
        <w:tc>
          <w:tcPr>
            <w:tcW w:w="923" w:type="dxa"/>
            <w:shd w:val="clear" w:color="auto" w:fill="auto"/>
          </w:tcPr>
          <w:p w14:paraId="5DDDC0C8" w14:textId="51B69052" w:rsidR="00475128" w:rsidRPr="0049492E" w:rsidRDefault="00475128" w:rsidP="00475128">
            <w:pPr>
              <w:rPr>
                <w:b/>
                <w:u w:val="single"/>
              </w:rPr>
            </w:pPr>
            <w:r w:rsidRPr="0049492E">
              <w:rPr>
                <w:b/>
                <w:u w:val="single"/>
              </w:rPr>
              <w:t>3/3</w:t>
            </w:r>
          </w:p>
        </w:tc>
        <w:tc>
          <w:tcPr>
            <w:tcW w:w="1080" w:type="dxa"/>
            <w:shd w:val="clear" w:color="auto" w:fill="auto"/>
          </w:tcPr>
          <w:p w14:paraId="1F39A155" w14:textId="63CB7E44" w:rsidR="00475128" w:rsidRPr="0049492E" w:rsidRDefault="00475128" w:rsidP="00475128">
            <w:pPr>
              <w:rPr>
                <w:b/>
                <w:u w:val="single"/>
              </w:rPr>
            </w:pPr>
            <w:r w:rsidRPr="0049492E">
              <w:rPr>
                <w:b/>
                <w:u w:val="single"/>
              </w:rPr>
              <w:t>Not Allowed</w:t>
            </w:r>
          </w:p>
        </w:tc>
        <w:tc>
          <w:tcPr>
            <w:tcW w:w="622" w:type="dxa"/>
            <w:shd w:val="clear" w:color="auto" w:fill="auto"/>
          </w:tcPr>
          <w:p w14:paraId="00EF0A35" w14:textId="10B7E6CD" w:rsidR="00475128" w:rsidRPr="0049492E" w:rsidRDefault="00475128" w:rsidP="00475128">
            <w:pPr>
              <w:rPr>
                <w:b/>
                <w:u w:val="single"/>
              </w:rPr>
            </w:pPr>
            <w:r w:rsidRPr="0049492E">
              <w:rPr>
                <w:b/>
                <w:u w:val="single"/>
              </w:rPr>
              <w:t>O</w:t>
            </w:r>
          </w:p>
        </w:tc>
        <w:tc>
          <w:tcPr>
            <w:tcW w:w="1268" w:type="dxa"/>
            <w:shd w:val="clear" w:color="auto" w:fill="auto"/>
          </w:tcPr>
          <w:p w14:paraId="6D673BF0" w14:textId="7A1DEFC1" w:rsidR="00475128" w:rsidRPr="0049492E" w:rsidRDefault="00475128" w:rsidP="00475128">
            <w:pPr>
              <w:rPr>
                <w:b/>
                <w:u w:val="single"/>
              </w:rPr>
            </w:pPr>
            <w:r w:rsidRPr="0049492E">
              <w:rPr>
                <w:b/>
                <w:u w:val="single"/>
              </w:rPr>
              <w:t>3/3</w:t>
            </w:r>
          </w:p>
        </w:tc>
        <w:tc>
          <w:tcPr>
            <w:tcW w:w="625" w:type="dxa"/>
            <w:shd w:val="clear" w:color="auto" w:fill="auto"/>
          </w:tcPr>
          <w:p w14:paraId="2C73583B" w14:textId="6983C289" w:rsidR="00475128" w:rsidRPr="0049492E" w:rsidRDefault="00475128" w:rsidP="00475128">
            <w:pPr>
              <w:rPr>
                <w:b/>
                <w:u w:val="single"/>
              </w:rPr>
            </w:pPr>
            <w:r w:rsidRPr="0049492E">
              <w:rPr>
                <w:b/>
                <w:u w:val="single"/>
              </w:rPr>
              <w:t>-</w:t>
            </w:r>
          </w:p>
        </w:tc>
        <w:tc>
          <w:tcPr>
            <w:tcW w:w="805" w:type="dxa"/>
            <w:shd w:val="clear" w:color="auto" w:fill="auto"/>
          </w:tcPr>
          <w:p w14:paraId="600C9FFB" w14:textId="7ECAF2AF" w:rsidR="00475128" w:rsidRPr="0049492E" w:rsidRDefault="00475128" w:rsidP="00475128">
            <w:pPr>
              <w:rPr>
                <w:b/>
                <w:u w:val="single"/>
              </w:rPr>
            </w:pPr>
            <w:r w:rsidRPr="0049492E">
              <w:rPr>
                <w:b/>
                <w:u w:val="single"/>
              </w:rPr>
              <w:t>3</w:t>
            </w:r>
          </w:p>
        </w:tc>
        <w:tc>
          <w:tcPr>
            <w:tcW w:w="1738" w:type="dxa"/>
            <w:shd w:val="clear" w:color="auto" w:fill="auto"/>
          </w:tcPr>
          <w:p w14:paraId="5F624423" w14:textId="77777777" w:rsidR="00475128" w:rsidRPr="0049492E" w:rsidRDefault="00475128" w:rsidP="00475128">
            <w:pPr>
              <w:rPr>
                <w:b/>
                <w:u w:val="single"/>
              </w:rPr>
            </w:pPr>
          </w:p>
        </w:tc>
      </w:tr>
      <w:tr w:rsidR="00475128" w:rsidRPr="0049492E" w14:paraId="26B9A30A" w14:textId="77777777" w:rsidTr="00E170EC">
        <w:tc>
          <w:tcPr>
            <w:tcW w:w="1165" w:type="dxa"/>
          </w:tcPr>
          <w:p w14:paraId="245EEA0D" w14:textId="54477091"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Comment</w:t>
            </w:r>
          </w:p>
        </w:tc>
        <w:tc>
          <w:tcPr>
            <w:tcW w:w="1350" w:type="dxa"/>
          </w:tcPr>
          <w:p w14:paraId="6845BE00" w14:textId="0FDFF671" w:rsidR="00475128" w:rsidRPr="0049492E" w:rsidRDefault="00475128" w:rsidP="00475128">
            <w:pPr>
              <w:rPr>
                <w:b/>
                <w:u w:val="single"/>
              </w:rPr>
            </w:pPr>
            <w:r w:rsidRPr="00FE2351">
              <w:rPr>
                <w:b/>
                <w:u w:val="single"/>
              </w:rPr>
              <w:t>(0010,xxx1)</w:t>
            </w:r>
          </w:p>
        </w:tc>
        <w:tc>
          <w:tcPr>
            <w:tcW w:w="923" w:type="dxa"/>
            <w:shd w:val="clear" w:color="auto" w:fill="auto"/>
          </w:tcPr>
          <w:p w14:paraId="5696F890" w14:textId="4ACD1983" w:rsidR="00475128" w:rsidRPr="0049492E" w:rsidRDefault="00475128" w:rsidP="00475128">
            <w:pPr>
              <w:rPr>
                <w:b/>
                <w:u w:val="single"/>
              </w:rPr>
            </w:pPr>
            <w:r w:rsidRPr="0049492E">
              <w:rPr>
                <w:b/>
                <w:u w:val="single"/>
              </w:rPr>
              <w:t>3/3</w:t>
            </w:r>
          </w:p>
        </w:tc>
        <w:tc>
          <w:tcPr>
            <w:tcW w:w="1080" w:type="dxa"/>
            <w:shd w:val="clear" w:color="auto" w:fill="auto"/>
          </w:tcPr>
          <w:p w14:paraId="78CAA219" w14:textId="39588CD5" w:rsidR="00475128" w:rsidRPr="0049492E" w:rsidRDefault="00475128" w:rsidP="00475128">
            <w:pPr>
              <w:rPr>
                <w:b/>
                <w:u w:val="single"/>
              </w:rPr>
            </w:pPr>
            <w:r w:rsidRPr="0049492E">
              <w:rPr>
                <w:b/>
                <w:u w:val="single"/>
              </w:rPr>
              <w:t>Not Allowed</w:t>
            </w:r>
          </w:p>
        </w:tc>
        <w:tc>
          <w:tcPr>
            <w:tcW w:w="622" w:type="dxa"/>
            <w:shd w:val="clear" w:color="auto" w:fill="auto"/>
          </w:tcPr>
          <w:p w14:paraId="10B9879B" w14:textId="151FA3D8" w:rsidR="00475128" w:rsidRPr="0049492E" w:rsidRDefault="00475128" w:rsidP="00475128">
            <w:pPr>
              <w:rPr>
                <w:b/>
                <w:u w:val="single"/>
              </w:rPr>
            </w:pPr>
            <w:r w:rsidRPr="0049492E">
              <w:rPr>
                <w:b/>
                <w:u w:val="single"/>
              </w:rPr>
              <w:t>O</w:t>
            </w:r>
          </w:p>
        </w:tc>
        <w:tc>
          <w:tcPr>
            <w:tcW w:w="1268" w:type="dxa"/>
            <w:shd w:val="clear" w:color="auto" w:fill="auto"/>
          </w:tcPr>
          <w:p w14:paraId="3893F5CA" w14:textId="79DD4E7C" w:rsidR="00475128" w:rsidRPr="0049492E" w:rsidRDefault="00475128" w:rsidP="00475128">
            <w:pPr>
              <w:rPr>
                <w:b/>
                <w:u w:val="single"/>
              </w:rPr>
            </w:pPr>
            <w:r w:rsidRPr="0049492E">
              <w:rPr>
                <w:b/>
                <w:u w:val="single"/>
              </w:rPr>
              <w:t>3/3</w:t>
            </w:r>
          </w:p>
        </w:tc>
        <w:tc>
          <w:tcPr>
            <w:tcW w:w="625" w:type="dxa"/>
            <w:shd w:val="clear" w:color="auto" w:fill="auto"/>
          </w:tcPr>
          <w:p w14:paraId="1F490DDE" w14:textId="3A18F404" w:rsidR="00475128" w:rsidRPr="0049492E" w:rsidRDefault="00475128" w:rsidP="00475128">
            <w:pPr>
              <w:rPr>
                <w:b/>
                <w:u w:val="single"/>
              </w:rPr>
            </w:pPr>
            <w:r w:rsidRPr="0049492E">
              <w:rPr>
                <w:b/>
                <w:u w:val="single"/>
              </w:rPr>
              <w:t>-</w:t>
            </w:r>
          </w:p>
        </w:tc>
        <w:tc>
          <w:tcPr>
            <w:tcW w:w="805" w:type="dxa"/>
            <w:shd w:val="clear" w:color="auto" w:fill="auto"/>
          </w:tcPr>
          <w:p w14:paraId="50A5BC10" w14:textId="6A5618CA" w:rsidR="00475128" w:rsidRPr="0049492E" w:rsidRDefault="00475128" w:rsidP="00475128">
            <w:pPr>
              <w:rPr>
                <w:b/>
                <w:u w:val="single"/>
              </w:rPr>
            </w:pPr>
            <w:r w:rsidRPr="0049492E">
              <w:rPr>
                <w:b/>
                <w:u w:val="single"/>
              </w:rPr>
              <w:t>3</w:t>
            </w:r>
          </w:p>
        </w:tc>
        <w:tc>
          <w:tcPr>
            <w:tcW w:w="1738" w:type="dxa"/>
            <w:shd w:val="clear" w:color="auto" w:fill="auto"/>
          </w:tcPr>
          <w:p w14:paraId="012C976B" w14:textId="77777777" w:rsidR="00475128" w:rsidRPr="0049492E" w:rsidRDefault="00475128" w:rsidP="00475128">
            <w:pPr>
              <w:rPr>
                <w:b/>
                <w:u w:val="single"/>
              </w:rPr>
            </w:pPr>
          </w:p>
        </w:tc>
      </w:tr>
      <w:tr w:rsidR="00475128" w:rsidRPr="0049492E" w14:paraId="2F377E19" w14:textId="77777777" w:rsidTr="00E170EC">
        <w:tc>
          <w:tcPr>
            <w:tcW w:w="1165" w:type="dxa"/>
          </w:tcPr>
          <w:p w14:paraId="6DE4B6EF" w14:textId="12A8CB0B"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Reference</w:t>
            </w:r>
          </w:p>
        </w:tc>
        <w:tc>
          <w:tcPr>
            <w:tcW w:w="1350" w:type="dxa"/>
          </w:tcPr>
          <w:p w14:paraId="7A4AD22D" w14:textId="339AF5E6" w:rsidR="00475128" w:rsidRPr="0049492E" w:rsidRDefault="00475128" w:rsidP="00475128">
            <w:pPr>
              <w:rPr>
                <w:b/>
                <w:u w:val="single"/>
              </w:rPr>
            </w:pPr>
            <w:r w:rsidRPr="00FE2351">
              <w:rPr>
                <w:b/>
                <w:u w:val="single"/>
              </w:rPr>
              <w:t>(0010,xx10)</w:t>
            </w:r>
          </w:p>
        </w:tc>
        <w:tc>
          <w:tcPr>
            <w:tcW w:w="923" w:type="dxa"/>
            <w:shd w:val="clear" w:color="auto" w:fill="auto"/>
          </w:tcPr>
          <w:p w14:paraId="236E0328" w14:textId="0401E756" w:rsidR="00475128" w:rsidRPr="0049492E" w:rsidRDefault="00475128" w:rsidP="00475128">
            <w:pPr>
              <w:rPr>
                <w:b/>
                <w:u w:val="single"/>
              </w:rPr>
            </w:pPr>
            <w:r w:rsidRPr="0049492E">
              <w:rPr>
                <w:b/>
                <w:u w:val="single"/>
              </w:rPr>
              <w:t>3/3</w:t>
            </w:r>
          </w:p>
        </w:tc>
        <w:tc>
          <w:tcPr>
            <w:tcW w:w="1080" w:type="dxa"/>
            <w:shd w:val="clear" w:color="auto" w:fill="auto"/>
          </w:tcPr>
          <w:p w14:paraId="4E7BE448" w14:textId="58147B93" w:rsidR="00475128" w:rsidRPr="0049492E" w:rsidRDefault="00475128" w:rsidP="00475128">
            <w:pPr>
              <w:rPr>
                <w:b/>
                <w:u w:val="single"/>
              </w:rPr>
            </w:pPr>
            <w:r w:rsidRPr="0049492E">
              <w:rPr>
                <w:b/>
                <w:u w:val="single"/>
              </w:rPr>
              <w:t>Not Allowed</w:t>
            </w:r>
          </w:p>
        </w:tc>
        <w:tc>
          <w:tcPr>
            <w:tcW w:w="622" w:type="dxa"/>
            <w:shd w:val="clear" w:color="auto" w:fill="auto"/>
          </w:tcPr>
          <w:p w14:paraId="01F17454" w14:textId="24D58C1F" w:rsidR="00475128" w:rsidRPr="0049492E" w:rsidRDefault="00475128" w:rsidP="00475128">
            <w:pPr>
              <w:rPr>
                <w:b/>
                <w:u w:val="single"/>
              </w:rPr>
            </w:pPr>
            <w:r w:rsidRPr="0049492E">
              <w:rPr>
                <w:b/>
                <w:u w:val="single"/>
              </w:rPr>
              <w:t>O</w:t>
            </w:r>
          </w:p>
        </w:tc>
        <w:tc>
          <w:tcPr>
            <w:tcW w:w="1268" w:type="dxa"/>
            <w:shd w:val="clear" w:color="auto" w:fill="auto"/>
          </w:tcPr>
          <w:p w14:paraId="270869A6" w14:textId="2F6D534F" w:rsidR="00475128" w:rsidRPr="0049492E" w:rsidRDefault="00475128" w:rsidP="00475128">
            <w:pPr>
              <w:rPr>
                <w:b/>
                <w:u w:val="single"/>
              </w:rPr>
            </w:pPr>
            <w:r w:rsidRPr="0049492E">
              <w:rPr>
                <w:b/>
                <w:u w:val="single"/>
              </w:rPr>
              <w:t>3/3</w:t>
            </w:r>
          </w:p>
        </w:tc>
        <w:tc>
          <w:tcPr>
            <w:tcW w:w="625" w:type="dxa"/>
            <w:shd w:val="clear" w:color="auto" w:fill="auto"/>
          </w:tcPr>
          <w:p w14:paraId="08C9C274" w14:textId="1021D392" w:rsidR="00475128" w:rsidRPr="0049492E" w:rsidRDefault="00475128" w:rsidP="00475128">
            <w:pPr>
              <w:rPr>
                <w:b/>
                <w:u w:val="single"/>
              </w:rPr>
            </w:pPr>
            <w:r w:rsidRPr="0049492E">
              <w:rPr>
                <w:b/>
                <w:u w:val="single"/>
              </w:rPr>
              <w:t>-</w:t>
            </w:r>
          </w:p>
        </w:tc>
        <w:tc>
          <w:tcPr>
            <w:tcW w:w="805" w:type="dxa"/>
            <w:shd w:val="clear" w:color="auto" w:fill="auto"/>
          </w:tcPr>
          <w:p w14:paraId="3F3588A6" w14:textId="7CBE41A8" w:rsidR="00475128" w:rsidRPr="0049492E" w:rsidRDefault="00475128" w:rsidP="00475128">
            <w:pPr>
              <w:rPr>
                <w:b/>
                <w:u w:val="single"/>
              </w:rPr>
            </w:pPr>
            <w:r w:rsidRPr="0049492E">
              <w:rPr>
                <w:b/>
                <w:u w:val="single"/>
              </w:rPr>
              <w:t>3</w:t>
            </w:r>
          </w:p>
        </w:tc>
        <w:tc>
          <w:tcPr>
            <w:tcW w:w="1738" w:type="dxa"/>
            <w:shd w:val="clear" w:color="auto" w:fill="auto"/>
          </w:tcPr>
          <w:p w14:paraId="03C81E1A" w14:textId="77777777" w:rsidR="00475128" w:rsidRPr="0049492E" w:rsidRDefault="00475128" w:rsidP="00475128">
            <w:pPr>
              <w:rPr>
                <w:b/>
                <w:u w:val="single"/>
              </w:rPr>
            </w:pP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 xml:space="preserve">Person Names to </w:t>
            </w:r>
            <w:r w:rsidRPr="00DE7780">
              <w:rPr>
                <w:b/>
                <w:u w:val="single"/>
              </w:rPr>
              <w:lastRenderedPageBreak/>
              <w:t>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lastRenderedPageBreak/>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77777777" w:rsidR="00475128" w:rsidRPr="0049492E" w:rsidRDefault="00475128" w:rsidP="00475128">
            <w:pPr>
              <w:rPr>
                <w:b/>
                <w:u w:val="single"/>
              </w:rPr>
            </w:pPr>
            <w:r w:rsidRPr="0049492E">
              <w:rPr>
                <w:b/>
                <w:u w:val="single"/>
              </w:rPr>
              <w:t>-</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475128" w:rsidRPr="0049492E" w14:paraId="33CE8EA7" w14:textId="77777777" w:rsidTr="00B77A4D">
        <w:tc>
          <w:tcPr>
            <w:tcW w:w="1165" w:type="dxa"/>
          </w:tcPr>
          <w:p w14:paraId="36875643" w14:textId="3E399C1A" w:rsidR="00475128" w:rsidRPr="00DE7780" w:rsidRDefault="00475128" w:rsidP="00475128">
            <w:pPr>
              <w:rPr>
                <w:b/>
                <w:u w:val="single"/>
              </w:rPr>
            </w:pPr>
            <w:r w:rsidRPr="00FE2351">
              <w:rPr>
                <w:b/>
                <w:u w:val="single"/>
              </w:rPr>
              <w:t>&gt;Name to use</w:t>
            </w:r>
          </w:p>
        </w:tc>
        <w:tc>
          <w:tcPr>
            <w:tcW w:w="1350" w:type="dxa"/>
          </w:tcPr>
          <w:p w14:paraId="010525DB" w14:textId="3BA1F2E3" w:rsidR="00475128" w:rsidRPr="0049492E" w:rsidRDefault="00475128" w:rsidP="00475128">
            <w:pPr>
              <w:rPr>
                <w:b/>
                <w:u w:val="single"/>
              </w:rPr>
            </w:pPr>
            <w:r w:rsidRPr="00FE2351">
              <w:rPr>
                <w:b/>
                <w:u w:val="single"/>
              </w:rPr>
              <w:t>(0010,xx12)</w:t>
            </w:r>
          </w:p>
        </w:tc>
        <w:tc>
          <w:tcPr>
            <w:tcW w:w="923" w:type="dxa"/>
            <w:shd w:val="clear" w:color="auto" w:fill="auto"/>
          </w:tcPr>
          <w:p w14:paraId="3D89EA0C" w14:textId="1D571992" w:rsidR="00475128" w:rsidRPr="0049492E" w:rsidRDefault="00475128" w:rsidP="00475128">
            <w:pPr>
              <w:rPr>
                <w:b/>
                <w:u w:val="single"/>
              </w:rPr>
            </w:pPr>
            <w:r w:rsidRPr="0049492E">
              <w:rPr>
                <w:b/>
                <w:u w:val="single"/>
              </w:rPr>
              <w:t>3/3</w:t>
            </w:r>
          </w:p>
        </w:tc>
        <w:tc>
          <w:tcPr>
            <w:tcW w:w="1080" w:type="dxa"/>
            <w:shd w:val="clear" w:color="auto" w:fill="auto"/>
          </w:tcPr>
          <w:p w14:paraId="6EE49DA2" w14:textId="317CB475" w:rsidR="00475128" w:rsidRPr="0049492E" w:rsidRDefault="00475128" w:rsidP="00475128">
            <w:pPr>
              <w:rPr>
                <w:b/>
                <w:u w:val="single"/>
              </w:rPr>
            </w:pPr>
            <w:r w:rsidRPr="0049492E">
              <w:rPr>
                <w:b/>
                <w:u w:val="single"/>
              </w:rPr>
              <w:t>Not Allowed</w:t>
            </w:r>
          </w:p>
        </w:tc>
        <w:tc>
          <w:tcPr>
            <w:tcW w:w="622" w:type="dxa"/>
            <w:shd w:val="clear" w:color="auto" w:fill="auto"/>
          </w:tcPr>
          <w:p w14:paraId="53803BE6" w14:textId="1823ABBF" w:rsidR="00475128" w:rsidRPr="0049492E" w:rsidRDefault="00475128" w:rsidP="00475128">
            <w:pPr>
              <w:rPr>
                <w:b/>
                <w:u w:val="single"/>
              </w:rPr>
            </w:pPr>
            <w:r w:rsidRPr="0049492E">
              <w:rPr>
                <w:b/>
                <w:u w:val="single"/>
              </w:rPr>
              <w:t>O</w:t>
            </w:r>
          </w:p>
        </w:tc>
        <w:tc>
          <w:tcPr>
            <w:tcW w:w="1268" w:type="dxa"/>
            <w:shd w:val="clear" w:color="auto" w:fill="auto"/>
          </w:tcPr>
          <w:p w14:paraId="7986BDB1" w14:textId="2B807D8E" w:rsidR="00475128" w:rsidRPr="0049492E" w:rsidRDefault="00475128" w:rsidP="00475128">
            <w:pPr>
              <w:rPr>
                <w:b/>
                <w:u w:val="single"/>
              </w:rPr>
            </w:pPr>
            <w:r w:rsidRPr="0049492E">
              <w:rPr>
                <w:b/>
                <w:u w:val="single"/>
              </w:rPr>
              <w:t>3/3</w:t>
            </w:r>
          </w:p>
        </w:tc>
        <w:tc>
          <w:tcPr>
            <w:tcW w:w="625" w:type="dxa"/>
            <w:shd w:val="clear" w:color="auto" w:fill="auto"/>
          </w:tcPr>
          <w:p w14:paraId="41283905" w14:textId="7B5D68C7" w:rsidR="00475128" w:rsidRPr="0049492E" w:rsidRDefault="00475128" w:rsidP="00475128">
            <w:pPr>
              <w:rPr>
                <w:b/>
                <w:u w:val="single"/>
              </w:rPr>
            </w:pPr>
            <w:r w:rsidRPr="0049492E">
              <w:rPr>
                <w:b/>
                <w:u w:val="single"/>
              </w:rPr>
              <w:t>-</w:t>
            </w:r>
          </w:p>
        </w:tc>
        <w:tc>
          <w:tcPr>
            <w:tcW w:w="805" w:type="dxa"/>
            <w:shd w:val="clear" w:color="auto" w:fill="auto"/>
          </w:tcPr>
          <w:p w14:paraId="3F204943" w14:textId="4989A356" w:rsidR="00475128" w:rsidRPr="0049492E" w:rsidRDefault="00475128" w:rsidP="00475128">
            <w:pPr>
              <w:rPr>
                <w:b/>
                <w:u w:val="single"/>
              </w:rPr>
            </w:pPr>
            <w:r w:rsidRPr="0049492E">
              <w:rPr>
                <w:b/>
                <w:u w:val="single"/>
              </w:rPr>
              <w:t>3</w:t>
            </w:r>
          </w:p>
        </w:tc>
        <w:tc>
          <w:tcPr>
            <w:tcW w:w="1738" w:type="dxa"/>
            <w:shd w:val="clear" w:color="auto" w:fill="auto"/>
          </w:tcPr>
          <w:p w14:paraId="54A75E03" w14:textId="77777777" w:rsidR="00475128" w:rsidRPr="0049492E" w:rsidRDefault="00475128" w:rsidP="00475128">
            <w:pPr>
              <w:rPr>
                <w:b/>
                <w:u w:val="single"/>
              </w:rPr>
            </w:pPr>
          </w:p>
        </w:tc>
      </w:tr>
      <w:tr w:rsidR="00475128" w:rsidRPr="0049492E" w14:paraId="27CF9618" w14:textId="77777777" w:rsidTr="00B77A4D">
        <w:tc>
          <w:tcPr>
            <w:tcW w:w="1165" w:type="dxa"/>
          </w:tcPr>
          <w:p w14:paraId="313FA271" w14:textId="3BB4C919" w:rsidR="00475128" w:rsidRPr="00DE7780" w:rsidRDefault="00475128" w:rsidP="00475128">
            <w:pPr>
              <w:rPr>
                <w:b/>
                <w:u w:val="single"/>
              </w:rPr>
            </w:pPr>
            <w:r w:rsidRPr="00FE2351">
              <w:rPr>
                <w:b/>
                <w:bCs/>
                <w:u w:val="single"/>
              </w:rPr>
              <w:t xml:space="preserve">&gt;Start </w:t>
            </w:r>
            <w:proofErr w:type="spellStart"/>
            <w:r w:rsidRPr="00FE2351">
              <w:rPr>
                <w:b/>
                <w:bCs/>
                <w:u w:val="single"/>
              </w:rPr>
              <w:t>DateTime</w:t>
            </w:r>
            <w:proofErr w:type="spellEnd"/>
          </w:p>
        </w:tc>
        <w:tc>
          <w:tcPr>
            <w:tcW w:w="1350" w:type="dxa"/>
          </w:tcPr>
          <w:p w14:paraId="714797B9" w14:textId="23CF77F7" w:rsidR="00475128" w:rsidRPr="0049492E" w:rsidRDefault="00475128" w:rsidP="00475128">
            <w:pPr>
              <w:rPr>
                <w:b/>
                <w:u w:val="single"/>
              </w:rPr>
            </w:pPr>
            <w:r w:rsidRPr="00FE2351">
              <w:rPr>
                <w:b/>
                <w:bCs/>
                <w:u w:val="single"/>
              </w:rPr>
              <w:t>(0010,xxx6)</w:t>
            </w:r>
          </w:p>
        </w:tc>
        <w:tc>
          <w:tcPr>
            <w:tcW w:w="923" w:type="dxa"/>
            <w:shd w:val="clear" w:color="auto" w:fill="auto"/>
          </w:tcPr>
          <w:p w14:paraId="629489C5" w14:textId="03B57FE9" w:rsidR="00475128" w:rsidRPr="0049492E" w:rsidRDefault="00475128" w:rsidP="00475128">
            <w:pPr>
              <w:rPr>
                <w:b/>
                <w:u w:val="single"/>
              </w:rPr>
            </w:pPr>
            <w:r w:rsidRPr="0049492E">
              <w:rPr>
                <w:b/>
                <w:u w:val="single"/>
              </w:rPr>
              <w:t>3/3</w:t>
            </w:r>
          </w:p>
        </w:tc>
        <w:tc>
          <w:tcPr>
            <w:tcW w:w="1080" w:type="dxa"/>
            <w:shd w:val="clear" w:color="auto" w:fill="auto"/>
          </w:tcPr>
          <w:p w14:paraId="77762441" w14:textId="64F8AF5C" w:rsidR="00475128" w:rsidRPr="0049492E" w:rsidRDefault="00475128" w:rsidP="00475128">
            <w:pPr>
              <w:rPr>
                <w:b/>
                <w:u w:val="single"/>
              </w:rPr>
            </w:pPr>
            <w:r w:rsidRPr="0049492E">
              <w:rPr>
                <w:b/>
                <w:u w:val="single"/>
              </w:rPr>
              <w:t>Not Allowed</w:t>
            </w:r>
          </w:p>
        </w:tc>
        <w:tc>
          <w:tcPr>
            <w:tcW w:w="622" w:type="dxa"/>
            <w:shd w:val="clear" w:color="auto" w:fill="auto"/>
          </w:tcPr>
          <w:p w14:paraId="0A59BBB7" w14:textId="336C5296" w:rsidR="00475128" w:rsidRPr="0049492E" w:rsidRDefault="00475128" w:rsidP="00475128">
            <w:pPr>
              <w:rPr>
                <w:b/>
                <w:u w:val="single"/>
              </w:rPr>
            </w:pPr>
            <w:r w:rsidRPr="0049492E">
              <w:rPr>
                <w:b/>
                <w:u w:val="single"/>
              </w:rPr>
              <w:t>O</w:t>
            </w:r>
          </w:p>
        </w:tc>
        <w:tc>
          <w:tcPr>
            <w:tcW w:w="1268" w:type="dxa"/>
            <w:shd w:val="clear" w:color="auto" w:fill="auto"/>
          </w:tcPr>
          <w:p w14:paraId="2F8316C0" w14:textId="5DA90920" w:rsidR="00475128" w:rsidRPr="0049492E" w:rsidRDefault="00475128" w:rsidP="00475128">
            <w:pPr>
              <w:rPr>
                <w:b/>
                <w:u w:val="single"/>
              </w:rPr>
            </w:pPr>
            <w:r w:rsidRPr="0049492E">
              <w:rPr>
                <w:b/>
                <w:u w:val="single"/>
              </w:rPr>
              <w:t>3/3</w:t>
            </w:r>
          </w:p>
        </w:tc>
        <w:tc>
          <w:tcPr>
            <w:tcW w:w="625" w:type="dxa"/>
            <w:shd w:val="clear" w:color="auto" w:fill="auto"/>
          </w:tcPr>
          <w:p w14:paraId="530C913A" w14:textId="38CFF927" w:rsidR="00475128" w:rsidRPr="0049492E" w:rsidRDefault="00475128" w:rsidP="00475128">
            <w:pPr>
              <w:rPr>
                <w:b/>
                <w:u w:val="single"/>
              </w:rPr>
            </w:pPr>
            <w:r w:rsidRPr="0049492E">
              <w:rPr>
                <w:b/>
                <w:u w:val="single"/>
              </w:rPr>
              <w:t>-</w:t>
            </w:r>
          </w:p>
        </w:tc>
        <w:tc>
          <w:tcPr>
            <w:tcW w:w="805" w:type="dxa"/>
            <w:shd w:val="clear" w:color="auto" w:fill="auto"/>
          </w:tcPr>
          <w:p w14:paraId="242C30DE" w14:textId="1D960F8F" w:rsidR="00475128" w:rsidRPr="0049492E" w:rsidRDefault="00475128" w:rsidP="00475128">
            <w:pPr>
              <w:rPr>
                <w:b/>
                <w:u w:val="single"/>
              </w:rPr>
            </w:pPr>
            <w:r w:rsidRPr="0049492E">
              <w:rPr>
                <w:b/>
                <w:u w:val="single"/>
              </w:rPr>
              <w:t>3</w:t>
            </w:r>
          </w:p>
        </w:tc>
        <w:tc>
          <w:tcPr>
            <w:tcW w:w="1738" w:type="dxa"/>
            <w:shd w:val="clear" w:color="auto" w:fill="auto"/>
          </w:tcPr>
          <w:p w14:paraId="4E5B8379" w14:textId="77777777" w:rsidR="00475128" w:rsidRPr="0049492E" w:rsidRDefault="00475128" w:rsidP="00475128">
            <w:pPr>
              <w:rPr>
                <w:b/>
                <w:u w:val="single"/>
              </w:rPr>
            </w:pPr>
          </w:p>
        </w:tc>
      </w:tr>
      <w:tr w:rsidR="00475128" w:rsidRPr="0049492E" w14:paraId="68CE5217" w14:textId="77777777" w:rsidTr="00B77A4D">
        <w:tc>
          <w:tcPr>
            <w:tcW w:w="1165" w:type="dxa"/>
          </w:tcPr>
          <w:p w14:paraId="731170C7" w14:textId="13F03A42" w:rsidR="00475128" w:rsidRPr="00DE7780" w:rsidRDefault="00475128" w:rsidP="00475128">
            <w:pPr>
              <w:rPr>
                <w:b/>
                <w:u w:val="single"/>
              </w:rPr>
            </w:pPr>
            <w:r w:rsidRPr="00FE2351">
              <w:rPr>
                <w:b/>
                <w:bCs/>
                <w:u w:val="single"/>
              </w:rPr>
              <w:t xml:space="preserve">&gt;Stop </w:t>
            </w:r>
            <w:proofErr w:type="spellStart"/>
            <w:r w:rsidRPr="00FE2351">
              <w:rPr>
                <w:b/>
                <w:bCs/>
                <w:u w:val="single"/>
              </w:rPr>
              <w:t>DateTime</w:t>
            </w:r>
            <w:proofErr w:type="spellEnd"/>
          </w:p>
        </w:tc>
        <w:tc>
          <w:tcPr>
            <w:tcW w:w="1350" w:type="dxa"/>
          </w:tcPr>
          <w:p w14:paraId="7F2068CB" w14:textId="710D55E7" w:rsidR="00475128" w:rsidRPr="0049492E" w:rsidRDefault="00475128" w:rsidP="00475128">
            <w:pPr>
              <w:rPr>
                <w:b/>
                <w:u w:val="single"/>
              </w:rPr>
            </w:pPr>
            <w:r w:rsidRPr="00FE2351">
              <w:rPr>
                <w:b/>
                <w:bCs/>
                <w:u w:val="single"/>
              </w:rPr>
              <w:t>(0010,xxx7)</w:t>
            </w:r>
          </w:p>
        </w:tc>
        <w:tc>
          <w:tcPr>
            <w:tcW w:w="923" w:type="dxa"/>
            <w:shd w:val="clear" w:color="auto" w:fill="auto"/>
          </w:tcPr>
          <w:p w14:paraId="1961202C" w14:textId="20DF91E1" w:rsidR="00475128" w:rsidRPr="0049492E" w:rsidRDefault="00475128" w:rsidP="00475128">
            <w:pPr>
              <w:rPr>
                <w:b/>
                <w:u w:val="single"/>
              </w:rPr>
            </w:pPr>
            <w:r w:rsidRPr="0049492E">
              <w:rPr>
                <w:b/>
                <w:u w:val="single"/>
              </w:rPr>
              <w:t>3/3</w:t>
            </w:r>
          </w:p>
        </w:tc>
        <w:tc>
          <w:tcPr>
            <w:tcW w:w="1080" w:type="dxa"/>
            <w:shd w:val="clear" w:color="auto" w:fill="auto"/>
          </w:tcPr>
          <w:p w14:paraId="3E1BE52B" w14:textId="3BEC2FAB" w:rsidR="00475128" w:rsidRPr="0049492E" w:rsidRDefault="00475128" w:rsidP="00475128">
            <w:pPr>
              <w:rPr>
                <w:b/>
                <w:u w:val="single"/>
              </w:rPr>
            </w:pPr>
            <w:r w:rsidRPr="0049492E">
              <w:rPr>
                <w:b/>
                <w:u w:val="single"/>
              </w:rPr>
              <w:t>Not Allowed</w:t>
            </w:r>
          </w:p>
        </w:tc>
        <w:tc>
          <w:tcPr>
            <w:tcW w:w="622" w:type="dxa"/>
            <w:shd w:val="clear" w:color="auto" w:fill="auto"/>
          </w:tcPr>
          <w:p w14:paraId="4F336A67" w14:textId="6EED7F2C" w:rsidR="00475128" w:rsidRPr="0049492E" w:rsidRDefault="00475128" w:rsidP="00475128">
            <w:pPr>
              <w:rPr>
                <w:b/>
                <w:u w:val="single"/>
              </w:rPr>
            </w:pPr>
            <w:r w:rsidRPr="0049492E">
              <w:rPr>
                <w:b/>
                <w:u w:val="single"/>
              </w:rPr>
              <w:t>O</w:t>
            </w:r>
          </w:p>
        </w:tc>
        <w:tc>
          <w:tcPr>
            <w:tcW w:w="1268" w:type="dxa"/>
            <w:shd w:val="clear" w:color="auto" w:fill="auto"/>
          </w:tcPr>
          <w:p w14:paraId="0285CBB6" w14:textId="2834A2D6" w:rsidR="00475128" w:rsidRPr="0049492E" w:rsidRDefault="00475128" w:rsidP="00475128">
            <w:pPr>
              <w:rPr>
                <w:b/>
                <w:u w:val="single"/>
              </w:rPr>
            </w:pPr>
            <w:r w:rsidRPr="0049492E">
              <w:rPr>
                <w:b/>
                <w:u w:val="single"/>
              </w:rPr>
              <w:t>3/3</w:t>
            </w:r>
          </w:p>
        </w:tc>
        <w:tc>
          <w:tcPr>
            <w:tcW w:w="625" w:type="dxa"/>
            <w:shd w:val="clear" w:color="auto" w:fill="auto"/>
          </w:tcPr>
          <w:p w14:paraId="61E4B3DF" w14:textId="0657BC4B" w:rsidR="00475128" w:rsidRPr="0049492E" w:rsidRDefault="00475128" w:rsidP="00475128">
            <w:pPr>
              <w:rPr>
                <w:b/>
                <w:u w:val="single"/>
              </w:rPr>
            </w:pPr>
            <w:r w:rsidRPr="0049492E">
              <w:rPr>
                <w:b/>
                <w:u w:val="single"/>
              </w:rPr>
              <w:t>-</w:t>
            </w:r>
          </w:p>
        </w:tc>
        <w:tc>
          <w:tcPr>
            <w:tcW w:w="805" w:type="dxa"/>
            <w:shd w:val="clear" w:color="auto" w:fill="auto"/>
          </w:tcPr>
          <w:p w14:paraId="1DD5590B" w14:textId="6EDF46D6" w:rsidR="00475128" w:rsidRPr="0049492E" w:rsidRDefault="00475128" w:rsidP="00475128">
            <w:pPr>
              <w:rPr>
                <w:b/>
                <w:u w:val="single"/>
              </w:rPr>
            </w:pPr>
            <w:r w:rsidRPr="0049492E">
              <w:rPr>
                <w:b/>
                <w:u w:val="single"/>
              </w:rPr>
              <w:t>3</w:t>
            </w:r>
          </w:p>
        </w:tc>
        <w:tc>
          <w:tcPr>
            <w:tcW w:w="1738" w:type="dxa"/>
            <w:shd w:val="clear" w:color="auto" w:fill="auto"/>
          </w:tcPr>
          <w:p w14:paraId="1CC5BC1C" w14:textId="77777777" w:rsidR="00475128" w:rsidRPr="0049492E" w:rsidRDefault="00475128" w:rsidP="00475128">
            <w:pPr>
              <w:rPr>
                <w:b/>
                <w:u w:val="single"/>
              </w:rPr>
            </w:pPr>
          </w:p>
        </w:tc>
      </w:tr>
      <w:tr w:rsidR="00475128" w:rsidRPr="0049492E" w14:paraId="3C4E5418" w14:textId="77777777" w:rsidTr="00B77A4D">
        <w:tc>
          <w:tcPr>
            <w:tcW w:w="1165" w:type="dxa"/>
          </w:tcPr>
          <w:p w14:paraId="0B637CD3" w14:textId="27A57A07" w:rsidR="00475128" w:rsidRPr="00DE7780" w:rsidRDefault="00475128" w:rsidP="00475128">
            <w:pPr>
              <w:rPr>
                <w:b/>
                <w:u w:val="single"/>
              </w:rPr>
            </w:pPr>
            <w:r w:rsidRPr="00FE2351">
              <w:rPr>
                <w:b/>
                <w:u w:val="single"/>
              </w:rPr>
              <w:t>&gt;Name to Use Comment</w:t>
            </w:r>
          </w:p>
        </w:tc>
        <w:tc>
          <w:tcPr>
            <w:tcW w:w="1350" w:type="dxa"/>
          </w:tcPr>
          <w:p w14:paraId="02B86985" w14:textId="124722CE" w:rsidR="00475128" w:rsidRPr="0049492E" w:rsidRDefault="00475128" w:rsidP="00475128">
            <w:pPr>
              <w:rPr>
                <w:b/>
                <w:u w:val="single"/>
              </w:rPr>
            </w:pPr>
            <w:r w:rsidRPr="00FE2351">
              <w:rPr>
                <w:b/>
                <w:u w:val="single"/>
              </w:rPr>
              <w:t>(0010,xx13)</w:t>
            </w:r>
          </w:p>
        </w:tc>
        <w:tc>
          <w:tcPr>
            <w:tcW w:w="923" w:type="dxa"/>
            <w:shd w:val="clear" w:color="auto" w:fill="auto"/>
          </w:tcPr>
          <w:p w14:paraId="77B4D600" w14:textId="06AD656C" w:rsidR="00475128" w:rsidRPr="0049492E" w:rsidRDefault="00475128" w:rsidP="00475128">
            <w:pPr>
              <w:rPr>
                <w:b/>
                <w:u w:val="single"/>
              </w:rPr>
            </w:pPr>
            <w:r w:rsidRPr="0049492E">
              <w:rPr>
                <w:b/>
                <w:u w:val="single"/>
              </w:rPr>
              <w:t>3/3</w:t>
            </w:r>
          </w:p>
        </w:tc>
        <w:tc>
          <w:tcPr>
            <w:tcW w:w="1080" w:type="dxa"/>
            <w:shd w:val="clear" w:color="auto" w:fill="auto"/>
          </w:tcPr>
          <w:p w14:paraId="6F82B12A" w14:textId="4518A671" w:rsidR="00475128" w:rsidRPr="0049492E" w:rsidRDefault="00475128" w:rsidP="00475128">
            <w:pPr>
              <w:rPr>
                <w:b/>
                <w:u w:val="single"/>
              </w:rPr>
            </w:pPr>
            <w:r w:rsidRPr="0049492E">
              <w:rPr>
                <w:b/>
                <w:u w:val="single"/>
              </w:rPr>
              <w:t>Not Allowed</w:t>
            </w:r>
          </w:p>
        </w:tc>
        <w:tc>
          <w:tcPr>
            <w:tcW w:w="622" w:type="dxa"/>
            <w:shd w:val="clear" w:color="auto" w:fill="auto"/>
          </w:tcPr>
          <w:p w14:paraId="03D39012" w14:textId="5DB61E75" w:rsidR="00475128" w:rsidRPr="0049492E" w:rsidRDefault="00475128" w:rsidP="00475128">
            <w:pPr>
              <w:rPr>
                <w:b/>
                <w:u w:val="single"/>
              </w:rPr>
            </w:pPr>
            <w:r w:rsidRPr="0049492E">
              <w:rPr>
                <w:b/>
                <w:u w:val="single"/>
              </w:rPr>
              <w:t>O</w:t>
            </w:r>
          </w:p>
        </w:tc>
        <w:tc>
          <w:tcPr>
            <w:tcW w:w="1268" w:type="dxa"/>
            <w:shd w:val="clear" w:color="auto" w:fill="auto"/>
          </w:tcPr>
          <w:p w14:paraId="664AC719" w14:textId="2EBB4D70" w:rsidR="00475128" w:rsidRPr="0049492E" w:rsidRDefault="00475128" w:rsidP="00475128">
            <w:pPr>
              <w:rPr>
                <w:b/>
                <w:u w:val="single"/>
              </w:rPr>
            </w:pPr>
            <w:r w:rsidRPr="0049492E">
              <w:rPr>
                <w:b/>
                <w:u w:val="single"/>
              </w:rPr>
              <w:t>3/3</w:t>
            </w:r>
          </w:p>
        </w:tc>
        <w:tc>
          <w:tcPr>
            <w:tcW w:w="625" w:type="dxa"/>
            <w:shd w:val="clear" w:color="auto" w:fill="auto"/>
          </w:tcPr>
          <w:p w14:paraId="5DC4EBA3" w14:textId="6296A0D8" w:rsidR="00475128" w:rsidRPr="0049492E" w:rsidRDefault="00475128" w:rsidP="00475128">
            <w:pPr>
              <w:rPr>
                <w:b/>
                <w:u w:val="single"/>
              </w:rPr>
            </w:pPr>
            <w:r w:rsidRPr="0049492E">
              <w:rPr>
                <w:b/>
                <w:u w:val="single"/>
              </w:rPr>
              <w:t>-</w:t>
            </w:r>
          </w:p>
        </w:tc>
        <w:tc>
          <w:tcPr>
            <w:tcW w:w="805" w:type="dxa"/>
            <w:shd w:val="clear" w:color="auto" w:fill="auto"/>
          </w:tcPr>
          <w:p w14:paraId="6690B915" w14:textId="47A57288" w:rsidR="00475128" w:rsidRPr="0049492E" w:rsidRDefault="00475128" w:rsidP="00475128">
            <w:pPr>
              <w:rPr>
                <w:b/>
                <w:u w:val="single"/>
              </w:rPr>
            </w:pPr>
            <w:r w:rsidRPr="0049492E">
              <w:rPr>
                <w:b/>
                <w:u w:val="single"/>
              </w:rPr>
              <w:t>3</w:t>
            </w:r>
          </w:p>
        </w:tc>
        <w:tc>
          <w:tcPr>
            <w:tcW w:w="1738" w:type="dxa"/>
            <w:shd w:val="clear" w:color="auto" w:fill="auto"/>
          </w:tcPr>
          <w:p w14:paraId="591957E8" w14:textId="77777777" w:rsidR="00475128" w:rsidRPr="0049492E" w:rsidRDefault="00475128" w:rsidP="00475128">
            <w:pPr>
              <w:rPr>
                <w:b/>
                <w:u w:val="single"/>
              </w:rPr>
            </w:pP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762949E6" w:rsidR="00475128" w:rsidRPr="00DE7780" w:rsidRDefault="00475128" w:rsidP="00475128">
            <w:pPr>
              <w:rPr>
                <w:b/>
                <w:u w:val="single"/>
              </w:rPr>
            </w:pPr>
            <w:r w:rsidRPr="0049492E">
              <w:rPr>
                <w:b/>
                <w:u w:val="single"/>
              </w:rPr>
              <w:t>-</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981ED3" w:rsidRPr="0049492E" w14:paraId="7B19641E" w14:textId="77777777" w:rsidTr="00157CCF">
        <w:tc>
          <w:tcPr>
            <w:tcW w:w="1165" w:type="dxa"/>
          </w:tcPr>
          <w:p w14:paraId="0E2F84AB" w14:textId="61C1BDDA" w:rsidR="00981ED3" w:rsidRPr="00DE7780" w:rsidRDefault="00981ED3" w:rsidP="00981ED3">
            <w:pPr>
              <w:tabs>
                <w:tab w:val="clear" w:pos="720"/>
                <w:tab w:val="left" w:pos="570"/>
              </w:tabs>
              <w:rPr>
                <w:b/>
                <w:bCs/>
                <w:u w:val="single"/>
              </w:rPr>
            </w:pPr>
            <w:r w:rsidRPr="00FE2351">
              <w:rPr>
                <w:b/>
                <w:u w:val="single"/>
              </w:rPr>
              <w:t>&gt;Pronoun Code sequence</w:t>
            </w:r>
          </w:p>
        </w:tc>
        <w:tc>
          <w:tcPr>
            <w:tcW w:w="1350" w:type="dxa"/>
          </w:tcPr>
          <w:p w14:paraId="50015FCD" w14:textId="609D4B54" w:rsidR="00981ED3" w:rsidRPr="00DE7780" w:rsidRDefault="00981ED3" w:rsidP="00981ED3">
            <w:pPr>
              <w:rPr>
                <w:b/>
                <w:bCs/>
                <w:u w:val="single"/>
              </w:rPr>
            </w:pPr>
            <w:r w:rsidRPr="00FE2351">
              <w:rPr>
                <w:b/>
                <w:u w:val="single"/>
              </w:rPr>
              <w:t>(0010,xx22)</w:t>
            </w:r>
          </w:p>
        </w:tc>
        <w:tc>
          <w:tcPr>
            <w:tcW w:w="923" w:type="dxa"/>
            <w:shd w:val="clear" w:color="auto" w:fill="auto"/>
          </w:tcPr>
          <w:p w14:paraId="5FC50BFB" w14:textId="5C6083B6" w:rsidR="00981ED3" w:rsidRPr="0049492E" w:rsidRDefault="00981ED3" w:rsidP="00981ED3">
            <w:pPr>
              <w:rPr>
                <w:b/>
                <w:u w:val="single"/>
              </w:rPr>
            </w:pPr>
            <w:r w:rsidRPr="0049492E">
              <w:rPr>
                <w:b/>
                <w:u w:val="single"/>
              </w:rPr>
              <w:t>3/3</w:t>
            </w:r>
          </w:p>
        </w:tc>
        <w:tc>
          <w:tcPr>
            <w:tcW w:w="1080" w:type="dxa"/>
            <w:shd w:val="clear" w:color="auto" w:fill="auto"/>
          </w:tcPr>
          <w:p w14:paraId="25698FE0" w14:textId="7DA9B59B" w:rsidR="00981ED3" w:rsidRPr="0049492E" w:rsidRDefault="00981ED3" w:rsidP="00981ED3">
            <w:pPr>
              <w:rPr>
                <w:b/>
                <w:u w:val="single"/>
              </w:rPr>
            </w:pPr>
            <w:r w:rsidRPr="0049492E">
              <w:rPr>
                <w:b/>
                <w:u w:val="single"/>
              </w:rPr>
              <w:t>Not Allowed</w:t>
            </w:r>
          </w:p>
        </w:tc>
        <w:tc>
          <w:tcPr>
            <w:tcW w:w="622" w:type="dxa"/>
            <w:shd w:val="clear" w:color="auto" w:fill="auto"/>
          </w:tcPr>
          <w:p w14:paraId="5DC1493C" w14:textId="72A8E900" w:rsidR="00981ED3" w:rsidRPr="0049492E" w:rsidRDefault="00981ED3" w:rsidP="00981ED3">
            <w:pPr>
              <w:rPr>
                <w:b/>
                <w:u w:val="single"/>
              </w:rPr>
            </w:pPr>
            <w:r w:rsidRPr="0049492E">
              <w:rPr>
                <w:b/>
                <w:u w:val="single"/>
              </w:rPr>
              <w:t>O</w:t>
            </w:r>
          </w:p>
        </w:tc>
        <w:tc>
          <w:tcPr>
            <w:tcW w:w="1268" w:type="dxa"/>
            <w:shd w:val="clear" w:color="auto" w:fill="auto"/>
          </w:tcPr>
          <w:p w14:paraId="5B2359DD" w14:textId="54FFA234" w:rsidR="00981ED3" w:rsidRPr="0049492E" w:rsidRDefault="00981ED3" w:rsidP="00981ED3">
            <w:pPr>
              <w:rPr>
                <w:b/>
                <w:u w:val="single"/>
              </w:rPr>
            </w:pPr>
            <w:r w:rsidRPr="0049492E">
              <w:rPr>
                <w:b/>
                <w:u w:val="single"/>
              </w:rPr>
              <w:t>3/3</w:t>
            </w:r>
          </w:p>
        </w:tc>
        <w:tc>
          <w:tcPr>
            <w:tcW w:w="625" w:type="dxa"/>
            <w:shd w:val="clear" w:color="auto" w:fill="auto"/>
          </w:tcPr>
          <w:p w14:paraId="763B4FAB" w14:textId="6DFE92CF" w:rsidR="00981ED3" w:rsidRPr="0049492E" w:rsidRDefault="00981ED3" w:rsidP="00981ED3">
            <w:pPr>
              <w:rPr>
                <w:b/>
                <w:u w:val="single"/>
              </w:rPr>
            </w:pPr>
            <w:r w:rsidRPr="0049492E">
              <w:rPr>
                <w:b/>
                <w:u w:val="single"/>
              </w:rPr>
              <w:t>-</w:t>
            </w:r>
          </w:p>
        </w:tc>
        <w:tc>
          <w:tcPr>
            <w:tcW w:w="805" w:type="dxa"/>
            <w:shd w:val="clear" w:color="auto" w:fill="auto"/>
          </w:tcPr>
          <w:p w14:paraId="5C6C51E6" w14:textId="5A52FAF2" w:rsidR="00981ED3" w:rsidRPr="0049492E" w:rsidRDefault="00981ED3" w:rsidP="00981ED3">
            <w:pPr>
              <w:rPr>
                <w:b/>
                <w:u w:val="single"/>
              </w:rPr>
            </w:pPr>
            <w:r w:rsidRPr="0049492E">
              <w:rPr>
                <w:b/>
                <w:u w:val="single"/>
              </w:rPr>
              <w:t>3</w:t>
            </w:r>
          </w:p>
        </w:tc>
        <w:tc>
          <w:tcPr>
            <w:tcW w:w="1738" w:type="dxa"/>
            <w:shd w:val="clear" w:color="auto" w:fill="auto"/>
          </w:tcPr>
          <w:p w14:paraId="428ECB48" w14:textId="77777777" w:rsidR="00981ED3" w:rsidRPr="0049492E" w:rsidRDefault="00981ED3" w:rsidP="00981ED3">
            <w:pPr>
              <w:rPr>
                <w:b/>
                <w:u w:val="single"/>
              </w:rPr>
            </w:pPr>
          </w:p>
        </w:tc>
      </w:tr>
      <w:tr w:rsidR="00981ED3" w:rsidRPr="0049492E" w14:paraId="2648AB7F" w14:textId="77777777" w:rsidTr="00AF76E9">
        <w:tc>
          <w:tcPr>
            <w:tcW w:w="9576" w:type="dxa"/>
            <w:gridSpan w:val="9"/>
          </w:tcPr>
          <w:p w14:paraId="30B837FD" w14:textId="0A754772" w:rsidR="00981ED3" w:rsidRPr="0049492E" w:rsidRDefault="00981ED3" w:rsidP="00981ED3">
            <w:pPr>
              <w:rPr>
                <w:b/>
                <w:u w:val="single"/>
              </w:rPr>
            </w:pPr>
            <w:r w:rsidRPr="00FE2351">
              <w:rPr>
                <w:b/>
                <w:i/>
                <w:iCs/>
                <w:u w:val="single"/>
              </w:rPr>
              <w:t>&gt;</w:t>
            </w:r>
            <w:r w:rsidRPr="00981ED3">
              <w:rPr>
                <w:b/>
                <w:i/>
                <w:iCs/>
                <w:u w:val="single"/>
              </w:rPr>
              <w:t>&gt;Include CC.2.5-2a. “UPS Code Sequence Macro”</w:t>
            </w:r>
          </w:p>
        </w:tc>
      </w:tr>
      <w:tr w:rsidR="00981ED3" w:rsidRPr="0049492E" w14:paraId="27B1CD14" w14:textId="77777777" w:rsidTr="00157CCF">
        <w:tc>
          <w:tcPr>
            <w:tcW w:w="1165" w:type="dxa"/>
          </w:tcPr>
          <w:p w14:paraId="13F91F09" w14:textId="5BAD8E19" w:rsidR="00981ED3" w:rsidRPr="00DE7780" w:rsidRDefault="00981ED3" w:rsidP="00981ED3">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57285224" w14:textId="63FC5FE7" w:rsidR="00981ED3" w:rsidRPr="00DE7780" w:rsidRDefault="00981ED3" w:rsidP="00981ED3">
            <w:pPr>
              <w:rPr>
                <w:b/>
                <w:bCs/>
                <w:u w:val="single"/>
              </w:rPr>
            </w:pPr>
            <w:r w:rsidRPr="00FE2351">
              <w:rPr>
                <w:b/>
                <w:u w:val="single"/>
              </w:rPr>
              <w:t>(0010,xxx6)</w:t>
            </w:r>
          </w:p>
        </w:tc>
        <w:tc>
          <w:tcPr>
            <w:tcW w:w="923" w:type="dxa"/>
            <w:shd w:val="clear" w:color="auto" w:fill="auto"/>
          </w:tcPr>
          <w:p w14:paraId="40E41FEC" w14:textId="5E1780ED" w:rsidR="00981ED3" w:rsidRPr="0049492E" w:rsidRDefault="00981ED3" w:rsidP="00981ED3">
            <w:pPr>
              <w:rPr>
                <w:b/>
                <w:u w:val="single"/>
              </w:rPr>
            </w:pPr>
            <w:r w:rsidRPr="0049492E">
              <w:rPr>
                <w:b/>
                <w:u w:val="single"/>
              </w:rPr>
              <w:t>3/3</w:t>
            </w:r>
          </w:p>
        </w:tc>
        <w:tc>
          <w:tcPr>
            <w:tcW w:w="1080" w:type="dxa"/>
            <w:shd w:val="clear" w:color="auto" w:fill="auto"/>
          </w:tcPr>
          <w:p w14:paraId="0AA96958" w14:textId="46B9EF05" w:rsidR="00981ED3" w:rsidRPr="0049492E" w:rsidRDefault="00981ED3" w:rsidP="00981ED3">
            <w:pPr>
              <w:rPr>
                <w:b/>
                <w:u w:val="single"/>
              </w:rPr>
            </w:pPr>
            <w:r w:rsidRPr="0049492E">
              <w:rPr>
                <w:b/>
                <w:u w:val="single"/>
              </w:rPr>
              <w:t>Not Allowed</w:t>
            </w:r>
          </w:p>
        </w:tc>
        <w:tc>
          <w:tcPr>
            <w:tcW w:w="622" w:type="dxa"/>
            <w:shd w:val="clear" w:color="auto" w:fill="auto"/>
          </w:tcPr>
          <w:p w14:paraId="203B08D2" w14:textId="6613745F" w:rsidR="00981ED3" w:rsidRPr="0049492E" w:rsidRDefault="00981ED3" w:rsidP="00981ED3">
            <w:pPr>
              <w:rPr>
                <w:b/>
                <w:u w:val="single"/>
              </w:rPr>
            </w:pPr>
            <w:r w:rsidRPr="0049492E">
              <w:rPr>
                <w:b/>
                <w:u w:val="single"/>
              </w:rPr>
              <w:t>O</w:t>
            </w:r>
          </w:p>
        </w:tc>
        <w:tc>
          <w:tcPr>
            <w:tcW w:w="1268" w:type="dxa"/>
            <w:shd w:val="clear" w:color="auto" w:fill="auto"/>
          </w:tcPr>
          <w:p w14:paraId="13CE2E71" w14:textId="13644D63" w:rsidR="00981ED3" w:rsidRPr="0049492E" w:rsidRDefault="00981ED3" w:rsidP="00981ED3">
            <w:pPr>
              <w:rPr>
                <w:b/>
                <w:u w:val="single"/>
              </w:rPr>
            </w:pPr>
            <w:r w:rsidRPr="0049492E">
              <w:rPr>
                <w:b/>
                <w:u w:val="single"/>
              </w:rPr>
              <w:t>3/3</w:t>
            </w:r>
          </w:p>
        </w:tc>
        <w:tc>
          <w:tcPr>
            <w:tcW w:w="625" w:type="dxa"/>
            <w:shd w:val="clear" w:color="auto" w:fill="auto"/>
          </w:tcPr>
          <w:p w14:paraId="67D869D5" w14:textId="09F97F86" w:rsidR="00981ED3" w:rsidRPr="0049492E" w:rsidRDefault="00981ED3" w:rsidP="00981ED3">
            <w:pPr>
              <w:rPr>
                <w:b/>
                <w:u w:val="single"/>
              </w:rPr>
            </w:pPr>
            <w:r w:rsidRPr="0049492E">
              <w:rPr>
                <w:b/>
                <w:u w:val="single"/>
              </w:rPr>
              <w:t>-</w:t>
            </w:r>
          </w:p>
        </w:tc>
        <w:tc>
          <w:tcPr>
            <w:tcW w:w="805" w:type="dxa"/>
            <w:shd w:val="clear" w:color="auto" w:fill="auto"/>
          </w:tcPr>
          <w:p w14:paraId="746106D6" w14:textId="439DDFC4" w:rsidR="00981ED3" w:rsidRPr="0049492E" w:rsidRDefault="00981ED3" w:rsidP="00981ED3">
            <w:pPr>
              <w:rPr>
                <w:b/>
                <w:u w:val="single"/>
              </w:rPr>
            </w:pPr>
            <w:r w:rsidRPr="0049492E">
              <w:rPr>
                <w:b/>
                <w:u w:val="single"/>
              </w:rPr>
              <w:t>3</w:t>
            </w:r>
          </w:p>
        </w:tc>
        <w:tc>
          <w:tcPr>
            <w:tcW w:w="1738" w:type="dxa"/>
            <w:shd w:val="clear" w:color="auto" w:fill="auto"/>
          </w:tcPr>
          <w:p w14:paraId="4950469D" w14:textId="77777777" w:rsidR="00981ED3" w:rsidRPr="0049492E" w:rsidRDefault="00981ED3" w:rsidP="00981ED3">
            <w:pPr>
              <w:rPr>
                <w:b/>
                <w:u w:val="single"/>
              </w:rPr>
            </w:pPr>
          </w:p>
        </w:tc>
      </w:tr>
      <w:tr w:rsidR="00981ED3" w:rsidRPr="0049492E" w14:paraId="0BA2678E" w14:textId="77777777" w:rsidTr="00157CCF">
        <w:tc>
          <w:tcPr>
            <w:tcW w:w="1165" w:type="dxa"/>
          </w:tcPr>
          <w:p w14:paraId="6D758360" w14:textId="4D5D4F8B" w:rsidR="00981ED3" w:rsidRPr="00DE7780" w:rsidRDefault="00981ED3" w:rsidP="00981ED3">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503DF01C" w14:textId="3F0A8BBB" w:rsidR="00981ED3" w:rsidRPr="00DE7780" w:rsidRDefault="00981ED3" w:rsidP="00981ED3">
            <w:pPr>
              <w:rPr>
                <w:b/>
                <w:bCs/>
                <w:u w:val="single"/>
              </w:rPr>
            </w:pPr>
            <w:r w:rsidRPr="00FE2351">
              <w:rPr>
                <w:b/>
                <w:u w:val="single"/>
              </w:rPr>
              <w:t>(0010,xxx7)</w:t>
            </w:r>
          </w:p>
        </w:tc>
        <w:tc>
          <w:tcPr>
            <w:tcW w:w="923" w:type="dxa"/>
            <w:shd w:val="clear" w:color="auto" w:fill="auto"/>
          </w:tcPr>
          <w:p w14:paraId="73315449" w14:textId="1A9E42DD" w:rsidR="00981ED3" w:rsidRPr="0049492E" w:rsidRDefault="00981ED3" w:rsidP="00981ED3">
            <w:pPr>
              <w:rPr>
                <w:b/>
                <w:u w:val="single"/>
              </w:rPr>
            </w:pPr>
            <w:r w:rsidRPr="0049492E">
              <w:rPr>
                <w:b/>
                <w:u w:val="single"/>
              </w:rPr>
              <w:t>3/3</w:t>
            </w:r>
          </w:p>
        </w:tc>
        <w:tc>
          <w:tcPr>
            <w:tcW w:w="1080" w:type="dxa"/>
            <w:shd w:val="clear" w:color="auto" w:fill="auto"/>
          </w:tcPr>
          <w:p w14:paraId="467B66DC" w14:textId="4477D7E6" w:rsidR="00981ED3" w:rsidRPr="0049492E" w:rsidRDefault="00981ED3" w:rsidP="00981ED3">
            <w:pPr>
              <w:rPr>
                <w:b/>
                <w:u w:val="single"/>
              </w:rPr>
            </w:pPr>
            <w:r w:rsidRPr="0049492E">
              <w:rPr>
                <w:b/>
                <w:u w:val="single"/>
              </w:rPr>
              <w:t>Not Allowed</w:t>
            </w:r>
          </w:p>
        </w:tc>
        <w:tc>
          <w:tcPr>
            <w:tcW w:w="622" w:type="dxa"/>
            <w:shd w:val="clear" w:color="auto" w:fill="auto"/>
          </w:tcPr>
          <w:p w14:paraId="0725E6F5" w14:textId="44A27490" w:rsidR="00981ED3" w:rsidRPr="0049492E" w:rsidRDefault="00981ED3" w:rsidP="00981ED3">
            <w:pPr>
              <w:rPr>
                <w:b/>
                <w:u w:val="single"/>
              </w:rPr>
            </w:pPr>
            <w:r w:rsidRPr="0049492E">
              <w:rPr>
                <w:b/>
                <w:u w:val="single"/>
              </w:rPr>
              <w:t>O</w:t>
            </w:r>
          </w:p>
        </w:tc>
        <w:tc>
          <w:tcPr>
            <w:tcW w:w="1268" w:type="dxa"/>
            <w:shd w:val="clear" w:color="auto" w:fill="auto"/>
          </w:tcPr>
          <w:p w14:paraId="541A0118" w14:textId="275E8245" w:rsidR="00981ED3" w:rsidRPr="0049492E" w:rsidRDefault="00981ED3" w:rsidP="00981ED3">
            <w:pPr>
              <w:rPr>
                <w:b/>
                <w:u w:val="single"/>
              </w:rPr>
            </w:pPr>
            <w:r w:rsidRPr="0049492E">
              <w:rPr>
                <w:b/>
                <w:u w:val="single"/>
              </w:rPr>
              <w:t>3/3</w:t>
            </w:r>
          </w:p>
        </w:tc>
        <w:tc>
          <w:tcPr>
            <w:tcW w:w="625" w:type="dxa"/>
            <w:shd w:val="clear" w:color="auto" w:fill="auto"/>
          </w:tcPr>
          <w:p w14:paraId="04A8E97D" w14:textId="6FB84F41" w:rsidR="00981ED3" w:rsidRPr="0049492E" w:rsidRDefault="00981ED3" w:rsidP="00981ED3">
            <w:pPr>
              <w:rPr>
                <w:b/>
                <w:u w:val="single"/>
              </w:rPr>
            </w:pPr>
            <w:r w:rsidRPr="0049492E">
              <w:rPr>
                <w:b/>
                <w:u w:val="single"/>
              </w:rPr>
              <w:t>-</w:t>
            </w:r>
          </w:p>
        </w:tc>
        <w:tc>
          <w:tcPr>
            <w:tcW w:w="805" w:type="dxa"/>
            <w:shd w:val="clear" w:color="auto" w:fill="auto"/>
          </w:tcPr>
          <w:p w14:paraId="5F1205DF" w14:textId="0CC567AE" w:rsidR="00981ED3" w:rsidRPr="0049492E" w:rsidRDefault="00981ED3" w:rsidP="00981ED3">
            <w:pPr>
              <w:rPr>
                <w:b/>
                <w:u w:val="single"/>
              </w:rPr>
            </w:pPr>
            <w:r w:rsidRPr="0049492E">
              <w:rPr>
                <w:b/>
                <w:u w:val="single"/>
              </w:rPr>
              <w:t>3</w:t>
            </w:r>
          </w:p>
        </w:tc>
        <w:tc>
          <w:tcPr>
            <w:tcW w:w="1738" w:type="dxa"/>
            <w:shd w:val="clear" w:color="auto" w:fill="auto"/>
          </w:tcPr>
          <w:p w14:paraId="51783552" w14:textId="77777777" w:rsidR="00981ED3" w:rsidRPr="0049492E" w:rsidRDefault="00981ED3" w:rsidP="00981ED3">
            <w:pPr>
              <w:rPr>
                <w:b/>
                <w:u w:val="single"/>
              </w:rPr>
            </w:pPr>
          </w:p>
        </w:tc>
      </w:tr>
      <w:tr w:rsidR="00981ED3" w:rsidRPr="0049492E" w14:paraId="2222F2D3" w14:textId="77777777" w:rsidTr="00157CCF">
        <w:tc>
          <w:tcPr>
            <w:tcW w:w="1165" w:type="dxa"/>
          </w:tcPr>
          <w:p w14:paraId="2E9B504B" w14:textId="129F5556" w:rsidR="00981ED3" w:rsidRPr="00DE7780" w:rsidRDefault="00981ED3" w:rsidP="00981ED3">
            <w:pPr>
              <w:rPr>
                <w:b/>
                <w:bCs/>
                <w:u w:val="single"/>
              </w:rPr>
            </w:pPr>
            <w:r w:rsidRPr="00FE2351">
              <w:rPr>
                <w:b/>
                <w:u w:val="single"/>
              </w:rPr>
              <w:t>&gt;Pronoun Comment</w:t>
            </w:r>
          </w:p>
        </w:tc>
        <w:tc>
          <w:tcPr>
            <w:tcW w:w="1350" w:type="dxa"/>
          </w:tcPr>
          <w:p w14:paraId="17642849" w14:textId="059973E7" w:rsidR="00981ED3" w:rsidRPr="00DE7780" w:rsidRDefault="00981ED3" w:rsidP="00981ED3">
            <w:pPr>
              <w:rPr>
                <w:b/>
                <w:bCs/>
                <w:u w:val="single"/>
              </w:rPr>
            </w:pPr>
            <w:r w:rsidRPr="00FE2351">
              <w:rPr>
                <w:b/>
                <w:u w:val="single"/>
              </w:rPr>
              <w:t>(0010,xx23)</w:t>
            </w:r>
          </w:p>
        </w:tc>
        <w:tc>
          <w:tcPr>
            <w:tcW w:w="923" w:type="dxa"/>
            <w:shd w:val="clear" w:color="auto" w:fill="auto"/>
          </w:tcPr>
          <w:p w14:paraId="786A4697" w14:textId="0C272374" w:rsidR="00981ED3" w:rsidRPr="0049492E" w:rsidRDefault="00981ED3" w:rsidP="00981ED3">
            <w:pPr>
              <w:rPr>
                <w:b/>
                <w:u w:val="single"/>
              </w:rPr>
            </w:pPr>
            <w:r w:rsidRPr="0049492E">
              <w:rPr>
                <w:b/>
                <w:u w:val="single"/>
              </w:rPr>
              <w:t>3/3</w:t>
            </w:r>
          </w:p>
        </w:tc>
        <w:tc>
          <w:tcPr>
            <w:tcW w:w="1080" w:type="dxa"/>
            <w:shd w:val="clear" w:color="auto" w:fill="auto"/>
          </w:tcPr>
          <w:p w14:paraId="20231966" w14:textId="5487D72E" w:rsidR="00981ED3" w:rsidRPr="0049492E" w:rsidRDefault="00981ED3" w:rsidP="00981ED3">
            <w:pPr>
              <w:rPr>
                <w:b/>
                <w:u w:val="single"/>
              </w:rPr>
            </w:pPr>
            <w:r w:rsidRPr="0049492E">
              <w:rPr>
                <w:b/>
                <w:u w:val="single"/>
              </w:rPr>
              <w:t>Not Allowed</w:t>
            </w:r>
          </w:p>
        </w:tc>
        <w:tc>
          <w:tcPr>
            <w:tcW w:w="622" w:type="dxa"/>
            <w:shd w:val="clear" w:color="auto" w:fill="auto"/>
          </w:tcPr>
          <w:p w14:paraId="7D923258" w14:textId="7A56E8D5" w:rsidR="00981ED3" w:rsidRPr="0049492E" w:rsidRDefault="00981ED3" w:rsidP="00981ED3">
            <w:pPr>
              <w:rPr>
                <w:b/>
                <w:u w:val="single"/>
              </w:rPr>
            </w:pPr>
            <w:r w:rsidRPr="0049492E">
              <w:rPr>
                <w:b/>
                <w:u w:val="single"/>
              </w:rPr>
              <w:t>O</w:t>
            </w:r>
          </w:p>
        </w:tc>
        <w:tc>
          <w:tcPr>
            <w:tcW w:w="1268" w:type="dxa"/>
            <w:shd w:val="clear" w:color="auto" w:fill="auto"/>
          </w:tcPr>
          <w:p w14:paraId="6CA2676E" w14:textId="732F2D82" w:rsidR="00981ED3" w:rsidRPr="0049492E" w:rsidRDefault="00981ED3" w:rsidP="00981ED3">
            <w:pPr>
              <w:rPr>
                <w:b/>
                <w:u w:val="single"/>
              </w:rPr>
            </w:pPr>
            <w:r w:rsidRPr="0049492E">
              <w:rPr>
                <w:b/>
                <w:u w:val="single"/>
              </w:rPr>
              <w:t>3/3</w:t>
            </w:r>
          </w:p>
        </w:tc>
        <w:tc>
          <w:tcPr>
            <w:tcW w:w="625" w:type="dxa"/>
            <w:shd w:val="clear" w:color="auto" w:fill="auto"/>
          </w:tcPr>
          <w:p w14:paraId="2D66E4C4" w14:textId="73F1D76C" w:rsidR="00981ED3" w:rsidRPr="0049492E" w:rsidRDefault="00981ED3" w:rsidP="00981ED3">
            <w:pPr>
              <w:rPr>
                <w:b/>
                <w:u w:val="single"/>
              </w:rPr>
            </w:pPr>
            <w:r w:rsidRPr="0049492E">
              <w:rPr>
                <w:b/>
                <w:u w:val="single"/>
              </w:rPr>
              <w:t>-</w:t>
            </w:r>
          </w:p>
        </w:tc>
        <w:tc>
          <w:tcPr>
            <w:tcW w:w="805" w:type="dxa"/>
            <w:shd w:val="clear" w:color="auto" w:fill="auto"/>
          </w:tcPr>
          <w:p w14:paraId="5F630C24" w14:textId="1FE24C89" w:rsidR="00981ED3" w:rsidRPr="0049492E" w:rsidRDefault="00981ED3" w:rsidP="00981ED3">
            <w:pPr>
              <w:rPr>
                <w:b/>
                <w:u w:val="single"/>
              </w:rPr>
            </w:pPr>
            <w:r w:rsidRPr="0049492E">
              <w:rPr>
                <w:b/>
                <w:u w:val="single"/>
              </w:rPr>
              <w:t>3</w:t>
            </w:r>
          </w:p>
        </w:tc>
        <w:tc>
          <w:tcPr>
            <w:tcW w:w="1738" w:type="dxa"/>
            <w:shd w:val="clear" w:color="auto" w:fill="auto"/>
          </w:tcPr>
          <w:p w14:paraId="75D5B238" w14:textId="77777777" w:rsidR="00981ED3" w:rsidRPr="0049492E" w:rsidRDefault="00981ED3" w:rsidP="00981ED3">
            <w:pPr>
              <w:rPr>
                <w:b/>
                <w:u w:val="single"/>
              </w:rPr>
            </w:pP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09" w:name="_Toc124852239"/>
      <w:r>
        <w:t>Part 6</w:t>
      </w:r>
      <w:bookmarkEnd w:id="109"/>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1896"/>
        <w:gridCol w:w="1866"/>
        <w:gridCol w:w="1865"/>
        <w:gridCol w:w="1862"/>
        <w:gridCol w:w="1861"/>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lastRenderedPageBreak/>
              <w:t>(0010,xxx2)</w:t>
            </w:r>
          </w:p>
        </w:tc>
        <w:tc>
          <w:tcPr>
            <w:tcW w:w="1866" w:type="dxa"/>
          </w:tcPr>
          <w:p w14:paraId="28111C20" w14:textId="32E09983" w:rsidR="00B40E31" w:rsidRPr="00B40E31" w:rsidRDefault="001E7973" w:rsidP="008A6475">
            <w:pPr>
              <w:pStyle w:val="TableEntry"/>
            </w:pPr>
            <w:r>
              <w:t>Sex</w:t>
            </w:r>
            <w:r w:rsidR="00AE3DD7">
              <w:t xml:space="preserve">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10"/>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10"/>
        <w:tc>
          <w:tcPr>
            <w:tcW w:w="1865" w:type="dxa"/>
          </w:tcPr>
          <w:p w14:paraId="32688604" w14:textId="77777777" w:rsidR="00B40E31" w:rsidRPr="00B40E31" w:rsidRDefault="00B40E31" w:rsidP="008A6475">
            <w:pPr>
              <w:pStyle w:val="TableEntry"/>
            </w:pPr>
            <w:r w:rsidRPr="00B40E31">
              <w:commentReference w:id="110"/>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11"/>
            <w:commentRangeStart w:id="112"/>
            <w:commentRangeEnd w:id="111"/>
            <w:r w:rsidRPr="00B40E31">
              <w:commentReference w:id="111"/>
            </w:r>
            <w:commentRangeEnd w:id="112"/>
            <w:r w:rsidR="00423F5A">
              <w:rPr>
                <w:rStyle w:val="CommentReference"/>
              </w:rPr>
              <w:commentReference w:id="112"/>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lastRenderedPageBreak/>
        <w:t xml:space="preserve">Update Part 15 Table E.1-1. </w:t>
      </w:r>
      <w:proofErr w:type="gramStart"/>
      <w:r>
        <w:t>Application Level</w:t>
      </w:r>
      <w:proofErr w:type="gramEnd"/>
      <w:r>
        <w:t xml:space="preserve"> Confidentiality Profile Attributes </w:t>
      </w:r>
    </w:p>
    <w:p w14:paraId="200F7BBC" w14:textId="77777777" w:rsidR="00B40D10" w:rsidRDefault="00B40D10" w:rsidP="00B40D10">
      <w:pPr>
        <w:pStyle w:val="Heading1"/>
      </w:pPr>
      <w:bookmarkStart w:id="113" w:name="_Toc124852240"/>
      <w:r>
        <w:t>Part 15</w:t>
      </w:r>
      <w:bookmarkEnd w:id="113"/>
    </w:p>
    <w:p w14:paraId="65EDC826" w14:textId="65804008" w:rsidR="00FB4EF1" w:rsidRDefault="00B40D10" w:rsidP="00B40D10">
      <w:pPr>
        <w:pStyle w:val="Heading2"/>
      </w:pPr>
      <w:bookmarkStart w:id="114" w:name="_Toc124852241"/>
      <w:r>
        <w:t xml:space="preserve">E.1 </w:t>
      </w:r>
      <w:proofErr w:type="gramStart"/>
      <w:r>
        <w:t>APPLICATION LEVEL</w:t>
      </w:r>
      <w:proofErr w:type="gramEnd"/>
      <w:r>
        <w:t xml:space="preserve"> CONFIDENTIALITY PROFILES</w:t>
      </w:r>
      <w:bookmarkEnd w:id="114"/>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 xml:space="preserve">Table E.1-1. </w:t>
      </w:r>
      <w:proofErr w:type="gramStart"/>
      <w:r w:rsidRPr="006E7C4A">
        <w:t>Application Level</w:t>
      </w:r>
      <w:proofErr w:type="gramEnd"/>
      <w:r w:rsidRPr="006E7C4A">
        <w:t xml:space="preserve">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Retd. (</w:t>
            </w:r>
            <w:proofErr w:type="gramStart"/>
            <w:r w:rsidRPr="00870937">
              <w:t>from</w:t>
            </w:r>
            <w:proofErr w:type="gramEnd"/>
            <w:r w:rsidRPr="00870937">
              <w:t xml:space="preserve"> </w:t>
            </w:r>
            <w:hyperlink r:id="rId16"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7"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proofErr w:type="spellStart"/>
            <w:r w:rsidRPr="00870937">
              <w:t>Rtn</w:t>
            </w:r>
            <w:proofErr w:type="spellEnd"/>
            <w:r w:rsidRPr="00870937">
              <w:t>. Safe Priv. Opt.</w:t>
            </w:r>
          </w:p>
        </w:tc>
        <w:tc>
          <w:tcPr>
            <w:tcW w:w="540" w:type="dxa"/>
            <w:shd w:val="clear" w:color="auto" w:fill="auto"/>
          </w:tcPr>
          <w:p w14:paraId="2B2ED8C1" w14:textId="77777777" w:rsidR="00B40D10" w:rsidRDefault="00B40D10" w:rsidP="00973B63">
            <w:pPr>
              <w:pStyle w:val="TableLabel"/>
            </w:pPr>
            <w:proofErr w:type="spellStart"/>
            <w:r w:rsidRPr="00870937">
              <w:t>Rtn</w:t>
            </w:r>
            <w:proofErr w:type="spellEnd"/>
            <w:r w:rsidRPr="00870937">
              <w:t>. UIDs Opt.</w:t>
            </w:r>
          </w:p>
        </w:tc>
        <w:tc>
          <w:tcPr>
            <w:tcW w:w="450" w:type="dxa"/>
            <w:shd w:val="clear" w:color="auto" w:fill="auto"/>
          </w:tcPr>
          <w:p w14:paraId="3F3E3244" w14:textId="77777777" w:rsidR="00B40D10" w:rsidRPr="00870937" w:rsidRDefault="00B40D10" w:rsidP="00973B63">
            <w:pPr>
              <w:pStyle w:val="TableLabel"/>
            </w:pPr>
            <w:proofErr w:type="spellStart"/>
            <w:r w:rsidRPr="00870937">
              <w:t>Rtn</w:t>
            </w:r>
            <w:proofErr w:type="spellEnd"/>
            <w:r w:rsidRPr="00870937">
              <w:t xml:space="preserve">. Dev. Id. Opt. </w:t>
            </w:r>
          </w:p>
        </w:tc>
        <w:tc>
          <w:tcPr>
            <w:tcW w:w="540" w:type="dxa"/>
            <w:shd w:val="clear" w:color="auto" w:fill="auto"/>
          </w:tcPr>
          <w:p w14:paraId="501B1F7D" w14:textId="77777777" w:rsidR="00B40D10" w:rsidRDefault="00B40D10" w:rsidP="00973B63">
            <w:pPr>
              <w:pStyle w:val="TableLabel"/>
            </w:pPr>
            <w:proofErr w:type="spellStart"/>
            <w:r w:rsidRPr="00870937">
              <w:t>Rtn</w:t>
            </w:r>
            <w:proofErr w:type="spellEnd"/>
            <w:r w:rsidRPr="00870937">
              <w:t xml:space="preserve">. Inst. Id. </w:t>
            </w:r>
            <w:proofErr w:type="spellStart"/>
            <w:r w:rsidRPr="00870937">
              <w:t>Opt</w:t>
            </w:r>
            <w:proofErr w:type="spellEnd"/>
          </w:p>
        </w:tc>
        <w:tc>
          <w:tcPr>
            <w:tcW w:w="990" w:type="dxa"/>
            <w:shd w:val="clear" w:color="auto" w:fill="auto"/>
          </w:tcPr>
          <w:p w14:paraId="3B93CE82" w14:textId="77777777" w:rsidR="00B40D10" w:rsidRDefault="00B40D10" w:rsidP="00973B63">
            <w:pPr>
              <w:pStyle w:val="TableLabel"/>
            </w:pPr>
            <w:proofErr w:type="spellStart"/>
            <w:r w:rsidRPr="00870937">
              <w:t>Rtn</w:t>
            </w:r>
            <w:proofErr w:type="spellEnd"/>
            <w:r w:rsidRPr="00870937">
              <w:t>. Pat. Chars. Opt.</w:t>
            </w:r>
          </w:p>
        </w:tc>
        <w:tc>
          <w:tcPr>
            <w:tcW w:w="810" w:type="dxa"/>
            <w:shd w:val="clear" w:color="auto" w:fill="auto"/>
          </w:tcPr>
          <w:p w14:paraId="306631BC" w14:textId="77777777" w:rsidR="00B40D10" w:rsidRDefault="00B40D10" w:rsidP="00973B63">
            <w:pPr>
              <w:pStyle w:val="TableLabel"/>
            </w:pPr>
            <w:proofErr w:type="spellStart"/>
            <w:r w:rsidRPr="00870937">
              <w:t>Rtn</w:t>
            </w:r>
            <w:proofErr w:type="spellEnd"/>
            <w:r w:rsidRPr="00870937">
              <w:t>. Long. Full Dates Opt.</w:t>
            </w:r>
          </w:p>
        </w:tc>
        <w:tc>
          <w:tcPr>
            <w:tcW w:w="540" w:type="dxa"/>
            <w:shd w:val="clear" w:color="auto" w:fill="auto"/>
          </w:tcPr>
          <w:p w14:paraId="5B8ED156" w14:textId="77777777" w:rsidR="00B40D10" w:rsidRDefault="00B40D10" w:rsidP="00973B63">
            <w:pPr>
              <w:pStyle w:val="TableLabel"/>
            </w:pPr>
            <w:proofErr w:type="spellStart"/>
            <w:r w:rsidRPr="00870937">
              <w:t>Rtn</w:t>
            </w:r>
            <w:proofErr w:type="spellEnd"/>
            <w:r w:rsidRPr="00870937">
              <w:t xml:space="preserve">. Long. </w:t>
            </w:r>
            <w:proofErr w:type="spellStart"/>
            <w:r w:rsidRPr="00870937">
              <w:t>Modif</w:t>
            </w:r>
            <w:proofErr w:type="spellEnd"/>
            <w:r w:rsidRPr="00870937">
              <w:t>.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15"/>
            <w:commentRangeStart w:id="116"/>
            <w:r w:rsidRPr="00F3122F">
              <w:rPr>
                <w:b/>
                <w:u w:val="single"/>
              </w:rPr>
              <w:t>K</w:t>
            </w:r>
            <w:commentRangeEnd w:id="115"/>
            <w:r>
              <w:rPr>
                <w:rStyle w:val="CommentReference"/>
              </w:rPr>
              <w:commentReference w:id="115"/>
            </w:r>
            <w:commentRangeEnd w:id="116"/>
            <w:r w:rsidR="00FA14EC">
              <w:rPr>
                <w:rStyle w:val="CommentReference"/>
              </w:rPr>
              <w:commentReference w:id="116"/>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7DA49A1" w:rsidR="00B40D10" w:rsidRPr="00CC279D" w:rsidRDefault="001E7973" w:rsidP="00973B63">
            <w:pPr>
              <w:pStyle w:val="TableEntry"/>
              <w:rPr>
                <w:b/>
                <w:bCs/>
                <w:u w:val="single"/>
              </w:rPr>
            </w:pPr>
            <w:r>
              <w:rPr>
                <w:b/>
                <w:bCs/>
                <w:u w:val="single"/>
              </w:rPr>
              <w:t>Sex</w:t>
            </w:r>
            <w:r w:rsidR="00AE3DD7">
              <w:rPr>
                <w:b/>
                <w:bCs/>
                <w:u w:val="single"/>
              </w:rPr>
              <w:t xml:space="preserve">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17"/>
            <w:r w:rsidRPr="00D73268">
              <w:rPr>
                <w:b/>
                <w:bCs/>
                <w:u w:val="single"/>
              </w:rPr>
              <w:t xml:space="preserve">K </w:t>
            </w:r>
            <w:commentRangeEnd w:id="117"/>
            <w:r>
              <w:rPr>
                <w:rStyle w:val="CommentReference"/>
              </w:rPr>
              <w:commentReference w:id="117"/>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973B63">
            <w:pPr>
              <w:rPr>
                <w:b/>
                <w:bCs/>
                <w:u w:val="single"/>
              </w:rPr>
            </w:pPr>
            <w:r>
              <w:rPr>
                <w:b/>
                <w:bCs/>
                <w:u w:val="single"/>
              </w:rPr>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18" w:name="_Toc124852242"/>
      <w:r>
        <w:t>Part 16</w:t>
      </w:r>
      <w:bookmarkEnd w:id="118"/>
    </w:p>
    <w:p w14:paraId="5179DD7C" w14:textId="7112A3D1" w:rsidR="000B7EFF" w:rsidRDefault="000B7EFF" w:rsidP="000B7EFF"/>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r>
        <w:t>CID 7455 Sex</w:t>
      </w:r>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6"/>
        <w:gridCol w:w="2337"/>
        <w:gridCol w:w="2339"/>
        <w:gridCol w:w="2338"/>
      </w:tblGrid>
      <w:tr w:rsidR="003831FC" w14:paraId="292895F4" w14:textId="77777777" w:rsidTr="00FA14EC">
        <w:tc>
          <w:tcPr>
            <w:tcW w:w="2336"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9"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FA14EC">
        <w:tc>
          <w:tcPr>
            <w:tcW w:w="2336"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9"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FA14EC">
        <w:tc>
          <w:tcPr>
            <w:tcW w:w="2336"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9"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FA14EC">
        <w:tc>
          <w:tcPr>
            <w:tcW w:w="2336"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9"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FA14EC">
        <w:tc>
          <w:tcPr>
            <w:tcW w:w="2336"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9"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FA14EC">
        <w:tc>
          <w:tcPr>
            <w:tcW w:w="2336"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9" w:type="dxa"/>
          </w:tcPr>
          <w:p w14:paraId="31248951" w14:textId="77777777" w:rsidR="003831FC" w:rsidRDefault="003831FC" w:rsidP="003831FC">
            <w:pPr>
              <w:pStyle w:val="TableEntry"/>
            </w:pPr>
            <w:r>
              <w:t xml:space="preserve">Female </w:t>
            </w:r>
            <w:proofErr w:type="spellStart"/>
            <w:r w:rsidRPr="008D43C6">
              <w:rPr>
                <w:b/>
                <w:bCs/>
                <w:strike/>
              </w:rPr>
              <w:t>Pseudohermaphtodite</w:t>
            </w:r>
            <w:proofErr w:type="spellEnd"/>
          </w:p>
          <w:p w14:paraId="5FEC46D0" w14:textId="472C545E" w:rsidR="008D43C6" w:rsidRPr="008D43C6" w:rsidRDefault="008D43C6" w:rsidP="003831FC">
            <w:pPr>
              <w:pStyle w:val="TableEntry"/>
              <w:rPr>
                <w:b/>
                <w:bCs/>
                <w:u w:val="single"/>
              </w:rPr>
            </w:pPr>
            <w:r w:rsidRPr="008D43C6">
              <w:rPr>
                <w:b/>
                <w:bCs/>
                <w:u w:val="single"/>
              </w:rPr>
              <w:t>Pseudohermaphrodite</w:t>
            </w:r>
          </w:p>
        </w:tc>
        <w:tc>
          <w:tcPr>
            <w:tcW w:w="2338" w:type="dxa"/>
          </w:tcPr>
          <w:p w14:paraId="06658863" w14:textId="77777777" w:rsidR="003831FC" w:rsidRDefault="003831FC" w:rsidP="003831FC">
            <w:pPr>
              <w:pStyle w:val="TableEntry"/>
              <w:jc w:val="center"/>
            </w:pPr>
          </w:p>
        </w:tc>
      </w:tr>
      <w:tr w:rsidR="003831FC" w14:paraId="15839390" w14:textId="77777777" w:rsidTr="00FA14EC">
        <w:tc>
          <w:tcPr>
            <w:tcW w:w="2336"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9"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FA14EC">
        <w:tc>
          <w:tcPr>
            <w:tcW w:w="2336"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9"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FA14EC">
        <w:tc>
          <w:tcPr>
            <w:tcW w:w="2336"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9"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FA14EC">
        <w:tc>
          <w:tcPr>
            <w:tcW w:w="2336"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9"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FA14EC">
        <w:tc>
          <w:tcPr>
            <w:tcW w:w="2336"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9"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FA14EC">
        <w:tc>
          <w:tcPr>
            <w:tcW w:w="2336"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9"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FA14EC" w14:paraId="1485A4C0" w14:textId="77777777" w:rsidTr="00FA14EC">
        <w:tc>
          <w:tcPr>
            <w:tcW w:w="2336" w:type="dxa"/>
          </w:tcPr>
          <w:p w14:paraId="22A6ED6E" w14:textId="0E9EBC54" w:rsidR="00FA14EC" w:rsidRPr="00FA14EC" w:rsidRDefault="00FA14EC" w:rsidP="00FA14EC">
            <w:pPr>
              <w:pStyle w:val="TableEntry"/>
              <w:jc w:val="center"/>
              <w:rPr>
                <w:b/>
                <w:bCs/>
                <w:u w:val="single"/>
              </w:rPr>
            </w:pPr>
            <w:bookmarkStart w:id="119" w:name="_Hlk132020753"/>
            <w:r w:rsidRPr="00FA14EC">
              <w:rPr>
                <w:b/>
                <w:bCs/>
                <w:u w:val="single"/>
              </w:rPr>
              <w:t>DCM</w:t>
            </w:r>
          </w:p>
        </w:tc>
        <w:tc>
          <w:tcPr>
            <w:tcW w:w="2337" w:type="dxa"/>
          </w:tcPr>
          <w:p w14:paraId="78EF66EF" w14:textId="7572E076" w:rsidR="00FA14EC" w:rsidRPr="00FA14EC" w:rsidRDefault="00FA14EC" w:rsidP="00FA14EC">
            <w:pPr>
              <w:pStyle w:val="TableEntry"/>
              <w:jc w:val="center"/>
              <w:rPr>
                <w:b/>
                <w:bCs/>
                <w:u w:val="single"/>
              </w:rPr>
            </w:pPr>
            <w:r w:rsidRPr="00FA14EC">
              <w:rPr>
                <w:b/>
                <w:bCs/>
                <w:u w:val="single"/>
              </w:rPr>
              <w:t>Sup233-01</w:t>
            </w:r>
          </w:p>
        </w:tc>
        <w:tc>
          <w:tcPr>
            <w:tcW w:w="2339" w:type="dxa"/>
          </w:tcPr>
          <w:p w14:paraId="134CC4BB" w14:textId="34E32FE3" w:rsidR="00FA14EC" w:rsidRPr="00A3049B" w:rsidRDefault="00FA14EC" w:rsidP="00FA14EC">
            <w:pPr>
              <w:pStyle w:val="TableEntry"/>
              <w:rPr>
                <w:b/>
                <w:bCs/>
                <w:u w:val="single"/>
              </w:rPr>
            </w:pPr>
            <w:r w:rsidRPr="00A3049B">
              <w:rPr>
                <w:b/>
                <w:bCs/>
                <w:u w:val="single"/>
              </w:rPr>
              <w:t>Female-typical</w:t>
            </w:r>
          </w:p>
        </w:tc>
        <w:tc>
          <w:tcPr>
            <w:tcW w:w="2338" w:type="dxa"/>
          </w:tcPr>
          <w:p w14:paraId="0323EE9D" w14:textId="0A41BEA1" w:rsidR="00FA14EC" w:rsidRPr="00A3049B" w:rsidRDefault="00FA14EC" w:rsidP="00FA14EC">
            <w:pPr>
              <w:pStyle w:val="TableEntry"/>
              <w:jc w:val="center"/>
              <w:rPr>
                <w:b/>
                <w:bCs/>
                <w:u w:val="single"/>
              </w:rPr>
            </w:pPr>
            <w:r w:rsidRPr="00A3049B">
              <w:rPr>
                <w:b/>
                <w:bCs/>
                <w:u w:val="single"/>
              </w:rPr>
              <w:t>F</w:t>
            </w:r>
          </w:p>
        </w:tc>
      </w:tr>
      <w:tr w:rsidR="00FA14EC" w14:paraId="3B766B73" w14:textId="77777777" w:rsidTr="00FA14EC">
        <w:tc>
          <w:tcPr>
            <w:tcW w:w="2336" w:type="dxa"/>
          </w:tcPr>
          <w:p w14:paraId="60290BF6" w14:textId="23EAFFD8" w:rsidR="00FA14EC" w:rsidRPr="00FA14EC" w:rsidRDefault="00FA14EC" w:rsidP="00FA14EC">
            <w:pPr>
              <w:pStyle w:val="TableEntry"/>
              <w:jc w:val="center"/>
              <w:rPr>
                <w:b/>
                <w:bCs/>
                <w:u w:val="single"/>
              </w:rPr>
            </w:pPr>
            <w:r w:rsidRPr="00FA14EC">
              <w:rPr>
                <w:b/>
                <w:bCs/>
                <w:u w:val="single"/>
              </w:rPr>
              <w:t>DCM</w:t>
            </w:r>
          </w:p>
        </w:tc>
        <w:tc>
          <w:tcPr>
            <w:tcW w:w="2337" w:type="dxa"/>
          </w:tcPr>
          <w:p w14:paraId="21BCD707" w14:textId="28794608" w:rsidR="00FA14EC" w:rsidRPr="00FA14EC" w:rsidRDefault="00FA14EC" w:rsidP="00FA14EC">
            <w:pPr>
              <w:pStyle w:val="TableEntry"/>
              <w:jc w:val="center"/>
              <w:rPr>
                <w:b/>
                <w:bCs/>
                <w:u w:val="single"/>
              </w:rPr>
            </w:pPr>
            <w:r w:rsidRPr="00FA14EC">
              <w:rPr>
                <w:b/>
                <w:bCs/>
                <w:u w:val="single"/>
              </w:rPr>
              <w:t>Sup233-02</w:t>
            </w:r>
          </w:p>
        </w:tc>
        <w:tc>
          <w:tcPr>
            <w:tcW w:w="2339" w:type="dxa"/>
          </w:tcPr>
          <w:p w14:paraId="6491E847" w14:textId="41DB26DC" w:rsidR="00FA14EC" w:rsidRPr="00A3049B" w:rsidRDefault="00FA14EC" w:rsidP="00FA14EC">
            <w:pPr>
              <w:pStyle w:val="TableEntry"/>
              <w:rPr>
                <w:b/>
                <w:bCs/>
                <w:u w:val="single"/>
              </w:rPr>
            </w:pPr>
            <w:r w:rsidRPr="00A3049B">
              <w:rPr>
                <w:b/>
                <w:bCs/>
                <w:u w:val="single"/>
              </w:rPr>
              <w:t>Male-typical</w:t>
            </w:r>
          </w:p>
        </w:tc>
        <w:tc>
          <w:tcPr>
            <w:tcW w:w="2338" w:type="dxa"/>
          </w:tcPr>
          <w:p w14:paraId="4C88E999" w14:textId="4E94ADD0" w:rsidR="00FA14EC" w:rsidRPr="00A3049B" w:rsidRDefault="00FA14EC" w:rsidP="00FA14EC">
            <w:pPr>
              <w:pStyle w:val="TableEntry"/>
              <w:jc w:val="center"/>
              <w:rPr>
                <w:b/>
                <w:bCs/>
                <w:u w:val="single"/>
              </w:rPr>
            </w:pPr>
            <w:r w:rsidRPr="00A3049B">
              <w:rPr>
                <w:b/>
                <w:bCs/>
                <w:u w:val="single"/>
              </w:rPr>
              <w:t>M</w:t>
            </w:r>
          </w:p>
        </w:tc>
      </w:tr>
      <w:tr w:rsidR="00FA14EC" w14:paraId="58B8F99D" w14:textId="77777777" w:rsidTr="00FA14EC">
        <w:tc>
          <w:tcPr>
            <w:tcW w:w="2336" w:type="dxa"/>
          </w:tcPr>
          <w:p w14:paraId="518E6BD5" w14:textId="203CDE2C" w:rsidR="00FA14EC" w:rsidRPr="00FA14EC" w:rsidRDefault="00FA14EC" w:rsidP="00FA14EC">
            <w:pPr>
              <w:pStyle w:val="TableEntry"/>
              <w:jc w:val="center"/>
              <w:rPr>
                <w:b/>
                <w:bCs/>
                <w:u w:val="single"/>
              </w:rPr>
            </w:pPr>
            <w:r w:rsidRPr="00FA14EC">
              <w:rPr>
                <w:b/>
                <w:bCs/>
                <w:u w:val="single"/>
              </w:rPr>
              <w:t>DCM</w:t>
            </w:r>
          </w:p>
        </w:tc>
        <w:tc>
          <w:tcPr>
            <w:tcW w:w="2337" w:type="dxa"/>
          </w:tcPr>
          <w:p w14:paraId="5FCBA783" w14:textId="0B9649BB" w:rsidR="00FA14EC" w:rsidRPr="00FA14EC" w:rsidRDefault="00FA14EC" w:rsidP="00FA14EC">
            <w:pPr>
              <w:pStyle w:val="TableEntry"/>
              <w:jc w:val="center"/>
              <w:rPr>
                <w:b/>
                <w:bCs/>
                <w:u w:val="single"/>
              </w:rPr>
            </w:pPr>
            <w:r w:rsidRPr="00FA14EC">
              <w:rPr>
                <w:b/>
                <w:bCs/>
                <w:u w:val="single"/>
              </w:rPr>
              <w:t>Sup233-03</w:t>
            </w:r>
          </w:p>
        </w:tc>
        <w:tc>
          <w:tcPr>
            <w:tcW w:w="2339" w:type="dxa"/>
          </w:tcPr>
          <w:p w14:paraId="22E64454" w14:textId="23389EE6" w:rsidR="00FA14EC" w:rsidRPr="00A3049B" w:rsidRDefault="00FA14EC" w:rsidP="00FA14EC">
            <w:pPr>
              <w:pStyle w:val="TableEntry"/>
              <w:rPr>
                <w:b/>
                <w:bCs/>
                <w:u w:val="single"/>
              </w:rPr>
            </w:pPr>
            <w:r w:rsidRPr="00A3049B">
              <w:rPr>
                <w:b/>
                <w:bCs/>
                <w:u w:val="single"/>
              </w:rPr>
              <w:t>Specified</w:t>
            </w:r>
          </w:p>
        </w:tc>
        <w:tc>
          <w:tcPr>
            <w:tcW w:w="2338" w:type="dxa"/>
          </w:tcPr>
          <w:p w14:paraId="76D80807" w14:textId="173AEEA6" w:rsidR="00FA14EC" w:rsidRPr="00A3049B" w:rsidRDefault="00FA14EC" w:rsidP="00FA14EC">
            <w:pPr>
              <w:pStyle w:val="TableEntry"/>
              <w:jc w:val="center"/>
              <w:rPr>
                <w:b/>
                <w:bCs/>
                <w:u w:val="single"/>
              </w:rPr>
            </w:pPr>
            <w:r w:rsidRPr="00A3049B">
              <w:rPr>
                <w:b/>
                <w:bCs/>
                <w:u w:val="single"/>
              </w:rPr>
              <w:t>O</w:t>
            </w:r>
          </w:p>
        </w:tc>
      </w:tr>
      <w:bookmarkEnd w:id="119"/>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lastRenderedPageBreak/>
        <w:t xml:space="preserve">Add </w:t>
      </w:r>
      <w:proofErr w:type="gramStart"/>
      <w:r>
        <w:t>CID’s</w:t>
      </w:r>
      <w:proofErr w:type="gramEnd"/>
      <w:r>
        <w:t xml:space="preserve"> to PS 3.16</w:t>
      </w:r>
    </w:p>
    <w:p w14:paraId="5356BB7C" w14:textId="41637770" w:rsidR="00FB4EF1" w:rsidRDefault="00FB4EF1" w:rsidP="00B40E31"/>
    <w:p w14:paraId="0AEEFC30" w14:textId="6F92F0A5" w:rsidR="00FB4EF1" w:rsidRDefault="000A3254" w:rsidP="000F57AD">
      <w:pPr>
        <w:pStyle w:val="Heading3"/>
      </w:pPr>
      <w:bookmarkStart w:id="120" w:name="_Toc124852243"/>
      <w:r>
        <w:t>CIDxxx1</w:t>
      </w:r>
      <w:r w:rsidR="00FB4EF1">
        <w:t xml:space="preserve"> </w:t>
      </w:r>
      <w:r>
        <w:t>Person Gender</w:t>
      </w:r>
      <w:bookmarkEnd w:id="120"/>
      <w:r w:rsidR="0072686F">
        <w:t xml:space="preserve"> Identity</w:t>
      </w:r>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CCB3AB9" w:rsidR="00FB4EF1" w:rsidRDefault="00FB4EF1" w:rsidP="000A3254">
      <w:pPr>
        <w:pStyle w:val="TableLabel"/>
      </w:pPr>
      <w:r>
        <w:t xml:space="preserve">Table CID </w:t>
      </w:r>
      <w:r w:rsidR="000A3254">
        <w:t>CIDxxx1</w:t>
      </w:r>
      <w:r>
        <w:t xml:space="preserve">. </w:t>
      </w:r>
      <w:r w:rsidR="000A3254">
        <w:t>Person Gender</w:t>
      </w:r>
      <w:r w:rsidR="0072686F">
        <w:t xml:space="preserve"> Identity</w:t>
      </w:r>
    </w:p>
    <w:tbl>
      <w:tblPr>
        <w:tblStyle w:val="TableGrid"/>
        <w:tblW w:w="0" w:type="auto"/>
        <w:tblLook w:val="04A0" w:firstRow="1" w:lastRow="0" w:firstColumn="1" w:lastColumn="0" w:noHBand="0" w:noVBand="1"/>
      </w:tblPr>
      <w:tblGrid>
        <w:gridCol w:w="2102"/>
        <w:gridCol w:w="184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4C82B259" w:rsidR="00CD6F28" w:rsidRDefault="00CD6F28" w:rsidP="00CD6F28">
            <w:pPr>
              <w:pStyle w:val="TableEntry"/>
            </w:pPr>
            <w:r>
              <w:t>Female</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23AFC1DD" w:rsidR="00CD6F28" w:rsidRDefault="00CD6F28" w:rsidP="00CD6F28">
            <w:pPr>
              <w:pStyle w:val="TableEntry"/>
            </w:pPr>
            <w:r w:rsidRPr="00674BA4">
              <w:t>To be promoted May 2022</w:t>
            </w: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6974A3B9" w:rsidR="00CD6F28" w:rsidRDefault="00CD6F28" w:rsidP="00CD6F28">
            <w:pPr>
              <w:pStyle w:val="TableEntry"/>
            </w:pPr>
            <w:r>
              <w:t>Male</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8AD0265" w:rsidR="00CD6F28" w:rsidRDefault="00CD6F28" w:rsidP="00CD6F28">
            <w:pPr>
              <w:pStyle w:val="TableEntry"/>
            </w:pPr>
            <w:r w:rsidRPr="00674BA4">
              <w:t>To be promoted May 2022</w:t>
            </w: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625ED179" w:rsidR="00CD6F28" w:rsidRDefault="00CD6F28" w:rsidP="00CD6F28">
            <w:pPr>
              <w:pStyle w:val="TableEntry"/>
            </w:pPr>
            <w:r>
              <w:t>Nonbinary</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0419EA2" w:rsidR="00CD6F28" w:rsidRDefault="00CD6F28" w:rsidP="00CD6F28">
            <w:pPr>
              <w:pStyle w:val="TableEntry"/>
            </w:pPr>
            <w:r w:rsidRPr="00674BA4">
              <w:t>To be promoted May 2022</w:t>
            </w: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0E60A6C1" w:rsidR="00CD6F28" w:rsidRDefault="00CD6F28" w:rsidP="00CD6F28">
      <w:pPr>
        <w:pStyle w:val="Note"/>
        <w:rPr>
          <w:b/>
          <w:bCs/>
          <w:i/>
          <w:iCs/>
        </w:rPr>
      </w:pPr>
      <w:r>
        <w:t>Note: 1.</w:t>
      </w:r>
      <w:r>
        <w:tab/>
        <w:t xml:space="preserve">HL7 uses a variety of null flavors to encode various reasons that Person Gender may be missing or not known.  </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17443E1E" w:rsidR="000A3254" w:rsidRDefault="000A3254" w:rsidP="000F57AD">
      <w:pPr>
        <w:pStyle w:val="Heading3"/>
      </w:pPr>
      <w:bookmarkStart w:id="121" w:name="_Toc124852244"/>
      <w:r>
        <w:t xml:space="preserve">CIDxxx2 </w:t>
      </w:r>
      <w:r w:rsidR="001E7973">
        <w:t>Sex</w:t>
      </w:r>
      <w:r w:rsidR="00AE3DD7">
        <w:t xml:space="preserve"> parameters for clinical use</w:t>
      </w:r>
      <w:bookmarkEnd w:id="121"/>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E8751E9" w:rsidR="000A3254" w:rsidRDefault="000A3254" w:rsidP="000A3254">
      <w:pPr>
        <w:pStyle w:val="TableLabel"/>
      </w:pPr>
      <w:r>
        <w:t>Table CID CIDxxx</w:t>
      </w:r>
      <w:r w:rsidR="00EB7D37">
        <w:t>2</w:t>
      </w:r>
      <w:r>
        <w:t xml:space="preserve">. </w:t>
      </w:r>
      <w:r w:rsidR="001E7973">
        <w:t>Sex</w:t>
      </w:r>
      <w:r w:rsidR="00AE3DD7">
        <w:t xml:space="preserve">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tblGrid>
      <w:tr w:rsidR="00FA2C17" w:rsidRPr="000A3254" w14:paraId="0B49D1D8" w14:textId="77777777" w:rsidTr="00B916B4">
        <w:trPr>
          <w:cantSplit/>
          <w:tblHeader/>
        </w:trPr>
        <w:tc>
          <w:tcPr>
            <w:tcW w:w="3027" w:type="dxa"/>
          </w:tcPr>
          <w:p w14:paraId="3CABAF89" w14:textId="77777777" w:rsidR="00FA2C17" w:rsidRPr="000A3254" w:rsidRDefault="00FA2C17" w:rsidP="002F0CA4">
            <w:pPr>
              <w:pStyle w:val="TableLabel"/>
            </w:pPr>
            <w:r w:rsidRPr="000A3254">
              <w:t>Coding Scheme Designator</w:t>
            </w:r>
          </w:p>
        </w:tc>
        <w:tc>
          <w:tcPr>
            <w:tcW w:w="2167" w:type="dxa"/>
          </w:tcPr>
          <w:p w14:paraId="2179F18A" w14:textId="77777777" w:rsidR="00FA2C17" w:rsidRPr="000A3254" w:rsidRDefault="00FA2C17" w:rsidP="002F0CA4">
            <w:pPr>
              <w:pStyle w:val="TableLabel"/>
            </w:pPr>
            <w:r w:rsidRPr="000A3254">
              <w:t>Code Value</w:t>
            </w:r>
          </w:p>
        </w:tc>
        <w:tc>
          <w:tcPr>
            <w:tcW w:w="1808" w:type="dxa"/>
          </w:tcPr>
          <w:p w14:paraId="0FE1B92C" w14:textId="5C3CB68F" w:rsidR="00FA2C17" w:rsidRPr="000A3254" w:rsidRDefault="00FA2C17" w:rsidP="002F0CA4">
            <w:pPr>
              <w:pStyle w:val="TableLabel"/>
            </w:pPr>
            <w:r>
              <w:t>Code Meaning</w:t>
            </w:r>
          </w:p>
        </w:tc>
      </w:tr>
      <w:tr w:rsidR="00FA2C17" w:rsidRPr="002D76A0" w14:paraId="7FED9039" w14:textId="77777777" w:rsidTr="00B916B4">
        <w:trPr>
          <w:cantSplit/>
        </w:trPr>
        <w:tc>
          <w:tcPr>
            <w:tcW w:w="3027" w:type="dxa"/>
          </w:tcPr>
          <w:p w14:paraId="780D47ED" w14:textId="7F584D4F" w:rsidR="00FA2C17" w:rsidRPr="002D76A0" w:rsidRDefault="00FA2C17" w:rsidP="00400CB6">
            <w:pPr>
              <w:pStyle w:val="TableEntry"/>
            </w:pPr>
            <w:r>
              <w:t>DCM</w:t>
            </w:r>
          </w:p>
        </w:tc>
        <w:tc>
          <w:tcPr>
            <w:tcW w:w="2167" w:type="dxa"/>
          </w:tcPr>
          <w:p w14:paraId="308D4244" w14:textId="7AC2EA62" w:rsidR="00FA2C17" w:rsidRPr="002D76A0" w:rsidRDefault="00FA2C17" w:rsidP="00400CB6">
            <w:pPr>
              <w:pStyle w:val="TableEntry"/>
            </w:pPr>
            <w:r w:rsidRPr="009D64A2">
              <w:t>Sup233-01</w:t>
            </w:r>
          </w:p>
        </w:tc>
        <w:tc>
          <w:tcPr>
            <w:tcW w:w="1808" w:type="dxa"/>
          </w:tcPr>
          <w:p w14:paraId="7498EEF3" w14:textId="63A9FE4E" w:rsidR="00FA2C17" w:rsidRPr="002D76A0" w:rsidRDefault="00FA2C17" w:rsidP="00400CB6">
            <w:pPr>
              <w:pStyle w:val="TableEntry"/>
            </w:pPr>
            <w:r>
              <w:t>Female typical parameters</w:t>
            </w:r>
          </w:p>
        </w:tc>
      </w:tr>
      <w:tr w:rsidR="00FA2C17" w:rsidRPr="002D76A0" w14:paraId="6639F975" w14:textId="77777777" w:rsidTr="00B916B4">
        <w:trPr>
          <w:cantSplit/>
        </w:trPr>
        <w:tc>
          <w:tcPr>
            <w:tcW w:w="3027" w:type="dxa"/>
          </w:tcPr>
          <w:p w14:paraId="68B3F5A2" w14:textId="2EBF7997" w:rsidR="00FA2C17" w:rsidRPr="002D76A0" w:rsidRDefault="00FA2C17" w:rsidP="00400CB6">
            <w:pPr>
              <w:pStyle w:val="TableEntry"/>
            </w:pPr>
            <w:r w:rsidRPr="000251F6">
              <w:t>DCM</w:t>
            </w:r>
          </w:p>
        </w:tc>
        <w:tc>
          <w:tcPr>
            <w:tcW w:w="2167" w:type="dxa"/>
          </w:tcPr>
          <w:p w14:paraId="5AE328CF" w14:textId="702B1BB7" w:rsidR="00FA2C17" w:rsidRPr="002D76A0" w:rsidRDefault="00FA2C17" w:rsidP="00400CB6">
            <w:pPr>
              <w:pStyle w:val="TableEntry"/>
            </w:pPr>
            <w:r w:rsidRPr="009D64A2">
              <w:t>Sup233-02</w:t>
            </w:r>
          </w:p>
        </w:tc>
        <w:tc>
          <w:tcPr>
            <w:tcW w:w="1808" w:type="dxa"/>
          </w:tcPr>
          <w:p w14:paraId="5405898E" w14:textId="28C1EE11" w:rsidR="00FA2C17" w:rsidRPr="002D76A0" w:rsidRDefault="00FA2C17" w:rsidP="00400CB6">
            <w:pPr>
              <w:pStyle w:val="TableEntry"/>
            </w:pPr>
            <w:r>
              <w:t>Male typical parameters</w:t>
            </w:r>
          </w:p>
        </w:tc>
      </w:tr>
      <w:tr w:rsidR="00FA2C17" w:rsidRPr="002D76A0" w14:paraId="7248BB9E" w14:textId="77777777" w:rsidTr="00B916B4">
        <w:trPr>
          <w:cantSplit/>
        </w:trPr>
        <w:tc>
          <w:tcPr>
            <w:tcW w:w="3027" w:type="dxa"/>
          </w:tcPr>
          <w:p w14:paraId="52A0F341" w14:textId="0E65444B" w:rsidR="00FA2C17" w:rsidRPr="002D76A0" w:rsidRDefault="00FA2C17" w:rsidP="00400CB6">
            <w:pPr>
              <w:pStyle w:val="TableEntry"/>
            </w:pPr>
            <w:r w:rsidRPr="000251F6">
              <w:lastRenderedPageBreak/>
              <w:t>DCM</w:t>
            </w:r>
          </w:p>
        </w:tc>
        <w:tc>
          <w:tcPr>
            <w:tcW w:w="2167" w:type="dxa"/>
          </w:tcPr>
          <w:p w14:paraId="03A0F5FC" w14:textId="01272B9A" w:rsidR="00FA2C17" w:rsidRPr="002D76A0" w:rsidRDefault="00FA2C17" w:rsidP="00400CB6">
            <w:pPr>
              <w:pStyle w:val="TableEntry"/>
            </w:pPr>
            <w:r w:rsidRPr="009D64A2">
              <w:t>Sup233-03</w:t>
            </w:r>
          </w:p>
        </w:tc>
        <w:tc>
          <w:tcPr>
            <w:tcW w:w="1808" w:type="dxa"/>
          </w:tcPr>
          <w:p w14:paraId="4ECC7F6A" w14:textId="79A24CFA" w:rsidR="00FA2C17" w:rsidRPr="002D76A0" w:rsidRDefault="00FA2C17" w:rsidP="00400CB6">
            <w:pPr>
              <w:pStyle w:val="TableEntry"/>
            </w:pPr>
            <w:r w:rsidRPr="00FA2C17">
              <w:t>Neither male typical nor female typical parameters</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18"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22" w:name="_Toc124852246"/>
      <w:r>
        <w:t>CIDxxx4 Third Person Pronouns</w:t>
      </w:r>
      <w:bookmarkEnd w:id="122"/>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18F4AF6B" w:rsidR="00E472A1" w:rsidRDefault="00400CB6" w:rsidP="00400CB6">
      <w:pPr>
        <w:pStyle w:val="Instruction"/>
      </w:pPr>
      <w:r>
        <w:t xml:space="preserve">Add SPCU codes to DICOM </w:t>
      </w:r>
      <w:proofErr w:type="gramStart"/>
      <w:r>
        <w:t>terminology</w:t>
      </w:r>
      <w:proofErr w:type="gramEnd"/>
    </w:p>
    <w:p w14:paraId="53873B66" w14:textId="77777777" w:rsidR="00400CB6" w:rsidRDefault="00400CB6" w:rsidP="00EB7D37">
      <w:pPr>
        <w:pStyle w:val="TableLabel"/>
        <w:jc w:val="left"/>
      </w:pPr>
    </w:p>
    <w:p w14:paraId="75C00C79" w14:textId="427016E2" w:rsidR="005C34D8" w:rsidRDefault="005C34D8" w:rsidP="005C34D8">
      <w:pPr>
        <w:pStyle w:val="Heading2"/>
      </w:pPr>
      <w:r w:rsidRPr="005C34D8">
        <w:t>D DICOM Controlled Terminology Definitions (Normative)</w:t>
      </w:r>
    </w:p>
    <w:p w14:paraId="0AF3586D" w14:textId="77777777" w:rsidR="005C34D8" w:rsidRDefault="005C34D8" w:rsidP="00EB7D37">
      <w:pPr>
        <w:pStyle w:val="TableLabel"/>
        <w:jc w:val="left"/>
      </w:pPr>
    </w:p>
    <w:p w14:paraId="0622F45F" w14:textId="77777777" w:rsidR="00400CB6" w:rsidRDefault="00400CB6" w:rsidP="005C34D8">
      <w:pPr>
        <w:pStyle w:val="TableLabel"/>
      </w:pPr>
      <w:r>
        <w:t>Table D-1. DICOM Controlled Terminology Definitions (Coding Scheme Designator "DCM" Coding</w:t>
      </w:r>
    </w:p>
    <w:p w14:paraId="0A92E3B8" w14:textId="086C6D92" w:rsidR="00400CB6" w:rsidRDefault="00400CB6" w:rsidP="00400CB6">
      <w:pPr>
        <w:pStyle w:val="TableTitle"/>
      </w:pPr>
      <w:r>
        <w:t>Scheme Version "01")</w:t>
      </w:r>
    </w:p>
    <w:p w14:paraId="42B42D37" w14:textId="0405DEEC" w:rsidR="00400CB6" w:rsidRDefault="00400CB6" w:rsidP="00400CB6"/>
    <w:tbl>
      <w:tblPr>
        <w:tblStyle w:val="TableGrid"/>
        <w:tblW w:w="0" w:type="auto"/>
        <w:tblLook w:val="04A0" w:firstRow="1" w:lastRow="0" w:firstColumn="1" w:lastColumn="0" w:noHBand="0" w:noVBand="1"/>
      </w:tblPr>
      <w:tblGrid>
        <w:gridCol w:w="1759"/>
        <w:gridCol w:w="1867"/>
        <w:gridCol w:w="2773"/>
        <w:gridCol w:w="2951"/>
      </w:tblGrid>
      <w:tr w:rsidR="00400CB6" w14:paraId="17E99617" w14:textId="77777777" w:rsidTr="00FA2C17">
        <w:tc>
          <w:tcPr>
            <w:tcW w:w="1759" w:type="dxa"/>
          </w:tcPr>
          <w:p w14:paraId="5F4A73C8" w14:textId="43A469BB" w:rsidR="00400CB6" w:rsidRDefault="00400CB6" w:rsidP="00400CB6">
            <w:pPr>
              <w:pStyle w:val="TableLabel"/>
            </w:pPr>
            <w:r>
              <w:t>Code Value</w:t>
            </w:r>
          </w:p>
        </w:tc>
        <w:tc>
          <w:tcPr>
            <w:tcW w:w="1867" w:type="dxa"/>
          </w:tcPr>
          <w:p w14:paraId="4648A077" w14:textId="504E7673" w:rsidR="00400CB6" w:rsidRDefault="00400CB6" w:rsidP="00400CB6">
            <w:pPr>
              <w:pStyle w:val="TableLabel"/>
            </w:pPr>
            <w:r>
              <w:t>Code Meaning</w:t>
            </w:r>
          </w:p>
        </w:tc>
        <w:tc>
          <w:tcPr>
            <w:tcW w:w="2773" w:type="dxa"/>
          </w:tcPr>
          <w:p w14:paraId="6B40C2C7" w14:textId="38380B70" w:rsidR="00400CB6" w:rsidRDefault="00400CB6" w:rsidP="00400CB6">
            <w:pPr>
              <w:pStyle w:val="TableLabel"/>
            </w:pPr>
            <w:r>
              <w:t>Definition</w:t>
            </w:r>
          </w:p>
        </w:tc>
        <w:tc>
          <w:tcPr>
            <w:tcW w:w="2951" w:type="dxa"/>
          </w:tcPr>
          <w:p w14:paraId="2E7D4C6C" w14:textId="3C0D35DF" w:rsidR="00400CB6" w:rsidRDefault="00400CB6" w:rsidP="00400CB6">
            <w:pPr>
              <w:pStyle w:val="TableLabel"/>
            </w:pPr>
            <w:r>
              <w:t>Notes</w:t>
            </w:r>
          </w:p>
        </w:tc>
      </w:tr>
      <w:tr w:rsidR="00400CB6" w14:paraId="7A32C010" w14:textId="77777777" w:rsidTr="00FA2C17">
        <w:tc>
          <w:tcPr>
            <w:tcW w:w="1759" w:type="dxa"/>
          </w:tcPr>
          <w:p w14:paraId="772FB570" w14:textId="18574D94" w:rsidR="00400CB6" w:rsidRDefault="00400CB6" w:rsidP="00400CB6">
            <w:pPr>
              <w:pStyle w:val="TableEntry"/>
            </w:pPr>
            <w:r>
              <w:t>Sup233-01</w:t>
            </w:r>
          </w:p>
        </w:tc>
        <w:tc>
          <w:tcPr>
            <w:tcW w:w="1867" w:type="dxa"/>
          </w:tcPr>
          <w:p w14:paraId="7C5075A8" w14:textId="07F25D59" w:rsidR="00400CB6" w:rsidRDefault="00400CB6" w:rsidP="00400CB6">
            <w:pPr>
              <w:pStyle w:val="TableEntry"/>
            </w:pPr>
            <w:r w:rsidRPr="00AA32B1">
              <w:t>Female typical parameters</w:t>
            </w:r>
          </w:p>
        </w:tc>
        <w:tc>
          <w:tcPr>
            <w:tcW w:w="2773" w:type="dxa"/>
          </w:tcPr>
          <w:p w14:paraId="35BEA47E" w14:textId="55AF7432" w:rsidR="00400CB6" w:rsidRDefault="00D546C4" w:rsidP="00400CB6">
            <w:pPr>
              <w:pStyle w:val="TableEntry"/>
            </w:pPr>
            <w:r>
              <w:t>Use</w:t>
            </w:r>
            <w:r w:rsidR="00A13453">
              <w:t xml:space="preserve"> parameters for a</w:t>
            </w:r>
            <w:r>
              <w:t xml:space="preserve"> female reference population </w:t>
            </w:r>
            <w:r w:rsidR="00A13453">
              <w:t>in</w:t>
            </w:r>
            <w:r w:rsidR="00400CB6" w:rsidRPr="00400CB6">
              <w:t xml:space="preserve"> diagnostic, analytic,</w:t>
            </w:r>
            <w:r w:rsidR="00A13453">
              <w:t xml:space="preserve"> and treatment calculations and device settings</w:t>
            </w:r>
            <w:r>
              <w:t>.</w:t>
            </w:r>
            <w:r w:rsidR="00400CB6" w:rsidRPr="00400CB6">
              <w:t xml:space="preserve"> </w:t>
            </w:r>
          </w:p>
        </w:tc>
        <w:tc>
          <w:tcPr>
            <w:tcW w:w="2951" w:type="dxa"/>
          </w:tcPr>
          <w:p w14:paraId="6DB9565B" w14:textId="5773E7CB" w:rsidR="00193F05" w:rsidRDefault="00193F05" w:rsidP="00400CB6">
            <w:pPr>
              <w:pStyle w:val="TableEntry"/>
            </w:pPr>
            <w:r w:rsidRPr="00FA2C17">
              <w:rPr>
                <w:highlight w:val="yellow"/>
              </w:rPr>
              <w:t>https://build.fhir.org/ig/HL7/fhir-extensions/ValueSet-sex-parameter-for-clinical-use.html</w:t>
            </w:r>
          </w:p>
        </w:tc>
      </w:tr>
      <w:tr w:rsidR="008D43C6" w14:paraId="34C43CAF" w14:textId="77777777" w:rsidTr="00FA2C17">
        <w:tc>
          <w:tcPr>
            <w:tcW w:w="1759" w:type="dxa"/>
          </w:tcPr>
          <w:p w14:paraId="07FF324F" w14:textId="5761EED3" w:rsidR="008D43C6" w:rsidRDefault="008D43C6" w:rsidP="008D43C6">
            <w:pPr>
              <w:pStyle w:val="TableEntry"/>
            </w:pPr>
            <w:r>
              <w:t>Sup233-02</w:t>
            </w:r>
          </w:p>
        </w:tc>
        <w:tc>
          <w:tcPr>
            <w:tcW w:w="1867" w:type="dxa"/>
          </w:tcPr>
          <w:p w14:paraId="6439A3FD" w14:textId="77F3C2EB" w:rsidR="008D43C6" w:rsidRDefault="008D43C6" w:rsidP="008D43C6">
            <w:pPr>
              <w:pStyle w:val="TableEntry"/>
            </w:pPr>
            <w:r w:rsidRPr="00AA32B1">
              <w:t>Male typical parameters</w:t>
            </w:r>
          </w:p>
        </w:tc>
        <w:tc>
          <w:tcPr>
            <w:tcW w:w="2773" w:type="dxa"/>
          </w:tcPr>
          <w:p w14:paraId="12550FF5" w14:textId="7FE9C9E0" w:rsidR="008D43C6" w:rsidRDefault="00A13453" w:rsidP="008D43C6">
            <w:pPr>
              <w:pStyle w:val="TableEntry"/>
            </w:pPr>
            <w:r w:rsidRPr="00A13453">
              <w:t>Use parameters for a male reference population in diagnostic, analytic, and treatment calculations and device settings.</w:t>
            </w:r>
          </w:p>
        </w:tc>
        <w:tc>
          <w:tcPr>
            <w:tcW w:w="2951" w:type="dxa"/>
          </w:tcPr>
          <w:p w14:paraId="6451E4D2" w14:textId="09D268D4" w:rsidR="008D43C6" w:rsidRDefault="00193F05" w:rsidP="00193F05">
            <w:pPr>
              <w:pStyle w:val="TableEntry"/>
            </w:pPr>
            <w:r w:rsidRPr="00FA2C17">
              <w:rPr>
                <w:highlight w:val="yellow"/>
              </w:rPr>
              <w:t>https://build.fhir.org/ig/HL7/fhir-extensions/ValueSet-sex-parameter-for-clinical-use.html</w:t>
            </w:r>
          </w:p>
        </w:tc>
      </w:tr>
      <w:tr w:rsidR="008D43C6" w14:paraId="2E9E2865" w14:textId="77777777" w:rsidTr="00FA2C17">
        <w:tc>
          <w:tcPr>
            <w:tcW w:w="1759" w:type="dxa"/>
          </w:tcPr>
          <w:p w14:paraId="6758CABB" w14:textId="3E48D5D3" w:rsidR="008D43C6" w:rsidRDefault="008D43C6" w:rsidP="008D43C6">
            <w:pPr>
              <w:pStyle w:val="TableEntry"/>
            </w:pPr>
            <w:r>
              <w:lastRenderedPageBreak/>
              <w:t>Sup233-03</w:t>
            </w:r>
          </w:p>
        </w:tc>
        <w:tc>
          <w:tcPr>
            <w:tcW w:w="1867" w:type="dxa"/>
          </w:tcPr>
          <w:p w14:paraId="54665ADF" w14:textId="61659030" w:rsidR="008D43C6" w:rsidRDefault="00193F05" w:rsidP="008D43C6">
            <w:pPr>
              <w:pStyle w:val="TableEntry"/>
            </w:pPr>
            <w:r>
              <w:t>Neither male typical nor female typical parameters</w:t>
            </w:r>
          </w:p>
        </w:tc>
        <w:tc>
          <w:tcPr>
            <w:tcW w:w="2773" w:type="dxa"/>
          </w:tcPr>
          <w:p w14:paraId="3FD0D9BE" w14:textId="4D6E2DDD" w:rsidR="00193F05" w:rsidRDefault="00D546C4" w:rsidP="008D43C6">
            <w:pPr>
              <w:pStyle w:val="TableEntry"/>
            </w:pPr>
            <w:r>
              <w:t xml:space="preserve">Neither </w:t>
            </w:r>
            <w:r w:rsidR="00A13453">
              <w:t xml:space="preserve">parameters for a </w:t>
            </w:r>
            <w:r>
              <w:t xml:space="preserve">male nor female </w:t>
            </w:r>
            <w:r w:rsidR="00193F05">
              <w:t xml:space="preserve">reference population </w:t>
            </w:r>
            <w:r>
              <w:t>are appropriate</w:t>
            </w:r>
            <w:r w:rsidR="00193F05">
              <w:t xml:space="preserve"> for </w:t>
            </w:r>
            <w:r w:rsidR="00193F05" w:rsidRPr="00193F05">
              <w:t>diagnostic, analytic, and treatment calculations and device settings</w:t>
            </w:r>
            <w:r>
              <w:t xml:space="preserve">.  The appropriate parameters may be </w:t>
            </w:r>
            <w:r w:rsidR="00193F05">
              <w:t xml:space="preserve">specified </w:t>
            </w:r>
            <w:r>
              <w:t>elsewhere.</w:t>
            </w:r>
          </w:p>
          <w:p w14:paraId="75B90F46" w14:textId="246B34AF" w:rsidR="00193F05" w:rsidRDefault="00193F05" w:rsidP="008D43C6">
            <w:pPr>
              <w:pStyle w:val="TableEntry"/>
            </w:pPr>
          </w:p>
        </w:tc>
        <w:tc>
          <w:tcPr>
            <w:tcW w:w="2951" w:type="dxa"/>
          </w:tcPr>
          <w:p w14:paraId="578BF0B5" w14:textId="7ABAAD41" w:rsidR="008D43C6" w:rsidRPr="00FA2C17" w:rsidRDefault="00193F05" w:rsidP="00193F05">
            <w:pPr>
              <w:pStyle w:val="TableEntry"/>
              <w:rPr>
                <w:highlight w:val="yellow"/>
              </w:rPr>
            </w:pPr>
            <w:r w:rsidRPr="00FA2C17">
              <w:rPr>
                <w:highlight w:val="yellow"/>
              </w:rPr>
              <w:t>https://build.fhir.org/ig/HL7/fhir-extensions/ValueSet-sex-parameter-for-clinical-use.html</w:t>
            </w:r>
          </w:p>
        </w:tc>
      </w:tr>
    </w:tbl>
    <w:p w14:paraId="7045B363" w14:textId="77777777" w:rsidR="00400CB6" w:rsidRPr="00400CB6" w:rsidRDefault="00400CB6" w:rsidP="00400CB6">
      <w:pPr>
        <w:pStyle w:val="TableEntry"/>
      </w:pPr>
    </w:p>
    <w:p w14:paraId="658BEF59" w14:textId="77777777" w:rsidR="00400CB6" w:rsidRDefault="00400CB6"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23" w:name="_Toc124852247"/>
      <w:r>
        <w:t>Part 17</w:t>
      </w:r>
      <w:bookmarkEnd w:id="123"/>
    </w:p>
    <w:p w14:paraId="5DADABB5" w14:textId="7A0EEDCC" w:rsidR="00155ADC" w:rsidRDefault="00155ADC" w:rsidP="00956CA5">
      <w:pPr>
        <w:pStyle w:val="Heading1"/>
      </w:pPr>
      <w:bookmarkStart w:id="124" w:name="_Toc124852248"/>
      <w:r>
        <w:t>Annex XX Sex and Gender Examples</w:t>
      </w:r>
      <w:bookmarkEnd w:id="124"/>
    </w:p>
    <w:p w14:paraId="29C5962F" w14:textId="1C1F5248" w:rsidR="00155ADC" w:rsidRDefault="00155ADC" w:rsidP="00155ADC"/>
    <w:p w14:paraId="78A45963" w14:textId="743EF0B4" w:rsidR="00155ADC" w:rsidRDefault="00155ADC" w:rsidP="00956CA5">
      <w:pPr>
        <w:pStyle w:val="Heading2"/>
      </w:pPr>
      <w:bookmarkStart w:id="125" w:name="_Toc124852249"/>
      <w:r>
        <w:t>XX.</w:t>
      </w:r>
      <w:r w:rsidR="00F92829">
        <w:t>1</w:t>
      </w:r>
      <w:r>
        <w:t xml:space="preserve"> Pet/CT Use Case</w:t>
      </w:r>
      <w:bookmarkEnd w:id="125"/>
    </w:p>
    <w:p w14:paraId="08FDF30C" w14:textId="39854B75" w:rsidR="00155ADC" w:rsidRDefault="0049597B" w:rsidP="0049597B">
      <w:r>
        <w:t>(</w:t>
      </w:r>
      <w:proofErr w:type="gramStart"/>
      <w:r>
        <w:t>same</w:t>
      </w:r>
      <w:proofErr w:type="gramEnd"/>
      <w:r>
        <w:t xml:space="preserve"> case as HL7 Gender Harmony example for DICOM, but with examples of MWL, MPPS, PET image, etc.)</w:t>
      </w:r>
    </w:p>
    <w:p w14:paraId="4673B835" w14:textId="22EBD792" w:rsidR="00CF6DB9" w:rsidRDefault="007D3570" w:rsidP="00A65102">
      <w:pPr>
        <w:pStyle w:val="Heading3"/>
      </w:pPr>
      <w:r>
        <w:t>XX.1.1</w:t>
      </w:r>
      <w:r w:rsidR="00CF6DB9">
        <w:t xml:space="preserve"> Introduction</w:t>
      </w:r>
    </w:p>
    <w:p w14:paraId="606EADF5" w14:textId="77777777" w:rsidR="00CF6DB9" w:rsidRDefault="00CF6DB9" w:rsidP="00CF6DB9"/>
    <w:p w14:paraId="11146EA4" w14:textId="77777777" w:rsidR="00CF6DB9" w:rsidRDefault="00CF6DB9" w:rsidP="00CF6DB9">
      <w:r>
        <w:t xml:space="preserve">This use case illustrates DICOM Sex and Gender encoding, </w:t>
      </w:r>
      <w:proofErr w:type="gramStart"/>
      <w:r>
        <w:t>including:</w:t>
      </w:r>
      <w:proofErr w:type="gramEnd"/>
      <w:r>
        <w:t xml:space="preserve"> admission, patient prep, examination, post processing and reporting for a PET/CT examination order. In this case, there are three instances of Sex Parameters for Clinical Use (SPCU). First, the ordering physician provides instructions for interpreting lab values within a Sex Parameters for Clinical Use comment. In the second SPCU, a post-processing AI (Artificial  Intelligence) application utilizes the Sex at Birth Sequence for the basis of reference values. Third, the radiologist determines the appropriate sex to use based on the patient's body composition for a Standard Uptake Value (SUV) calculation. A patient with EHR Sex Parameters for Clinical Use (SPCU) of “female” and a EHR Gender Identity of “male” checks-in for a PET/CT examination. The examination is performed, the patient’s demographics are updated, and the report is delivered. The DICOM (Digital Imaging and </w:t>
      </w:r>
      <w:proofErr w:type="spellStart"/>
      <w:r>
        <w:t>COmmunications</w:t>
      </w:r>
      <w:proofErr w:type="spellEnd"/>
      <w:r>
        <w:t xml:space="preserve"> in Medicine) Standard attributes in this use case are not, at time of publication of this Implementation Guide, normative, and details in DICOM are still being defined. Readers interested in participating in development of DICOM Sex and Gender encoding, please contact the [DICOM Secretariat](mailto:dicom@dicomstandard.org).</w:t>
      </w:r>
    </w:p>
    <w:p w14:paraId="57E54CDD" w14:textId="77777777" w:rsidR="00CF6DB9" w:rsidRDefault="00CF6DB9" w:rsidP="00CF6DB9"/>
    <w:p w14:paraId="12C29879" w14:textId="25319B20" w:rsidR="00CF6DB9" w:rsidRDefault="007D3570" w:rsidP="00A65102">
      <w:pPr>
        <w:pStyle w:val="Heading3"/>
      </w:pPr>
      <w:r>
        <w:t>XX.1.2</w:t>
      </w:r>
      <w:r w:rsidR="00CF6DB9">
        <w:t xml:space="preserve"> Actors:</w:t>
      </w:r>
    </w:p>
    <w:p w14:paraId="57CA77A8" w14:textId="01796D80" w:rsidR="00CF6DB9" w:rsidRDefault="007D3570" w:rsidP="00A65102">
      <w:pPr>
        <w:pStyle w:val="Heading4"/>
      </w:pPr>
      <w:r>
        <w:t>XX.1.2.1</w:t>
      </w:r>
      <w:r w:rsidR="00CF6DB9">
        <w:t xml:space="preserve"> People</w:t>
      </w:r>
    </w:p>
    <w:p w14:paraId="5531BF34" w14:textId="428657CF" w:rsidR="00CF6DB9" w:rsidRPr="00311C3A" w:rsidRDefault="00CF6DB9" w:rsidP="00311C3A">
      <w:pPr>
        <w:pStyle w:val="Bullet1"/>
      </w:pPr>
      <w:r>
        <w:t>1</w:t>
      </w:r>
      <w:r w:rsidRPr="00311C3A">
        <w:t xml:space="preserve">.  Patient (John Smith) - whose previous records are for studies performed when his EHR Gender Identity was “female”. </w:t>
      </w:r>
    </w:p>
    <w:p w14:paraId="21296193" w14:textId="37428B1B" w:rsidR="00CF6DB9" w:rsidRPr="00311C3A" w:rsidRDefault="00CF6DB9" w:rsidP="00311C3A">
      <w:pPr>
        <w:pStyle w:val="Bullet1"/>
      </w:pPr>
      <w:r w:rsidRPr="00311C3A">
        <w:t>2.  Facility Clerk - admits patient, utilizes the Radiology Information System (RIS)</w:t>
      </w:r>
    </w:p>
    <w:p w14:paraId="1445BB9E" w14:textId="5C21B11E" w:rsidR="00CF6DB9" w:rsidRPr="00311C3A" w:rsidRDefault="00CF6DB9" w:rsidP="00311C3A">
      <w:pPr>
        <w:pStyle w:val="Bullet1"/>
      </w:pPr>
      <w:r w:rsidRPr="00311C3A">
        <w:lastRenderedPageBreak/>
        <w:t>3.  PET/CT Technologist</w:t>
      </w:r>
    </w:p>
    <w:p w14:paraId="4C6228C8" w14:textId="6ED32C51" w:rsidR="00CF6DB9" w:rsidRDefault="00CF6DB9" w:rsidP="00311C3A">
      <w:pPr>
        <w:pStyle w:val="Bullet1"/>
      </w:pPr>
      <w:r w:rsidRPr="00311C3A">
        <w:t>4.  Recovery Nurse</w:t>
      </w:r>
    </w:p>
    <w:p w14:paraId="1FB271F2" w14:textId="69A6BEE8" w:rsidR="00CF6DB9" w:rsidRDefault="007D3570" w:rsidP="00311C3A">
      <w:pPr>
        <w:pStyle w:val="Heading4"/>
      </w:pPr>
      <w:r>
        <w:t>XX.1.2.2</w:t>
      </w:r>
      <w:r w:rsidR="00CF6DB9">
        <w:t xml:space="preserve"> Systems, (using IHE Actor names)</w:t>
      </w:r>
    </w:p>
    <w:p w14:paraId="3302A060" w14:textId="0584C563" w:rsidR="00CF6DB9" w:rsidRDefault="00CF6DB9" w:rsidP="00311C3A">
      <w:pPr>
        <w:pStyle w:val="Bullet1"/>
      </w:pPr>
      <w:r>
        <w:t>1.  Hospital EHR (ADT, Order Placer)</w:t>
      </w:r>
    </w:p>
    <w:p w14:paraId="5C7AE645" w14:textId="79A19806" w:rsidR="00CF6DB9" w:rsidRDefault="00CF6DB9" w:rsidP="00311C3A">
      <w:pPr>
        <w:pStyle w:val="Bullet1"/>
      </w:pPr>
      <w:r>
        <w:t>2.  RIS (Order Filler)</w:t>
      </w:r>
    </w:p>
    <w:p w14:paraId="5A6F6942" w14:textId="1DFB5ABE" w:rsidR="00CF6DB9" w:rsidRDefault="00CF6DB9" w:rsidP="00311C3A">
      <w:pPr>
        <w:pStyle w:val="Bullet1"/>
      </w:pPr>
      <w:r>
        <w:t>3.  PET/CT Modality System</w:t>
      </w:r>
    </w:p>
    <w:p w14:paraId="6ACEC55B" w14:textId="5EB16E4F" w:rsidR="00CF6DB9" w:rsidRDefault="00CF6DB9" w:rsidP="00311C3A">
      <w:pPr>
        <w:pStyle w:val="Bullet1"/>
      </w:pPr>
      <w:r>
        <w:t>4.  Image Manager/Archive (PACS: Picture Archive and Communications System)</w:t>
      </w:r>
    </w:p>
    <w:p w14:paraId="6383E555" w14:textId="007094A5" w:rsidR="00CF6DB9" w:rsidRDefault="00CF6DB9" w:rsidP="00311C3A">
      <w:pPr>
        <w:pStyle w:val="Bullet1"/>
      </w:pPr>
      <w:r>
        <w:t>5.  Dose Information Reporter</w:t>
      </w:r>
    </w:p>
    <w:p w14:paraId="5601CBD7" w14:textId="77777777" w:rsidR="00CF6DB9" w:rsidRDefault="00CF6DB9" w:rsidP="00311C3A">
      <w:pPr>
        <w:pStyle w:val="Bullet1"/>
      </w:pPr>
      <w:r>
        <w:t>6.  AI (Artificial Intelligence) Task Performer</w:t>
      </w:r>
    </w:p>
    <w:p w14:paraId="7915F453" w14:textId="27A3DDB1" w:rsidR="00CF6DB9" w:rsidRDefault="007D3570" w:rsidP="00A65102">
      <w:pPr>
        <w:pStyle w:val="Heading3"/>
      </w:pPr>
      <w:r>
        <w:t>XX.1.3</w:t>
      </w:r>
      <w:r w:rsidR="00CF6DB9">
        <w:t xml:space="preserve"> Scope Statement:</w:t>
      </w:r>
    </w:p>
    <w:p w14:paraId="0EB1A94A" w14:textId="77777777" w:rsidR="00CF6DB9" w:rsidRDefault="00CF6DB9" w:rsidP="00CF6DB9">
      <w:r>
        <w:t>Use case covers admission, patient prep, examination, recovery, post processing and reporting for a PET/CT examination order.</w:t>
      </w:r>
    </w:p>
    <w:p w14:paraId="4698BB9A" w14:textId="788E7F0D" w:rsidR="00CF6DB9" w:rsidRDefault="007D3570" w:rsidP="00A65102">
      <w:pPr>
        <w:pStyle w:val="Heading3"/>
      </w:pPr>
      <w:r>
        <w:t>XX.1.4</w:t>
      </w:r>
      <w:r w:rsidR="00CF6DB9">
        <w:t xml:space="preserve"> Precondition(s):</w:t>
      </w:r>
    </w:p>
    <w:p w14:paraId="0F194AA7" w14:textId="18389962" w:rsidR="00CF6DB9" w:rsidRDefault="00CF6DB9" w:rsidP="00311C3A">
      <w:pPr>
        <w:pStyle w:val="Bullet1"/>
      </w:pPr>
      <w:r>
        <w:t xml:space="preserve">1.  John Smith is registered in the hospital record system with his old name of “Janet </w:t>
      </w:r>
      <w:proofErr w:type="gramStart"/>
      <w:r>
        <w:t>Smith</w:t>
      </w:r>
      <w:proofErr w:type="gramEnd"/>
      <w:r>
        <w:t>”</w:t>
      </w:r>
    </w:p>
    <w:p w14:paraId="4DF70814" w14:textId="6BE9DD34" w:rsidR="00CF6DB9" w:rsidRDefault="00CF6DB9" w:rsidP="00311C3A">
      <w:pPr>
        <w:pStyle w:val="Bullet1"/>
      </w:pPr>
      <w:r>
        <w:t>2.  Patient ID has not changed</w:t>
      </w:r>
    </w:p>
    <w:p w14:paraId="5AA3B1F2" w14:textId="7D962CC9" w:rsidR="00CF6DB9" w:rsidRDefault="00CF6DB9" w:rsidP="00311C3A">
      <w:pPr>
        <w:pStyle w:val="Bullet1"/>
      </w:pPr>
      <w:r>
        <w:t>3.  John Smith arrives at an outpatient facility with an appointment</w:t>
      </w:r>
    </w:p>
    <w:p w14:paraId="58ECC682" w14:textId="08BD58FD" w:rsidR="00CF6DB9" w:rsidRDefault="00CF6DB9" w:rsidP="00311C3A">
      <w:pPr>
        <w:pStyle w:val="Bullet1"/>
      </w:pPr>
      <w:r>
        <w:t>4.  Patient history, social history, medical history has already been captured upstream and are available in the facility's EHR</w:t>
      </w:r>
    </w:p>
    <w:p w14:paraId="1FCECED4" w14:textId="339830B9" w:rsidR="00CF6DB9" w:rsidRDefault="00CF6DB9" w:rsidP="00311C3A">
      <w:pPr>
        <w:pStyle w:val="Bullet1"/>
      </w:pPr>
      <w:r>
        <w:t>5.  Physician order for examination is utilizing information from the facility</w:t>
      </w:r>
    </w:p>
    <w:p w14:paraId="6FE2EE8B" w14:textId="5936EC8D" w:rsidR="00CF6DB9" w:rsidRDefault="00CF6DB9" w:rsidP="00311C3A">
      <w:pPr>
        <w:pStyle w:val="Bullet1"/>
      </w:pPr>
      <w:r>
        <w:t>6.  Facility system has not been updated for the name change</w:t>
      </w:r>
    </w:p>
    <w:p w14:paraId="6EC15E4F" w14:textId="51FFC111" w:rsidR="00CF6DB9" w:rsidRDefault="00CF6DB9" w:rsidP="00311C3A">
      <w:pPr>
        <w:pStyle w:val="Bullet1"/>
      </w:pPr>
      <w:r>
        <w:t>7.  Relevant prior exams for comparison are retrieved based on rules established by the radiology department, using the name Janet Smith (e.g., body region, patient ID, type of exam).</w:t>
      </w:r>
    </w:p>
    <w:p w14:paraId="0B4BF244" w14:textId="77777777" w:rsidR="00CF6DB9" w:rsidRDefault="00CF6DB9" w:rsidP="00311C3A">
      <w:pPr>
        <w:pStyle w:val="Bullet1"/>
      </w:pPr>
      <w:r>
        <w:t>8.  Technical scan and contrast administration parameters (protocol) are pre-determined based on departmental protocols for a female patient</w:t>
      </w:r>
    </w:p>
    <w:p w14:paraId="5681CCA4" w14:textId="77777777" w:rsidR="00CF6DB9" w:rsidRDefault="00CF6DB9" w:rsidP="00CF6DB9">
      <w:r>
        <w:t>[**Example 01**](#example-01-imaging-order) depicts a HL7 v2.9.1 Imaging Order for this patient with mapping to DICOM Modality Worklist attributes.</w:t>
      </w:r>
    </w:p>
    <w:p w14:paraId="7A939217" w14:textId="4DB6F661" w:rsidR="00CF6DB9" w:rsidRDefault="007D3570" w:rsidP="00A65102">
      <w:pPr>
        <w:pStyle w:val="Heading3"/>
      </w:pPr>
      <w:r>
        <w:t>XX.1.5</w:t>
      </w:r>
      <w:r w:rsidR="00CF6DB9">
        <w:t xml:space="preserve"> Postcondition(s):</w:t>
      </w:r>
    </w:p>
    <w:p w14:paraId="7EA117D9" w14:textId="77777777" w:rsidR="00CF6DB9" w:rsidRDefault="00CF6DB9" w:rsidP="00311C3A">
      <w:pPr>
        <w:pStyle w:val="Bullet1"/>
      </w:pPr>
      <w:r>
        <w:t>1.  PET/CT Examination is complete or cancelled</w:t>
      </w:r>
    </w:p>
    <w:p w14:paraId="41555939" w14:textId="77777777" w:rsidR="00CF6DB9" w:rsidRDefault="00CF6DB9" w:rsidP="00311C3A">
      <w:pPr>
        <w:pStyle w:val="Bullet1"/>
      </w:pPr>
      <w:r>
        <w:t>2.  Report is generated and available</w:t>
      </w:r>
    </w:p>
    <w:p w14:paraId="56068F8E" w14:textId="77777777" w:rsidR="00CF6DB9" w:rsidRDefault="00CF6DB9" w:rsidP="00311C3A">
      <w:pPr>
        <w:pStyle w:val="Bullet1"/>
      </w:pPr>
      <w:r>
        <w:t>3.  Discussion to initiate name change correction in the EHR has occurred</w:t>
      </w:r>
    </w:p>
    <w:p w14:paraId="1B75DE86" w14:textId="77777777" w:rsidR="00CF6DB9" w:rsidRDefault="00CF6DB9" w:rsidP="00311C3A">
      <w:pPr>
        <w:pStyle w:val="Bullet1"/>
      </w:pPr>
      <w:r>
        <w:t>4.  DICOM Name to Use is updated based on policy. For example:</w:t>
      </w:r>
    </w:p>
    <w:p w14:paraId="0DC5DC0C" w14:textId="21EE683F" w:rsidR="00CF6DB9" w:rsidRDefault="00CF6DB9" w:rsidP="00311C3A">
      <w:pPr>
        <w:pStyle w:val="Bullet2"/>
      </w:pPr>
      <w:r>
        <w:t xml:space="preserve">        1.  EHR name (Janet Smith) is associated with a Name to Use element whose validity period ends on day of exam</w:t>
      </w:r>
    </w:p>
    <w:p w14:paraId="1DE2C47C" w14:textId="7368F229" w:rsidR="00CF6DB9" w:rsidRDefault="00CF6DB9" w:rsidP="00311C3A">
      <w:pPr>
        <w:pStyle w:val="Bullet2"/>
      </w:pPr>
      <w:r>
        <w:t xml:space="preserve">        2.  Add a Name to Use (John Smith) whose validity period begins on day of exam</w:t>
      </w:r>
    </w:p>
    <w:p w14:paraId="1F9897CC" w14:textId="77777777" w:rsidR="00CF6DB9" w:rsidRDefault="00CF6DB9" w:rsidP="00CF6DB9"/>
    <w:p w14:paraId="3C044347" w14:textId="699A0A4B" w:rsidR="00CF6DB9" w:rsidRDefault="007D3570" w:rsidP="00A65102">
      <w:pPr>
        <w:pStyle w:val="Heading3"/>
      </w:pPr>
      <w:r>
        <w:t>XX.1.6</w:t>
      </w:r>
      <w:r w:rsidR="00CF6DB9">
        <w:t xml:space="preserve"> Workflow/Storyboard:</w:t>
      </w:r>
    </w:p>
    <w:p w14:paraId="2203498E" w14:textId="381264BD" w:rsidR="00CF6DB9" w:rsidRDefault="00CF6DB9" w:rsidP="00CF6DB9">
      <w:r>
        <w:t>Note: IHE transactions are noted in brackets</w:t>
      </w:r>
    </w:p>
    <w:p w14:paraId="73299E68" w14:textId="3E9E8793" w:rsidR="00CF6DB9" w:rsidRDefault="007D3570" w:rsidP="00CF6DB9">
      <w:r>
        <w:rPr>
          <w:noProof/>
        </w:rPr>
        <w:lastRenderedPageBreak/>
        <w:drawing>
          <wp:inline distT="0" distB="0" distL="0" distR="0" wp14:anchorId="62C3DE74" wp14:editId="682F28CA">
            <wp:extent cx="5943600" cy="76492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7649210"/>
                    </a:xfrm>
                    <a:prstGeom prst="rect">
                      <a:avLst/>
                    </a:prstGeom>
                  </pic:spPr>
                </pic:pic>
              </a:graphicData>
            </a:graphic>
          </wp:inline>
        </w:drawing>
      </w:r>
    </w:p>
    <w:p w14:paraId="1EAEE31C" w14:textId="77777777" w:rsidR="00CF6DB9" w:rsidRDefault="00CF6DB9" w:rsidP="00D6351D">
      <w:pPr>
        <w:pStyle w:val="FigureTitle"/>
      </w:pPr>
      <w:r>
        <w:lastRenderedPageBreak/>
        <w:t>Figure 1 Workflow Storyboard</w:t>
      </w:r>
    </w:p>
    <w:p w14:paraId="06F6FDE8" w14:textId="55DAFC0A" w:rsidR="00CF6DB9" w:rsidRDefault="00D6351D" w:rsidP="00A65102">
      <w:pPr>
        <w:pStyle w:val="Heading4"/>
      </w:pPr>
      <w:r>
        <w:t>XX.1.6.1</w:t>
      </w:r>
      <w:r w:rsidR="00CF6DB9">
        <w:t xml:space="preserve"> Arrival and check-in:</w:t>
      </w:r>
    </w:p>
    <w:p w14:paraId="1CC76D22" w14:textId="77777777" w:rsidR="00CF6DB9" w:rsidRDefault="00CF6DB9" w:rsidP="00CF6DB9">
      <w:r>
        <w:t>In this scenario, the patient initiates the discussion with the clerk.</w:t>
      </w:r>
    </w:p>
    <w:p w14:paraId="3B0F737B" w14:textId="77777777" w:rsidR="00CF6DB9" w:rsidRDefault="00CF6DB9" w:rsidP="00311C3A">
      <w:pPr>
        <w:pStyle w:val="Bullet1"/>
      </w:pPr>
      <w:r>
        <w:t>1.  When John arrives at the waiting room for a PET/CT examination he announces himself as “John”.</w:t>
      </w:r>
    </w:p>
    <w:p w14:paraId="2FE585F4" w14:textId="77777777" w:rsidR="00CF6DB9" w:rsidRDefault="00CF6DB9" w:rsidP="00311C3A">
      <w:pPr>
        <w:pStyle w:val="Bullet1"/>
      </w:pPr>
      <w:r>
        <w:t xml:space="preserve">2.  The clerk asks “John Williams?”, seeing a John Williams in the schedule. </w:t>
      </w:r>
    </w:p>
    <w:p w14:paraId="1A7D37A3" w14:textId="77777777" w:rsidR="00CF6DB9" w:rsidRDefault="00CF6DB9" w:rsidP="00311C3A">
      <w:pPr>
        <w:pStyle w:val="Bullet1"/>
      </w:pPr>
      <w:r>
        <w:t>3.  Response, “No, Smith”</w:t>
      </w:r>
    </w:p>
    <w:p w14:paraId="4085F007" w14:textId="77777777" w:rsidR="00CF6DB9" w:rsidRDefault="00CF6DB9" w:rsidP="00311C3A">
      <w:pPr>
        <w:pStyle w:val="Bullet1"/>
      </w:pPr>
      <w:r>
        <w:t xml:space="preserve">4.  The clerk asks “Date of </w:t>
      </w:r>
      <w:proofErr w:type="gramStart"/>
      <w:r>
        <w:t>birth</w:t>
      </w:r>
      <w:proofErr w:type="gramEnd"/>
      <w:r>
        <w:t>”</w:t>
      </w:r>
    </w:p>
    <w:p w14:paraId="17D11FDE" w14:textId="77777777" w:rsidR="00CF6DB9" w:rsidRDefault="00CF6DB9" w:rsidP="00311C3A">
      <w:pPr>
        <w:pStyle w:val="Bullet1"/>
      </w:pPr>
      <w:r>
        <w:t>5.  Smith: “month, day, year”</w:t>
      </w:r>
    </w:p>
    <w:p w14:paraId="0605082A" w14:textId="77777777" w:rsidR="00CF6DB9" w:rsidRDefault="00CF6DB9" w:rsidP="00311C3A">
      <w:pPr>
        <w:pStyle w:val="Bullet1"/>
      </w:pPr>
      <w:r>
        <w:t>6.  The clerk performs a date-of-birth based lookup and finds:</w:t>
      </w:r>
    </w:p>
    <w:p w14:paraId="290969B7" w14:textId="77777777" w:rsidR="00CF6DB9" w:rsidRDefault="00CF6DB9" w:rsidP="00311C3A">
      <w:pPr>
        <w:pStyle w:val="Bullet1"/>
      </w:pPr>
      <w:r>
        <w:t>7.  A schedule entry for Janet Smith, with Patient’s Sex “F” and Patient’s Gender “M”, and with a Patient Names to Use “John Smith”. Sex Comment contains “Hormonal treatment, use affirmed gender Cr reference ranges\[1\]”.</w:t>
      </w:r>
    </w:p>
    <w:p w14:paraId="73468EA2" w14:textId="77777777" w:rsidR="00CF6DB9" w:rsidRDefault="00CF6DB9" w:rsidP="00311C3A">
      <w:pPr>
        <w:pStyle w:val="Bullet1"/>
      </w:pPr>
      <w:r>
        <w:t>8.  The clerk confirms that the birth dates match, confirms the patient’s identity in accordance with local policies, and checks in the patient.</w:t>
      </w:r>
    </w:p>
    <w:p w14:paraId="09E984A6" w14:textId="77777777" w:rsidR="00CF6DB9" w:rsidRDefault="00CF6DB9" w:rsidP="00311C3A">
      <w:pPr>
        <w:pStyle w:val="Bullet1"/>
      </w:pPr>
      <w:r>
        <w:t xml:space="preserve">9.  The HL7 v2.9.1 message is converted to DICOM Modality Worklist (MWL) Attributes (partial SOP Instance contents) for the MWL query. After check-in, the order is visible in the </w:t>
      </w:r>
      <w:proofErr w:type="gramStart"/>
      <w:r>
        <w:t>MWL</w:t>
      </w:r>
      <w:proofErr w:type="gramEnd"/>
    </w:p>
    <w:p w14:paraId="37390C47" w14:textId="77777777" w:rsidR="00CF6DB9" w:rsidRDefault="00CF6DB9" w:rsidP="00311C3A">
      <w:pPr>
        <w:pStyle w:val="Bullet1"/>
      </w:pPr>
      <w:r>
        <w:t>10. Based on clinic policies, the clerk asks whether John wants to go through the name change process at the clinic to reflect his preferred name. Name change is initiated.</w:t>
      </w:r>
    </w:p>
    <w:p w14:paraId="59D410B3" w14:textId="77777777" w:rsidR="00CF6DB9" w:rsidRDefault="00CF6DB9" w:rsidP="00311C3A">
      <w:pPr>
        <w:pStyle w:val="Bullet1"/>
      </w:pPr>
      <w:r>
        <w:t>11. The clerk notifies the technologist that the patient has arrived.</w:t>
      </w:r>
    </w:p>
    <w:p w14:paraId="379184CF" w14:textId="77777777" w:rsidR="00CF6DB9" w:rsidRDefault="00CF6DB9" w:rsidP="00CF6DB9"/>
    <w:p w14:paraId="64A0D49C" w14:textId="0666D106" w:rsidR="00CF6DB9" w:rsidRDefault="00CF6DB9" w:rsidP="00D6351D">
      <w:pPr>
        <w:pStyle w:val="Instruction"/>
      </w:pPr>
      <w:r>
        <w:t>[**Example 02**](#example-02-patient-name-update) depicts a HL7 v2.9.1 Demographics Update message for this patient with mapping to DICOM Modality Worklist attributes.</w:t>
      </w:r>
    </w:p>
    <w:p w14:paraId="316D8622" w14:textId="4DBA24D4" w:rsidR="00D6351D" w:rsidRDefault="00D6351D" w:rsidP="00D6351D">
      <w:pPr>
        <w:pStyle w:val="Instruction"/>
      </w:pPr>
      <w:r>
        <w:t xml:space="preserve">This will be a link to the final text of an HL7 v.2.9.1 example.  It should match this use </w:t>
      </w:r>
      <w:proofErr w:type="gramStart"/>
      <w:r>
        <w:t>case, but</w:t>
      </w:r>
      <w:proofErr w:type="gramEnd"/>
      <w:r>
        <w:t xml:space="preserve"> must be checked when they go final text.</w:t>
      </w:r>
    </w:p>
    <w:p w14:paraId="09095598" w14:textId="77777777" w:rsidR="00CF6DB9" w:rsidRDefault="00CF6DB9" w:rsidP="00CF6DB9"/>
    <w:p w14:paraId="4625516E" w14:textId="3A456825" w:rsidR="00CF6DB9" w:rsidRDefault="00D6351D" w:rsidP="00A65102">
      <w:pPr>
        <w:pStyle w:val="Heading4"/>
      </w:pPr>
      <w:r>
        <w:t>XX.1.6.2</w:t>
      </w:r>
      <w:r w:rsidR="00CF6DB9">
        <w:t xml:space="preserve"> Patient Preparation</w:t>
      </w:r>
    </w:p>
    <w:p w14:paraId="5DFB4A9C" w14:textId="77777777" w:rsidR="00CF6DB9" w:rsidRDefault="00CF6DB9" w:rsidP="00311C3A">
      <w:pPr>
        <w:pStyle w:val="Bullet1"/>
      </w:pPr>
      <w:r>
        <w:t>1.  The technologist checks their schedule for John, and finds the order for “Janet Smith”, Patient’s Sex “F” and Patient’s Gender “M”, and with a Patient Names to Use “John Smith”. Sex Comment contains “Hormonal treatment, use affirmed gender Cr reference ranges”.</w:t>
      </w:r>
    </w:p>
    <w:p w14:paraId="5FE58777" w14:textId="77777777" w:rsidR="00CF6DB9" w:rsidRDefault="00CF6DB9" w:rsidP="00311C3A">
      <w:pPr>
        <w:pStyle w:val="Bullet1"/>
      </w:pPr>
      <w:r>
        <w:t>2.  The technologist greets the patient as “John” and reconfirms birthdate.</w:t>
      </w:r>
    </w:p>
    <w:p w14:paraId="7D58C777" w14:textId="77777777" w:rsidR="00CF6DB9" w:rsidRDefault="00CF6DB9" w:rsidP="00311C3A">
      <w:pPr>
        <w:pStyle w:val="Bullet1"/>
      </w:pPr>
      <w:r>
        <w:t>3.  The technologist directs the patient to a changing area and instructs the patient to remove jewelry and change into a gown.</w:t>
      </w:r>
    </w:p>
    <w:p w14:paraId="7612A524" w14:textId="77777777" w:rsidR="00CF6DB9" w:rsidRDefault="00CF6DB9" w:rsidP="00311C3A">
      <w:pPr>
        <w:pStyle w:val="Bullet1"/>
      </w:pPr>
      <w:r>
        <w:t>4.  When the patient is ready, the technologist asks the necessary related preparation questions, e.g., pregnancy status, most recent menstruation, allergies, history, preferred arm for IV contrast administration, etc.</w:t>
      </w:r>
    </w:p>
    <w:p w14:paraId="3B7BA50B" w14:textId="77777777" w:rsidR="00CF6DB9" w:rsidRDefault="00CF6DB9" w:rsidP="00311C3A">
      <w:pPr>
        <w:pStyle w:val="Bullet1"/>
      </w:pPr>
      <w:r>
        <w:t xml:space="preserve">5.  The technologist explains the procedure to the patient and answers any questions the patient may have. </w:t>
      </w:r>
    </w:p>
    <w:p w14:paraId="2EE5AB45" w14:textId="77777777" w:rsidR="00CF6DB9" w:rsidRDefault="00CF6DB9" w:rsidP="00311C3A">
      <w:pPr>
        <w:pStyle w:val="Bullet1"/>
      </w:pPr>
      <w:r>
        <w:t>6.  Since the protocol calls for a contrast-enhanced CT, the technologist reviews the most recent eGFR, bun and creatine.</w:t>
      </w:r>
    </w:p>
    <w:p w14:paraId="55D35C8E" w14:textId="77777777" w:rsidR="00CF6DB9" w:rsidRDefault="00CF6DB9" w:rsidP="00311C3A">
      <w:pPr>
        <w:pStyle w:val="Bullet1"/>
      </w:pPr>
      <w:r>
        <w:t>7.  The technologist confers with the radiologist to discuss acceptable lab values for safe contrast administration, given the Sex Comment, as well as the patient’s GFR, bun and creatine.</w:t>
      </w:r>
    </w:p>
    <w:p w14:paraId="186B0A3B" w14:textId="77777777" w:rsidR="00CF6DB9" w:rsidRDefault="00CF6DB9" w:rsidP="00311C3A">
      <w:pPr>
        <w:pStyle w:val="Bullet1"/>
      </w:pPr>
      <w:r>
        <w:t>8.  The radiologist notes that the provided SPCU of Female, is not consistent with the SPCU Comment and calls the ordering physician to confirm.</w:t>
      </w:r>
    </w:p>
    <w:p w14:paraId="4E6A071E" w14:textId="77777777" w:rsidR="00CF6DB9" w:rsidRDefault="00CF6DB9" w:rsidP="00311C3A">
      <w:pPr>
        <w:pStyle w:val="Bullet1"/>
      </w:pPr>
      <w:r>
        <w:lastRenderedPageBreak/>
        <w:t>9.  After discussing patient history with the ordering physician, the radiologist provides protocol alterations based on the  patient’s transgender status.</w:t>
      </w:r>
    </w:p>
    <w:p w14:paraId="1338CF1F" w14:textId="129A6826" w:rsidR="00CF6DB9" w:rsidRPr="00311C3A" w:rsidRDefault="00CF6DB9" w:rsidP="00311C3A">
      <w:pPr>
        <w:pStyle w:val="Note"/>
      </w:pPr>
      <w:r w:rsidRPr="00311C3A">
        <w:t>Note:</w:t>
      </w:r>
      <w:r w:rsidR="00311C3A">
        <w:tab/>
      </w:r>
      <w:r w:rsidRPr="00311C3A">
        <w:t>The pre-identified protocol was based on a female patient (see item [8 in Precondition(s)](#preconditions)).</w:t>
      </w:r>
    </w:p>
    <w:p w14:paraId="056E9C00" w14:textId="77777777" w:rsidR="00CF6DB9" w:rsidRDefault="00CF6DB9" w:rsidP="00CF6DB9"/>
    <w:p w14:paraId="7F636744" w14:textId="12299FEC" w:rsidR="00CF6DB9" w:rsidRDefault="00D6351D" w:rsidP="00A65102">
      <w:pPr>
        <w:pStyle w:val="Heading4"/>
      </w:pPr>
      <w:r>
        <w:t>XX.1.6.3</w:t>
      </w:r>
      <w:r w:rsidR="00CF6DB9">
        <w:t xml:space="preserve"> Examination</w:t>
      </w:r>
    </w:p>
    <w:p w14:paraId="22F89A72" w14:textId="77777777" w:rsidR="00CF6DB9" w:rsidRDefault="00CF6DB9" w:rsidP="00A65102">
      <w:pPr>
        <w:pStyle w:val="List1"/>
      </w:pPr>
      <w:r>
        <w:t>1.  The technologist knows to select the MWL entry for “Janet Smith” and expects a Patient’s Sex of “F”; this does not trigger a wrong patient concern.</w:t>
      </w:r>
    </w:p>
    <w:p w14:paraId="4603A975" w14:textId="77777777" w:rsidR="00CF6DB9" w:rsidRDefault="00CF6DB9" w:rsidP="00A65102">
      <w:pPr>
        <w:pStyle w:val="List1"/>
      </w:pPr>
      <w:r>
        <w:t>2.  Patient demographics are loaded into the scanner demographics interface.</w:t>
      </w:r>
    </w:p>
    <w:p w14:paraId="3A2C39F6" w14:textId="77777777" w:rsidR="00CF6DB9" w:rsidRDefault="00CF6DB9" w:rsidP="00A65102">
      <w:pPr>
        <w:pStyle w:val="List1"/>
      </w:pPr>
      <w:r>
        <w:t>3.  The technologist applies alterations prescribed by the radiologist to scanner and contrast protocol. The radiotracer dose is not changed, as the department standardizes doses regardless of Patient’s Sex.</w:t>
      </w:r>
    </w:p>
    <w:p w14:paraId="37699B6F" w14:textId="77777777" w:rsidR="00CF6DB9" w:rsidRDefault="00CF6DB9" w:rsidP="00A65102">
      <w:pPr>
        <w:pStyle w:val="List1"/>
      </w:pPr>
      <w:r>
        <w:t>4.  The technologist starts an IV, administers radiotracer, and connects the contrast injector for the contrast-enhanced CT portion of the procedure.</w:t>
      </w:r>
    </w:p>
    <w:p w14:paraId="740C361B" w14:textId="77777777" w:rsidR="00CF6DB9" w:rsidRDefault="00CF6DB9" w:rsidP="00A65102">
      <w:pPr>
        <w:pStyle w:val="List1"/>
      </w:pPr>
      <w:r>
        <w:t>5.  The study is performed.</w:t>
      </w:r>
    </w:p>
    <w:p w14:paraId="645E1CB1" w14:textId="77777777" w:rsidR="00CF6DB9" w:rsidRDefault="00CF6DB9" w:rsidP="00A65102">
      <w:pPr>
        <w:pStyle w:val="List1"/>
      </w:pPr>
      <w:r>
        <w:t>6.  During administration of iodinated CT contrast, the patient complained of nausea. The technologist notifies the departmental nurse, who agrees to monitor the patient for an allergic reaction after the procedure.</w:t>
      </w:r>
    </w:p>
    <w:p w14:paraId="0C2566B5" w14:textId="593265A9" w:rsidR="00CF6DB9" w:rsidRDefault="00CF6DB9" w:rsidP="00A65102">
      <w:pPr>
        <w:pStyle w:val="List1"/>
      </w:pPr>
      <w:r>
        <w:t>7.  The images and Radiation Dose Structured Report (RDSR) are transferred to the PACS, Dose Information Reporter and AI Task</w:t>
      </w:r>
      <w:r w:rsidR="00A65102">
        <w:t xml:space="preserve"> </w:t>
      </w:r>
      <w:r>
        <w:t>Performer systems.</w:t>
      </w:r>
    </w:p>
    <w:p w14:paraId="11E1E222" w14:textId="77777777" w:rsidR="00CF6DB9" w:rsidRDefault="00CF6DB9" w:rsidP="00CF6DB9"/>
    <w:p w14:paraId="21ACFB8D" w14:textId="023B2457" w:rsidR="00CF6DB9" w:rsidRDefault="00D6351D" w:rsidP="00A65102">
      <w:pPr>
        <w:pStyle w:val="Heading4"/>
      </w:pPr>
      <w:r>
        <w:t>XX.1.6.4</w:t>
      </w:r>
      <w:r w:rsidR="00CF6DB9">
        <w:t xml:space="preserve"> Analysis </w:t>
      </w:r>
    </w:p>
    <w:p w14:paraId="043B0636" w14:textId="77777777" w:rsidR="00CF6DB9" w:rsidRDefault="00CF6DB9" w:rsidP="00A65102">
      <w:pPr>
        <w:pStyle w:val="List1"/>
      </w:pPr>
    </w:p>
    <w:p w14:paraId="676A075D" w14:textId="77777777" w:rsidR="00CF6DB9" w:rsidRDefault="00CF6DB9" w:rsidP="00A65102">
      <w:pPr>
        <w:pStyle w:val="List1"/>
      </w:pPr>
      <w:r>
        <w:t>1.  The radiologist creates an SUV ROI on the PACS. The application detects the presence of Patient’s Sex (0010,0040) “F”, a Gender Code (0010,xxx4).(0008,0104) “Male” and Sex at Birth Sequence (0010,xx25) of “F” and prompts the radiologist to enter a value “M” or “F”.</w:t>
      </w:r>
    </w:p>
    <w:p w14:paraId="253DA4EE" w14:textId="77777777" w:rsidR="00CF6DB9" w:rsidRDefault="00CF6DB9" w:rsidP="00A65102">
      <w:pPr>
        <w:pStyle w:val="List1"/>
      </w:pPr>
      <w:r>
        <w:t>2.  The Dose Information Reporter collects the RDSR, without exception.</w:t>
      </w:r>
    </w:p>
    <w:p w14:paraId="45E4CC08" w14:textId="77777777" w:rsidR="00CF6DB9" w:rsidRDefault="00CF6DB9" w:rsidP="00A65102">
      <w:pPr>
        <w:pStyle w:val="List1"/>
      </w:pPr>
      <w:r>
        <w:t xml:space="preserve">3.  The AI task performer parses the Sex Parameters for Clinical Use Sequence (0010,xxx2) and identifies an Item with a Start </w:t>
      </w:r>
      <w:proofErr w:type="spellStart"/>
      <w:r>
        <w:t>DateTime</w:t>
      </w:r>
      <w:proofErr w:type="spellEnd"/>
      <w:r>
        <w:t xml:space="preserve"> (0010,xxx6) that matches the Patient's Birth Date (0010,0030), having a SPCU Code Sequence (0010,xxx9) of (Female-</w:t>
      </w:r>
      <w:proofErr w:type="spellStart"/>
      <w:r>
        <w:t>typical,SexParameterForClinicalUse,Female</w:t>
      </w:r>
      <w:proofErr w:type="spellEnd"/>
      <w:r>
        <w:t>-typical parameters). The algorithm processes the images based on female reference values and transfers evidence documents to the PACS.</w:t>
      </w:r>
    </w:p>
    <w:p w14:paraId="034944B4" w14:textId="68E97D57" w:rsidR="00CF6DB9" w:rsidRDefault="00CF6DB9" w:rsidP="00A65102">
      <w:pPr>
        <w:pStyle w:val="Note"/>
      </w:pPr>
      <w:r>
        <w:t xml:space="preserve">Note: </w:t>
      </w:r>
      <w:r w:rsidR="00311C3A">
        <w:tab/>
      </w:r>
      <w:r>
        <w:t>Sex at Birth is required to determine reference values for AI and non-AI machine algorithms in various domains, such as cardiology and neurology.</w:t>
      </w:r>
    </w:p>
    <w:p w14:paraId="2CDD53AE" w14:textId="77777777" w:rsidR="00CF6DB9" w:rsidRDefault="00CF6DB9" w:rsidP="00CF6DB9"/>
    <w:p w14:paraId="41E00D16" w14:textId="64B87B71" w:rsidR="00CF6DB9" w:rsidRDefault="00D6351D" w:rsidP="00A65102">
      <w:pPr>
        <w:pStyle w:val="Heading4"/>
      </w:pPr>
      <w:r>
        <w:t>XX.1.6.5</w:t>
      </w:r>
      <w:r w:rsidR="00CF6DB9">
        <w:t xml:space="preserve"> Reporting</w:t>
      </w:r>
    </w:p>
    <w:p w14:paraId="2822E48C" w14:textId="77777777" w:rsidR="00CF6DB9" w:rsidRDefault="00CF6DB9" w:rsidP="00A65102">
      <w:pPr>
        <w:pStyle w:val="List1"/>
      </w:pPr>
      <w:r>
        <w:t>1.  The radiologist dictates findings pertaining to the procedure, noting scanner and contrast protocol modifications in the “Request” section of the report.</w:t>
      </w:r>
    </w:p>
    <w:p w14:paraId="5C8BD93E" w14:textId="77777777" w:rsidR="00CF6DB9" w:rsidRDefault="00CF6DB9" w:rsidP="00A65102">
      <w:pPr>
        <w:pStyle w:val="List1"/>
      </w:pPr>
      <w:r>
        <w:t>2.  The report format has been configured to include Patient’s Sex (0010,0040), Patient’s Gender Code (0010,xxx4).(0008,0104), Patient Name (0010,xxx3).(0010,xx12) and SPCU Comment (0010,xxx1) in the report.</w:t>
      </w:r>
    </w:p>
    <w:p w14:paraId="0DD8FB6E" w14:textId="77777777" w:rsidR="00CF6DB9" w:rsidRDefault="00CF6DB9" w:rsidP="00A65102">
      <w:pPr>
        <w:pStyle w:val="List1"/>
      </w:pPr>
      <w:r>
        <w:t>3.  The initial report reads:</w:t>
      </w:r>
    </w:p>
    <w:p w14:paraId="5832731E" w14:textId="77777777" w:rsidR="00CF6DB9" w:rsidRPr="00A65102" w:rsidRDefault="00CF6DB9" w:rsidP="00A65102">
      <w:pPr>
        <w:pStyle w:val="ListParagraph"/>
        <w:rPr>
          <w:rStyle w:val="SubtleReference"/>
        </w:rPr>
      </w:pPr>
      <w:r w:rsidRPr="00A65102">
        <w:rPr>
          <w:rStyle w:val="SubtleReference"/>
        </w:rPr>
        <w:t xml:space="preserve">&gt; Patient’s Name = “Janet Smith”  </w:t>
      </w:r>
    </w:p>
    <w:p w14:paraId="22771CAB" w14:textId="77777777" w:rsidR="00CF6DB9" w:rsidRPr="00A65102" w:rsidRDefault="00CF6DB9" w:rsidP="00A65102">
      <w:pPr>
        <w:pStyle w:val="ListParagraph"/>
        <w:rPr>
          <w:rStyle w:val="SubtleReference"/>
        </w:rPr>
      </w:pPr>
      <w:r w:rsidRPr="00A65102">
        <w:rPr>
          <w:rStyle w:val="SubtleReference"/>
        </w:rPr>
        <w:t xml:space="preserve">&gt; Patient’s Sex = “F”  </w:t>
      </w:r>
    </w:p>
    <w:p w14:paraId="4E938CA2" w14:textId="77777777" w:rsidR="00CF6DB9" w:rsidRPr="00A65102" w:rsidRDefault="00CF6DB9" w:rsidP="00A65102">
      <w:pPr>
        <w:pStyle w:val="ListParagraph"/>
        <w:rPr>
          <w:rStyle w:val="SubtleReference"/>
        </w:rPr>
      </w:pPr>
      <w:r w:rsidRPr="00A65102">
        <w:rPr>
          <w:rStyle w:val="SubtleReference"/>
        </w:rPr>
        <w:t xml:space="preserve">&gt; Patient’s Gender = “M”  </w:t>
      </w:r>
    </w:p>
    <w:p w14:paraId="0D870BC1" w14:textId="77777777" w:rsidR="00CF6DB9" w:rsidRDefault="00CF6DB9" w:rsidP="00A65102">
      <w:pPr>
        <w:pStyle w:val="ListParagraph"/>
      </w:pPr>
      <w:r w:rsidRPr="00A65102">
        <w:rPr>
          <w:rStyle w:val="SubtleReference"/>
        </w:rPr>
        <w:t>&gt; Name to Use = “John Smith"</w:t>
      </w:r>
      <w:r>
        <w:t xml:space="preserve">  </w:t>
      </w:r>
    </w:p>
    <w:p w14:paraId="38086BD0" w14:textId="77777777" w:rsidR="00CF6DB9" w:rsidRDefault="00CF6DB9" w:rsidP="00A65102">
      <w:pPr>
        <w:pStyle w:val="List1"/>
      </w:pPr>
      <w:r>
        <w:lastRenderedPageBreak/>
        <w:t>4.  After the patient’s name change has been processed, the report is addended. The addended report reads:</w:t>
      </w:r>
    </w:p>
    <w:p w14:paraId="361CEB5F" w14:textId="77777777" w:rsidR="00CF6DB9" w:rsidRDefault="00CF6DB9" w:rsidP="00A65102">
      <w:pPr>
        <w:pStyle w:val="ListParagraph"/>
      </w:pPr>
      <w:r>
        <w:t xml:space="preserve">&gt; Patient’s Name = “John Smith”  </w:t>
      </w:r>
    </w:p>
    <w:p w14:paraId="0E7E6911" w14:textId="77777777" w:rsidR="00CF6DB9" w:rsidRDefault="00CF6DB9" w:rsidP="00A65102">
      <w:pPr>
        <w:pStyle w:val="ListParagraph"/>
      </w:pPr>
      <w:r>
        <w:t xml:space="preserve">&gt; Patient’s Sex = “F”  </w:t>
      </w:r>
    </w:p>
    <w:p w14:paraId="22916494" w14:textId="77777777" w:rsidR="00CF6DB9" w:rsidRDefault="00CF6DB9" w:rsidP="00A65102">
      <w:pPr>
        <w:pStyle w:val="ListParagraph"/>
      </w:pPr>
      <w:r>
        <w:t xml:space="preserve">&gt; Patient’s Gender = “M”  </w:t>
      </w:r>
    </w:p>
    <w:p w14:paraId="3ECC4C78" w14:textId="77777777" w:rsidR="00CF6DB9" w:rsidRDefault="00CF6DB9" w:rsidP="00A65102">
      <w:pPr>
        <w:pStyle w:val="ListParagraph"/>
      </w:pPr>
      <w:r>
        <w:t xml:space="preserve">&gt; Name to Use = “John Smith" </w:t>
      </w:r>
    </w:p>
    <w:p w14:paraId="3E9E751B" w14:textId="77777777" w:rsidR="00CF6DB9" w:rsidRDefault="00CF6DB9" w:rsidP="00CF6DB9"/>
    <w:p w14:paraId="5FFF5AA8" w14:textId="7ABA6A72" w:rsidR="00CF6DB9" w:rsidRDefault="00CF6DB9" w:rsidP="00D6351D">
      <w:pPr>
        <w:pStyle w:val="Instruction"/>
      </w:pPr>
      <w:r>
        <w:t>The final report may be represented in [FHIR](#example-03-fhir-mapping), [HL7 v2](#example-04-imaging-report), or a [CDA](#example-05-cda-release-2-imaging-report).</w:t>
      </w:r>
    </w:p>
    <w:p w14:paraId="5C928CFA" w14:textId="481319D8" w:rsidR="00D6351D" w:rsidRDefault="00D6351D" w:rsidP="00D6351D">
      <w:pPr>
        <w:pStyle w:val="Instruction"/>
      </w:pPr>
      <w:r>
        <w:t>These will be links to the final text of the HL7 publications of FHIR, HL7v2, and CDA.</w:t>
      </w:r>
    </w:p>
    <w:p w14:paraId="6245D4AB" w14:textId="77777777" w:rsidR="00CF6DB9" w:rsidRDefault="00CF6DB9" w:rsidP="00CF6DB9"/>
    <w:p w14:paraId="2BFC84B5" w14:textId="347E1B59" w:rsidR="00CF6DB9" w:rsidRDefault="00D6351D" w:rsidP="00A65102">
      <w:pPr>
        <w:pStyle w:val="Heading3"/>
      </w:pPr>
      <w:r>
        <w:t>XX.1.7</w:t>
      </w:r>
      <w:r w:rsidR="00CF6DB9">
        <w:t xml:space="preserve"> Examples</w:t>
      </w:r>
    </w:p>
    <w:p w14:paraId="555D4B2E" w14:textId="28B4A63F" w:rsidR="00CF6DB9" w:rsidRDefault="00D6351D" w:rsidP="00A65102">
      <w:pPr>
        <w:pStyle w:val="Heading4"/>
      </w:pPr>
      <w:r>
        <w:t>XX.1.7.1</w:t>
      </w:r>
      <w:r w:rsidR="00CF6DB9">
        <w:t xml:space="preserve"> Example 01: Imaging Order</w:t>
      </w:r>
    </w:p>
    <w:p w14:paraId="3E70D5BE" w14:textId="2377A72B" w:rsidR="00CF6DB9" w:rsidRDefault="00CF6DB9" w:rsidP="00D6351D">
      <w:pPr>
        <w:pStyle w:val="Instruction"/>
      </w:pPr>
      <w:r>
        <w:t>See these [examples](v2dicom_use_case.html#order-for-imaging) of HL7 v2.9.1 and v2.5 OMI Imaging Orders from [precondition(s)](#preconditions).</w:t>
      </w:r>
    </w:p>
    <w:p w14:paraId="4054D80A" w14:textId="7AD69625" w:rsidR="00D6351D" w:rsidRDefault="00D6351D" w:rsidP="00D6351D">
      <w:pPr>
        <w:pStyle w:val="Instruction"/>
      </w:pPr>
      <w:r>
        <w:t xml:space="preserve">These will be links to HL7 final text for v2.  </w:t>
      </w:r>
    </w:p>
    <w:p w14:paraId="154AF86A" w14:textId="24C2BBD1" w:rsidR="00D6351D" w:rsidRDefault="00D6351D" w:rsidP="00D6351D">
      <w:pPr>
        <w:pStyle w:val="Instruction"/>
      </w:pPr>
      <w:r w:rsidRPr="00D6351D">
        <w:rPr>
          <w:highlight w:val="yellow"/>
        </w:rPr>
        <w:t>TODO. Write appropriate intro text for those diagrams.</w:t>
      </w:r>
    </w:p>
    <w:p w14:paraId="5BEFA30A" w14:textId="4C89CB41" w:rsidR="00CF6DB9" w:rsidRDefault="00CF6DB9" w:rsidP="00CF6DB9">
      <w:r>
        <w:t xml:space="preserve">These map to DICOM Modality Worklist </w:t>
      </w:r>
      <w:r w:rsidR="00D6351D">
        <w:t xml:space="preserve">and may be copied into generated SOP instances </w:t>
      </w:r>
      <w:r>
        <w:t>as follows:</w:t>
      </w:r>
    </w:p>
    <w:p w14:paraId="2A69DF45" w14:textId="3A55DEDA" w:rsidR="00A65102" w:rsidRDefault="00A65102" w:rsidP="00CF6DB9"/>
    <w:tbl>
      <w:tblPr>
        <w:tblStyle w:val="TableGrid"/>
        <w:tblW w:w="0" w:type="auto"/>
        <w:tblLook w:val="04A0" w:firstRow="1" w:lastRow="0" w:firstColumn="1" w:lastColumn="0" w:noHBand="0" w:noVBand="1"/>
      </w:tblPr>
      <w:tblGrid>
        <w:gridCol w:w="1075"/>
        <w:gridCol w:w="2149"/>
        <w:gridCol w:w="1295"/>
        <w:gridCol w:w="903"/>
        <w:gridCol w:w="3928"/>
      </w:tblGrid>
      <w:tr w:rsidR="00C2750C" w14:paraId="6E0A2C1B" w14:textId="13601A1D" w:rsidTr="00C2750C">
        <w:tc>
          <w:tcPr>
            <w:tcW w:w="1075" w:type="dxa"/>
          </w:tcPr>
          <w:p w14:paraId="4176CE98" w14:textId="44681ADF" w:rsidR="00A65102" w:rsidRDefault="00A65102" w:rsidP="00A65102">
            <w:pPr>
              <w:pStyle w:val="TableTitle"/>
            </w:pPr>
            <w:r>
              <w:t>V2</w:t>
            </w:r>
          </w:p>
        </w:tc>
        <w:tc>
          <w:tcPr>
            <w:tcW w:w="2149" w:type="dxa"/>
          </w:tcPr>
          <w:p w14:paraId="05E06740" w14:textId="2844A330" w:rsidR="00A65102" w:rsidRDefault="00A65102" w:rsidP="00A65102">
            <w:pPr>
              <w:pStyle w:val="TableTitle"/>
            </w:pPr>
            <w:r>
              <w:t>Attribute Name</w:t>
            </w:r>
          </w:p>
        </w:tc>
        <w:tc>
          <w:tcPr>
            <w:tcW w:w="1295" w:type="dxa"/>
          </w:tcPr>
          <w:p w14:paraId="0CE5C76A" w14:textId="27548ED3" w:rsidR="00A65102" w:rsidRDefault="00A65102" w:rsidP="00A65102">
            <w:pPr>
              <w:pStyle w:val="TableTitle"/>
            </w:pPr>
            <w:r>
              <w:t>Tag</w:t>
            </w:r>
          </w:p>
        </w:tc>
        <w:tc>
          <w:tcPr>
            <w:tcW w:w="903" w:type="dxa"/>
          </w:tcPr>
          <w:p w14:paraId="661FD3B8" w14:textId="15A27A84" w:rsidR="00A65102" w:rsidRDefault="00A65102" w:rsidP="00A65102">
            <w:pPr>
              <w:pStyle w:val="TableTitle"/>
            </w:pPr>
            <w:r>
              <w:t>VR</w:t>
            </w:r>
          </w:p>
        </w:tc>
        <w:tc>
          <w:tcPr>
            <w:tcW w:w="3928" w:type="dxa"/>
          </w:tcPr>
          <w:p w14:paraId="68D6880D" w14:textId="46B354D1" w:rsidR="00A65102" w:rsidRDefault="00A65102" w:rsidP="00A65102">
            <w:pPr>
              <w:pStyle w:val="TableTitle"/>
            </w:pPr>
            <w:r>
              <w:t>Value</w:t>
            </w:r>
          </w:p>
        </w:tc>
      </w:tr>
      <w:tr w:rsidR="00BB71CB" w14:paraId="254FE598" w14:textId="092E3970" w:rsidTr="00C2750C">
        <w:tc>
          <w:tcPr>
            <w:tcW w:w="1075" w:type="dxa"/>
          </w:tcPr>
          <w:p w14:paraId="174B0817" w14:textId="64BBF7C8" w:rsidR="00A65102" w:rsidRDefault="00A65102" w:rsidP="00A65102">
            <w:pPr>
              <w:pStyle w:val="TableEntry"/>
            </w:pPr>
            <w:r>
              <w:t>PID-5</w:t>
            </w:r>
          </w:p>
        </w:tc>
        <w:tc>
          <w:tcPr>
            <w:tcW w:w="2149" w:type="dxa"/>
          </w:tcPr>
          <w:p w14:paraId="34820CA2" w14:textId="3FD41DFE" w:rsidR="00A65102" w:rsidRDefault="00A65102" w:rsidP="00A65102">
            <w:pPr>
              <w:pStyle w:val="TableEntry"/>
            </w:pPr>
            <w:r>
              <w:t>Patient’s Name</w:t>
            </w:r>
          </w:p>
        </w:tc>
        <w:tc>
          <w:tcPr>
            <w:tcW w:w="1295" w:type="dxa"/>
          </w:tcPr>
          <w:p w14:paraId="7C2B781E" w14:textId="60140C8B" w:rsidR="00A65102" w:rsidRDefault="00A65102" w:rsidP="00A65102">
            <w:pPr>
              <w:pStyle w:val="TableEntry"/>
            </w:pPr>
            <w:r w:rsidRPr="00A65102">
              <w:t>(0010,0010)</w:t>
            </w:r>
          </w:p>
        </w:tc>
        <w:tc>
          <w:tcPr>
            <w:tcW w:w="903" w:type="dxa"/>
          </w:tcPr>
          <w:p w14:paraId="2AAC0BDD" w14:textId="0EAADB43" w:rsidR="00A65102" w:rsidRDefault="00A65102" w:rsidP="00A65102">
            <w:pPr>
              <w:pStyle w:val="TableEntry"/>
              <w:jc w:val="center"/>
            </w:pPr>
            <w:r>
              <w:t>PN</w:t>
            </w:r>
          </w:p>
        </w:tc>
        <w:tc>
          <w:tcPr>
            <w:tcW w:w="3928" w:type="dxa"/>
          </w:tcPr>
          <w:p w14:paraId="4D5E2194" w14:textId="6755678A" w:rsidR="00A65102" w:rsidRDefault="00A65102" w:rsidP="00A65102">
            <w:pPr>
              <w:pStyle w:val="TableEntry"/>
            </w:pPr>
            <w:r>
              <w:t>Smith\^Janet^^^</w:t>
            </w:r>
          </w:p>
        </w:tc>
      </w:tr>
      <w:tr w:rsidR="00BB71CB" w14:paraId="0C261587" w14:textId="2F3B04D5" w:rsidTr="00C2750C">
        <w:tc>
          <w:tcPr>
            <w:tcW w:w="1075" w:type="dxa"/>
          </w:tcPr>
          <w:p w14:paraId="0527B690" w14:textId="533346BB" w:rsidR="00A65102" w:rsidRDefault="00A65102" w:rsidP="00A65102">
            <w:pPr>
              <w:pStyle w:val="TableEntry"/>
            </w:pPr>
            <w:r>
              <w:t>PID-7</w:t>
            </w:r>
          </w:p>
        </w:tc>
        <w:tc>
          <w:tcPr>
            <w:tcW w:w="2149" w:type="dxa"/>
          </w:tcPr>
          <w:p w14:paraId="5F936A95" w14:textId="27679440" w:rsidR="00A65102" w:rsidRDefault="00A65102" w:rsidP="00A65102">
            <w:pPr>
              <w:pStyle w:val="TableEntry"/>
            </w:pPr>
            <w:r w:rsidRPr="00A65102">
              <w:t xml:space="preserve">Patient's Birth Date          </w:t>
            </w:r>
          </w:p>
        </w:tc>
        <w:tc>
          <w:tcPr>
            <w:tcW w:w="1295" w:type="dxa"/>
          </w:tcPr>
          <w:p w14:paraId="356CBFC7" w14:textId="7AF7A58A" w:rsidR="00A65102" w:rsidRDefault="00BB71CB" w:rsidP="00A65102">
            <w:pPr>
              <w:pStyle w:val="TableEntry"/>
            </w:pPr>
            <w:r>
              <w:t>(0010,0030)</w:t>
            </w:r>
          </w:p>
        </w:tc>
        <w:tc>
          <w:tcPr>
            <w:tcW w:w="903" w:type="dxa"/>
          </w:tcPr>
          <w:p w14:paraId="2806137B" w14:textId="75A14403" w:rsidR="00A65102" w:rsidRDefault="00BB71CB" w:rsidP="00A65102">
            <w:pPr>
              <w:pStyle w:val="TableEntry"/>
              <w:jc w:val="center"/>
            </w:pPr>
            <w:r>
              <w:t>DA</w:t>
            </w:r>
          </w:p>
        </w:tc>
        <w:tc>
          <w:tcPr>
            <w:tcW w:w="3928" w:type="dxa"/>
          </w:tcPr>
          <w:p w14:paraId="06351F99" w14:textId="0270026E" w:rsidR="00A65102" w:rsidRDefault="00BB71CB" w:rsidP="00A65102">
            <w:pPr>
              <w:pStyle w:val="TableEntry"/>
            </w:pPr>
            <w:r>
              <w:t>19780</w:t>
            </w:r>
            <w:r w:rsidR="008C22CD">
              <w:t>328</w:t>
            </w:r>
          </w:p>
        </w:tc>
      </w:tr>
      <w:tr w:rsidR="00BB71CB" w14:paraId="5813AB86" w14:textId="3F09D73F" w:rsidTr="00C2750C">
        <w:tc>
          <w:tcPr>
            <w:tcW w:w="1075" w:type="dxa"/>
          </w:tcPr>
          <w:p w14:paraId="2C14863B" w14:textId="68E1346A" w:rsidR="00A65102" w:rsidRDefault="00BB71CB" w:rsidP="00A65102">
            <w:pPr>
              <w:pStyle w:val="TableEntry"/>
            </w:pPr>
            <w:r>
              <w:t>PID-8</w:t>
            </w:r>
          </w:p>
        </w:tc>
        <w:tc>
          <w:tcPr>
            <w:tcW w:w="2149" w:type="dxa"/>
          </w:tcPr>
          <w:p w14:paraId="2A6E4307" w14:textId="7EA23F26" w:rsidR="00A65102" w:rsidRDefault="00BB71CB" w:rsidP="00A65102">
            <w:pPr>
              <w:pStyle w:val="TableEntry"/>
            </w:pPr>
            <w:r>
              <w:t>Patient’s Sex</w:t>
            </w:r>
          </w:p>
        </w:tc>
        <w:tc>
          <w:tcPr>
            <w:tcW w:w="1295" w:type="dxa"/>
          </w:tcPr>
          <w:p w14:paraId="630E22DB" w14:textId="5A08355B" w:rsidR="00A65102" w:rsidRDefault="00BB71CB" w:rsidP="00A65102">
            <w:pPr>
              <w:pStyle w:val="TableEntry"/>
            </w:pPr>
            <w:r>
              <w:t>(0010,0040)</w:t>
            </w:r>
          </w:p>
        </w:tc>
        <w:tc>
          <w:tcPr>
            <w:tcW w:w="903" w:type="dxa"/>
          </w:tcPr>
          <w:p w14:paraId="305C180E" w14:textId="3032CAEA" w:rsidR="00A65102" w:rsidRDefault="00BB71CB" w:rsidP="00A65102">
            <w:pPr>
              <w:pStyle w:val="TableEntry"/>
              <w:jc w:val="center"/>
            </w:pPr>
            <w:r>
              <w:t>CS</w:t>
            </w:r>
          </w:p>
        </w:tc>
        <w:tc>
          <w:tcPr>
            <w:tcW w:w="3928" w:type="dxa"/>
          </w:tcPr>
          <w:p w14:paraId="77935B3C" w14:textId="279F3339" w:rsidR="00A65102" w:rsidRDefault="00BB71CB" w:rsidP="00A65102">
            <w:pPr>
              <w:pStyle w:val="TableEntry"/>
            </w:pPr>
            <w:r>
              <w:t>F</w:t>
            </w:r>
          </w:p>
        </w:tc>
      </w:tr>
      <w:tr w:rsidR="00BB71CB" w14:paraId="765F55AA" w14:textId="6B1FF458" w:rsidTr="00C2750C">
        <w:tc>
          <w:tcPr>
            <w:tcW w:w="1075" w:type="dxa"/>
          </w:tcPr>
          <w:p w14:paraId="05A816BD" w14:textId="77777777" w:rsidR="00A65102" w:rsidRDefault="00A65102" w:rsidP="00A65102">
            <w:pPr>
              <w:pStyle w:val="TableEntry"/>
            </w:pPr>
          </w:p>
        </w:tc>
        <w:tc>
          <w:tcPr>
            <w:tcW w:w="2149" w:type="dxa"/>
          </w:tcPr>
          <w:p w14:paraId="1C7D0915" w14:textId="66926610" w:rsidR="00A65102" w:rsidRDefault="00C2750C" w:rsidP="00A65102">
            <w:pPr>
              <w:pStyle w:val="TableEntry"/>
            </w:pPr>
            <w:r>
              <w:t>Gender Identity Sequence</w:t>
            </w:r>
          </w:p>
        </w:tc>
        <w:tc>
          <w:tcPr>
            <w:tcW w:w="1295" w:type="dxa"/>
          </w:tcPr>
          <w:p w14:paraId="03D23BDB" w14:textId="1C894A90" w:rsidR="00A65102" w:rsidRDefault="00C2750C" w:rsidP="00A65102">
            <w:pPr>
              <w:pStyle w:val="TableEntry"/>
            </w:pPr>
            <w:r>
              <w:t>(0010,xxxx)</w:t>
            </w:r>
          </w:p>
        </w:tc>
        <w:tc>
          <w:tcPr>
            <w:tcW w:w="903" w:type="dxa"/>
          </w:tcPr>
          <w:p w14:paraId="334EF024" w14:textId="08ACA401" w:rsidR="00A65102" w:rsidRDefault="00C2750C" w:rsidP="00A65102">
            <w:pPr>
              <w:pStyle w:val="TableEntry"/>
              <w:jc w:val="center"/>
            </w:pPr>
            <w:r>
              <w:t>SQ</w:t>
            </w:r>
          </w:p>
        </w:tc>
        <w:tc>
          <w:tcPr>
            <w:tcW w:w="3928" w:type="dxa"/>
          </w:tcPr>
          <w:p w14:paraId="43EDD55F" w14:textId="77777777" w:rsidR="00A65102" w:rsidRDefault="00A65102" w:rsidP="00A65102">
            <w:pPr>
              <w:pStyle w:val="TableEntry"/>
            </w:pPr>
          </w:p>
        </w:tc>
      </w:tr>
      <w:tr w:rsidR="00BB71CB" w14:paraId="4C92754C" w14:textId="161F6BAA" w:rsidTr="00C2750C">
        <w:tc>
          <w:tcPr>
            <w:tcW w:w="1075" w:type="dxa"/>
          </w:tcPr>
          <w:p w14:paraId="42664AA0" w14:textId="77777777" w:rsidR="00A65102" w:rsidRDefault="00A65102" w:rsidP="00A65102">
            <w:pPr>
              <w:pStyle w:val="TableEntry"/>
            </w:pPr>
          </w:p>
        </w:tc>
        <w:tc>
          <w:tcPr>
            <w:tcW w:w="2149" w:type="dxa"/>
          </w:tcPr>
          <w:p w14:paraId="6949BD4E" w14:textId="30A11A12" w:rsidR="00A65102" w:rsidRPr="00311C3A" w:rsidRDefault="00311C3A" w:rsidP="00311C3A">
            <w:pPr>
              <w:pStyle w:val="TableEntry"/>
              <w:rPr>
                <w:i/>
                <w:iCs/>
              </w:rPr>
            </w:pPr>
            <w:r w:rsidRPr="00311C3A">
              <w:rPr>
                <w:i/>
                <w:iCs/>
              </w:rPr>
              <w:t>Begin item</w:t>
            </w:r>
          </w:p>
        </w:tc>
        <w:tc>
          <w:tcPr>
            <w:tcW w:w="1295" w:type="dxa"/>
          </w:tcPr>
          <w:p w14:paraId="4CF049BA" w14:textId="77777777" w:rsidR="00A65102" w:rsidRDefault="00A65102" w:rsidP="00A65102">
            <w:pPr>
              <w:pStyle w:val="TableEntry"/>
            </w:pPr>
          </w:p>
        </w:tc>
        <w:tc>
          <w:tcPr>
            <w:tcW w:w="903" w:type="dxa"/>
          </w:tcPr>
          <w:p w14:paraId="39495018" w14:textId="77777777" w:rsidR="00A65102" w:rsidRDefault="00A65102" w:rsidP="00A65102">
            <w:pPr>
              <w:pStyle w:val="TableEntry"/>
              <w:jc w:val="center"/>
            </w:pPr>
          </w:p>
        </w:tc>
        <w:tc>
          <w:tcPr>
            <w:tcW w:w="3928" w:type="dxa"/>
          </w:tcPr>
          <w:p w14:paraId="4E721D8B" w14:textId="77777777" w:rsidR="00A65102" w:rsidRDefault="00A65102" w:rsidP="00A65102">
            <w:pPr>
              <w:pStyle w:val="TableEntry"/>
            </w:pPr>
          </w:p>
        </w:tc>
      </w:tr>
      <w:tr w:rsidR="00BB71CB" w14:paraId="565D94F3" w14:textId="0AE42D99" w:rsidTr="00C2750C">
        <w:tc>
          <w:tcPr>
            <w:tcW w:w="1075" w:type="dxa"/>
          </w:tcPr>
          <w:p w14:paraId="29AAB083" w14:textId="64E667C1" w:rsidR="00A65102" w:rsidRDefault="00A65102" w:rsidP="00A65102">
            <w:pPr>
              <w:pStyle w:val="TableEntry"/>
            </w:pPr>
          </w:p>
        </w:tc>
        <w:tc>
          <w:tcPr>
            <w:tcW w:w="2149" w:type="dxa"/>
          </w:tcPr>
          <w:p w14:paraId="14426B82" w14:textId="410F670D" w:rsidR="00A65102" w:rsidRDefault="00C2750C" w:rsidP="00A65102">
            <w:pPr>
              <w:pStyle w:val="TableEntry"/>
            </w:pPr>
            <w:r>
              <w:t>&gt;Gender Code Sequence</w:t>
            </w:r>
          </w:p>
        </w:tc>
        <w:tc>
          <w:tcPr>
            <w:tcW w:w="1295" w:type="dxa"/>
          </w:tcPr>
          <w:p w14:paraId="53230C81" w14:textId="5A78471A" w:rsidR="00A65102" w:rsidRDefault="00C2750C" w:rsidP="00A65102">
            <w:pPr>
              <w:pStyle w:val="TableEntry"/>
            </w:pPr>
            <w:r>
              <w:t>(0010,xxx4)</w:t>
            </w:r>
          </w:p>
        </w:tc>
        <w:tc>
          <w:tcPr>
            <w:tcW w:w="903" w:type="dxa"/>
          </w:tcPr>
          <w:p w14:paraId="02A38623" w14:textId="39BB2BB1" w:rsidR="00A65102" w:rsidRDefault="00C2750C" w:rsidP="00A65102">
            <w:pPr>
              <w:pStyle w:val="TableEntry"/>
              <w:jc w:val="center"/>
            </w:pPr>
            <w:r>
              <w:t>SQ</w:t>
            </w:r>
          </w:p>
        </w:tc>
        <w:tc>
          <w:tcPr>
            <w:tcW w:w="3928" w:type="dxa"/>
          </w:tcPr>
          <w:p w14:paraId="6EB600B9" w14:textId="77777777" w:rsidR="00A65102" w:rsidRDefault="00A65102" w:rsidP="00A65102">
            <w:pPr>
              <w:pStyle w:val="TableEntry"/>
            </w:pPr>
          </w:p>
        </w:tc>
      </w:tr>
      <w:tr w:rsidR="00F50981" w14:paraId="7857BC46" w14:textId="77777777" w:rsidTr="00C2750C">
        <w:tc>
          <w:tcPr>
            <w:tcW w:w="1075" w:type="dxa"/>
          </w:tcPr>
          <w:p w14:paraId="26DBFF6A" w14:textId="77777777" w:rsidR="00F50981" w:rsidRDefault="00F50981" w:rsidP="00A65102">
            <w:pPr>
              <w:pStyle w:val="TableEntry"/>
            </w:pPr>
          </w:p>
        </w:tc>
        <w:tc>
          <w:tcPr>
            <w:tcW w:w="2149" w:type="dxa"/>
          </w:tcPr>
          <w:p w14:paraId="60E25BAC" w14:textId="3A1F67FD" w:rsidR="00F50981" w:rsidRPr="00F50981" w:rsidRDefault="00F50981" w:rsidP="00A65102">
            <w:pPr>
              <w:pStyle w:val="TableEntry"/>
              <w:rPr>
                <w:i/>
                <w:iCs/>
              </w:rPr>
            </w:pPr>
            <w:r>
              <w:rPr>
                <w:i/>
                <w:iCs/>
              </w:rPr>
              <w:t>Begin item</w:t>
            </w:r>
          </w:p>
        </w:tc>
        <w:tc>
          <w:tcPr>
            <w:tcW w:w="1295" w:type="dxa"/>
          </w:tcPr>
          <w:p w14:paraId="66E3D157" w14:textId="77777777" w:rsidR="00F50981" w:rsidRDefault="00F50981" w:rsidP="00A65102">
            <w:pPr>
              <w:pStyle w:val="TableEntry"/>
            </w:pPr>
          </w:p>
        </w:tc>
        <w:tc>
          <w:tcPr>
            <w:tcW w:w="903" w:type="dxa"/>
          </w:tcPr>
          <w:p w14:paraId="4CE2DA1C" w14:textId="77777777" w:rsidR="00F50981" w:rsidRDefault="00F50981" w:rsidP="00A65102">
            <w:pPr>
              <w:pStyle w:val="TableEntry"/>
              <w:jc w:val="center"/>
            </w:pPr>
          </w:p>
        </w:tc>
        <w:tc>
          <w:tcPr>
            <w:tcW w:w="3928" w:type="dxa"/>
          </w:tcPr>
          <w:p w14:paraId="35D64667" w14:textId="77777777" w:rsidR="00F50981" w:rsidRDefault="00F50981" w:rsidP="00A65102">
            <w:pPr>
              <w:pStyle w:val="TableEntry"/>
            </w:pPr>
          </w:p>
        </w:tc>
      </w:tr>
      <w:tr w:rsidR="00C2750C" w14:paraId="47710D4A" w14:textId="77777777" w:rsidTr="00C2750C">
        <w:tc>
          <w:tcPr>
            <w:tcW w:w="1075" w:type="dxa"/>
          </w:tcPr>
          <w:p w14:paraId="21D6DEDB" w14:textId="62F4F979" w:rsidR="00C2750C" w:rsidRDefault="00C2750C" w:rsidP="00A65102">
            <w:pPr>
              <w:pStyle w:val="TableEntry"/>
            </w:pPr>
            <w:r>
              <w:t>GSP-5-1</w:t>
            </w:r>
          </w:p>
        </w:tc>
        <w:tc>
          <w:tcPr>
            <w:tcW w:w="2149" w:type="dxa"/>
          </w:tcPr>
          <w:p w14:paraId="4B30440F" w14:textId="70B94C4A" w:rsidR="00C2750C" w:rsidRDefault="00C2750C" w:rsidP="00A65102">
            <w:pPr>
              <w:pStyle w:val="TableEntry"/>
            </w:pPr>
            <w:r>
              <w:t>&gt;&gt;Code Value</w:t>
            </w:r>
          </w:p>
        </w:tc>
        <w:tc>
          <w:tcPr>
            <w:tcW w:w="1295" w:type="dxa"/>
          </w:tcPr>
          <w:p w14:paraId="15AFDEC0" w14:textId="2A09E95F" w:rsidR="00C2750C" w:rsidRDefault="00C2750C" w:rsidP="00A65102">
            <w:pPr>
              <w:pStyle w:val="TableEntry"/>
            </w:pPr>
            <w:r>
              <w:t>(0008,0100)</w:t>
            </w:r>
          </w:p>
        </w:tc>
        <w:tc>
          <w:tcPr>
            <w:tcW w:w="903" w:type="dxa"/>
          </w:tcPr>
          <w:p w14:paraId="1701236D" w14:textId="57EF29B8" w:rsidR="00C2750C" w:rsidRDefault="00C2750C" w:rsidP="00A65102">
            <w:pPr>
              <w:pStyle w:val="TableEntry"/>
              <w:jc w:val="center"/>
            </w:pPr>
            <w:r>
              <w:t>SH</w:t>
            </w:r>
          </w:p>
        </w:tc>
        <w:tc>
          <w:tcPr>
            <w:tcW w:w="3928" w:type="dxa"/>
          </w:tcPr>
          <w:p w14:paraId="21B8BE81" w14:textId="13163C30" w:rsidR="00C2750C" w:rsidRDefault="00C2750C" w:rsidP="00A65102">
            <w:pPr>
              <w:pStyle w:val="TableEntry"/>
            </w:pPr>
            <w:r>
              <w:t>446151000124109</w:t>
            </w:r>
          </w:p>
        </w:tc>
      </w:tr>
      <w:tr w:rsidR="00C2750C" w14:paraId="26385E94" w14:textId="77777777" w:rsidTr="00C2750C">
        <w:tc>
          <w:tcPr>
            <w:tcW w:w="1075" w:type="dxa"/>
          </w:tcPr>
          <w:p w14:paraId="671FCE73" w14:textId="2FAA5B20" w:rsidR="00C2750C" w:rsidRDefault="00C2750C" w:rsidP="00A65102">
            <w:pPr>
              <w:pStyle w:val="TableEntry"/>
            </w:pPr>
            <w:r>
              <w:t>GSP-5-3</w:t>
            </w:r>
          </w:p>
        </w:tc>
        <w:tc>
          <w:tcPr>
            <w:tcW w:w="2149" w:type="dxa"/>
          </w:tcPr>
          <w:p w14:paraId="4A4005FE" w14:textId="07ADF1EF" w:rsidR="00C2750C" w:rsidRDefault="00C2750C" w:rsidP="00A65102">
            <w:pPr>
              <w:pStyle w:val="TableEntry"/>
            </w:pPr>
            <w:r>
              <w:t>&gt;&gt;Coding Scheme Designator</w:t>
            </w:r>
          </w:p>
        </w:tc>
        <w:tc>
          <w:tcPr>
            <w:tcW w:w="1295" w:type="dxa"/>
          </w:tcPr>
          <w:p w14:paraId="1532B08D" w14:textId="0C6DCB1C" w:rsidR="00C2750C" w:rsidRDefault="00C2750C" w:rsidP="00A65102">
            <w:pPr>
              <w:pStyle w:val="TableEntry"/>
            </w:pPr>
            <w:r>
              <w:t>(0008,0100)</w:t>
            </w:r>
          </w:p>
        </w:tc>
        <w:tc>
          <w:tcPr>
            <w:tcW w:w="903" w:type="dxa"/>
          </w:tcPr>
          <w:p w14:paraId="54ABCB71" w14:textId="3A798D89" w:rsidR="00C2750C" w:rsidRDefault="00C2750C" w:rsidP="00A65102">
            <w:pPr>
              <w:pStyle w:val="TableEntry"/>
              <w:jc w:val="center"/>
            </w:pPr>
            <w:r>
              <w:t>SH</w:t>
            </w:r>
          </w:p>
        </w:tc>
        <w:tc>
          <w:tcPr>
            <w:tcW w:w="3928" w:type="dxa"/>
          </w:tcPr>
          <w:p w14:paraId="5DA88D0F" w14:textId="0D03EEDB" w:rsidR="00C2750C" w:rsidRDefault="00C2750C" w:rsidP="00A65102">
            <w:pPr>
              <w:pStyle w:val="TableEntry"/>
            </w:pPr>
            <w:r>
              <w:t>SCT</w:t>
            </w:r>
          </w:p>
        </w:tc>
      </w:tr>
      <w:tr w:rsidR="00C2750C" w14:paraId="7CA21CD3" w14:textId="77777777" w:rsidTr="00C2750C">
        <w:tc>
          <w:tcPr>
            <w:tcW w:w="1075" w:type="dxa"/>
          </w:tcPr>
          <w:p w14:paraId="3B389AD9" w14:textId="13220D44" w:rsidR="00C2750C" w:rsidRDefault="00C2750C" w:rsidP="00A65102">
            <w:pPr>
              <w:pStyle w:val="TableEntry"/>
            </w:pPr>
            <w:r>
              <w:t>GSP-5-2</w:t>
            </w:r>
          </w:p>
        </w:tc>
        <w:tc>
          <w:tcPr>
            <w:tcW w:w="2149" w:type="dxa"/>
          </w:tcPr>
          <w:p w14:paraId="05993840" w14:textId="649ADE39" w:rsidR="00C2750C" w:rsidRDefault="00C2750C" w:rsidP="00A65102">
            <w:pPr>
              <w:pStyle w:val="TableEntry"/>
            </w:pPr>
            <w:r>
              <w:t>&gt;&gt;Code Meaning</w:t>
            </w:r>
          </w:p>
        </w:tc>
        <w:tc>
          <w:tcPr>
            <w:tcW w:w="1295" w:type="dxa"/>
          </w:tcPr>
          <w:p w14:paraId="620F9251" w14:textId="402D2A8E" w:rsidR="00C2750C" w:rsidRDefault="00C2750C" w:rsidP="00A65102">
            <w:pPr>
              <w:pStyle w:val="TableEntry"/>
            </w:pPr>
            <w:r>
              <w:t>(0008,0104)</w:t>
            </w:r>
          </w:p>
        </w:tc>
        <w:tc>
          <w:tcPr>
            <w:tcW w:w="903" w:type="dxa"/>
          </w:tcPr>
          <w:p w14:paraId="0A6D0791" w14:textId="0EEDCE35" w:rsidR="00C2750C" w:rsidRDefault="00C2750C" w:rsidP="00A65102">
            <w:pPr>
              <w:pStyle w:val="TableEntry"/>
              <w:jc w:val="center"/>
            </w:pPr>
            <w:r>
              <w:t>LO</w:t>
            </w:r>
          </w:p>
        </w:tc>
        <w:tc>
          <w:tcPr>
            <w:tcW w:w="3928" w:type="dxa"/>
          </w:tcPr>
          <w:p w14:paraId="13C80CDC" w14:textId="1603ABC2" w:rsidR="00C2750C" w:rsidRDefault="00C2750C" w:rsidP="00A65102">
            <w:pPr>
              <w:pStyle w:val="TableEntry"/>
            </w:pPr>
            <w:r>
              <w:t>Identifies as male gender</w:t>
            </w:r>
          </w:p>
        </w:tc>
      </w:tr>
      <w:tr w:rsidR="00311C3A" w14:paraId="2D945427" w14:textId="77777777" w:rsidTr="00C2750C">
        <w:tc>
          <w:tcPr>
            <w:tcW w:w="1075" w:type="dxa"/>
          </w:tcPr>
          <w:p w14:paraId="06A5D786" w14:textId="77777777" w:rsidR="00311C3A" w:rsidRDefault="00311C3A" w:rsidP="00A65102">
            <w:pPr>
              <w:pStyle w:val="TableEntry"/>
            </w:pPr>
          </w:p>
        </w:tc>
        <w:tc>
          <w:tcPr>
            <w:tcW w:w="2149" w:type="dxa"/>
          </w:tcPr>
          <w:p w14:paraId="2349DE36" w14:textId="52D7C036" w:rsidR="00311C3A" w:rsidRPr="00311C3A" w:rsidRDefault="00311C3A" w:rsidP="00311C3A">
            <w:pPr>
              <w:pStyle w:val="TableEntry"/>
              <w:rPr>
                <w:i/>
                <w:iCs/>
              </w:rPr>
            </w:pPr>
            <w:r w:rsidRPr="00311C3A">
              <w:rPr>
                <w:i/>
                <w:iCs/>
              </w:rPr>
              <w:t xml:space="preserve">End item </w:t>
            </w:r>
          </w:p>
        </w:tc>
        <w:tc>
          <w:tcPr>
            <w:tcW w:w="1295" w:type="dxa"/>
          </w:tcPr>
          <w:p w14:paraId="63DE8FBD" w14:textId="77777777" w:rsidR="00311C3A" w:rsidRDefault="00311C3A" w:rsidP="00A65102">
            <w:pPr>
              <w:pStyle w:val="TableEntry"/>
            </w:pPr>
          </w:p>
        </w:tc>
        <w:tc>
          <w:tcPr>
            <w:tcW w:w="903" w:type="dxa"/>
          </w:tcPr>
          <w:p w14:paraId="6C3D227E" w14:textId="77777777" w:rsidR="00311C3A" w:rsidRDefault="00311C3A" w:rsidP="00A65102">
            <w:pPr>
              <w:pStyle w:val="TableEntry"/>
              <w:jc w:val="center"/>
            </w:pPr>
          </w:p>
        </w:tc>
        <w:tc>
          <w:tcPr>
            <w:tcW w:w="3928" w:type="dxa"/>
          </w:tcPr>
          <w:p w14:paraId="00613E01" w14:textId="77777777" w:rsidR="00311C3A" w:rsidRDefault="00311C3A" w:rsidP="00A65102">
            <w:pPr>
              <w:pStyle w:val="TableEntry"/>
            </w:pPr>
          </w:p>
        </w:tc>
      </w:tr>
      <w:tr w:rsidR="00F50981" w14:paraId="44029AA4" w14:textId="77777777" w:rsidTr="00C2750C">
        <w:tc>
          <w:tcPr>
            <w:tcW w:w="1075" w:type="dxa"/>
          </w:tcPr>
          <w:p w14:paraId="0108828C" w14:textId="77777777" w:rsidR="00F50981" w:rsidRDefault="00F50981" w:rsidP="00A65102">
            <w:pPr>
              <w:pStyle w:val="TableEntry"/>
            </w:pPr>
          </w:p>
        </w:tc>
        <w:tc>
          <w:tcPr>
            <w:tcW w:w="2149" w:type="dxa"/>
          </w:tcPr>
          <w:p w14:paraId="3E84DF7E" w14:textId="2AFAC49E" w:rsidR="00F50981" w:rsidRPr="00311C3A" w:rsidRDefault="00F50981" w:rsidP="00311C3A">
            <w:pPr>
              <w:pStyle w:val="TableEntry"/>
              <w:rPr>
                <w:i/>
                <w:iCs/>
              </w:rPr>
            </w:pPr>
            <w:r>
              <w:rPr>
                <w:i/>
                <w:iCs/>
              </w:rPr>
              <w:t>End item</w:t>
            </w:r>
          </w:p>
        </w:tc>
        <w:tc>
          <w:tcPr>
            <w:tcW w:w="1295" w:type="dxa"/>
          </w:tcPr>
          <w:p w14:paraId="0A7ECC2E" w14:textId="77777777" w:rsidR="00F50981" w:rsidRDefault="00F50981" w:rsidP="00A65102">
            <w:pPr>
              <w:pStyle w:val="TableEntry"/>
            </w:pPr>
          </w:p>
        </w:tc>
        <w:tc>
          <w:tcPr>
            <w:tcW w:w="903" w:type="dxa"/>
          </w:tcPr>
          <w:p w14:paraId="3D6BB2C3" w14:textId="77777777" w:rsidR="00F50981" w:rsidRDefault="00F50981" w:rsidP="00A65102">
            <w:pPr>
              <w:pStyle w:val="TableEntry"/>
              <w:jc w:val="center"/>
            </w:pPr>
          </w:p>
        </w:tc>
        <w:tc>
          <w:tcPr>
            <w:tcW w:w="3928" w:type="dxa"/>
          </w:tcPr>
          <w:p w14:paraId="67B5C990" w14:textId="77777777" w:rsidR="00F50981" w:rsidRDefault="00F50981" w:rsidP="00A65102">
            <w:pPr>
              <w:pStyle w:val="TableEntry"/>
            </w:pPr>
          </w:p>
        </w:tc>
      </w:tr>
      <w:tr w:rsidR="00C2750C" w14:paraId="1FE5402F" w14:textId="77777777" w:rsidTr="00C2750C">
        <w:tc>
          <w:tcPr>
            <w:tcW w:w="1075" w:type="dxa"/>
          </w:tcPr>
          <w:p w14:paraId="3C81CA5B" w14:textId="77777777" w:rsidR="00C2750C" w:rsidRDefault="00C2750C" w:rsidP="00A65102">
            <w:pPr>
              <w:pStyle w:val="TableEntry"/>
            </w:pPr>
          </w:p>
        </w:tc>
        <w:tc>
          <w:tcPr>
            <w:tcW w:w="2149" w:type="dxa"/>
          </w:tcPr>
          <w:p w14:paraId="5A3CD78E" w14:textId="4EA5919C" w:rsidR="00C2750C" w:rsidRDefault="00C2750C" w:rsidP="00A65102">
            <w:pPr>
              <w:pStyle w:val="TableEntry"/>
            </w:pPr>
            <w:r>
              <w:t>Sex Parameters for Clinical Use Sequence</w:t>
            </w:r>
          </w:p>
        </w:tc>
        <w:tc>
          <w:tcPr>
            <w:tcW w:w="1295" w:type="dxa"/>
          </w:tcPr>
          <w:p w14:paraId="6B263BE6" w14:textId="2D523F9A" w:rsidR="00C2750C" w:rsidRDefault="00C2750C" w:rsidP="00A65102">
            <w:pPr>
              <w:pStyle w:val="TableEntry"/>
            </w:pPr>
            <w:r>
              <w:t>(0010,xxx2)</w:t>
            </w:r>
          </w:p>
        </w:tc>
        <w:tc>
          <w:tcPr>
            <w:tcW w:w="903" w:type="dxa"/>
          </w:tcPr>
          <w:p w14:paraId="34D4D42D" w14:textId="17E93CBF" w:rsidR="00C2750C" w:rsidRDefault="00C2750C" w:rsidP="00A65102">
            <w:pPr>
              <w:pStyle w:val="TableEntry"/>
              <w:jc w:val="center"/>
            </w:pPr>
            <w:r>
              <w:t>SQ</w:t>
            </w:r>
          </w:p>
        </w:tc>
        <w:tc>
          <w:tcPr>
            <w:tcW w:w="3928" w:type="dxa"/>
          </w:tcPr>
          <w:p w14:paraId="63DC924B" w14:textId="77777777" w:rsidR="00C2750C" w:rsidRDefault="00C2750C" w:rsidP="00A65102">
            <w:pPr>
              <w:pStyle w:val="TableEntry"/>
            </w:pPr>
          </w:p>
        </w:tc>
      </w:tr>
      <w:tr w:rsidR="00430964" w14:paraId="69A4AF6C" w14:textId="77777777" w:rsidTr="00C2750C">
        <w:tc>
          <w:tcPr>
            <w:tcW w:w="1075" w:type="dxa"/>
          </w:tcPr>
          <w:p w14:paraId="3193E53E" w14:textId="77777777" w:rsidR="00430964" w:rsidRDefault="00430964" w:rsidP="00A65102">
            <w:pPr>
              <w:pStyle w:val="TableEntry"/>
            </w:pPr>
          </w:p>
        </w:tc>
        <w:tc>
          <w:tcPr>
            <w:tcW w:w="2149" w:type="dxa"/>
          </w:tcPr>
          <w:p w14:paraId="11CE500C" w14:textId="25B66A9E" w:rsidR="00430964" w:rsidRPr="00311C3A" w:rsidRDefault="00311C3A" w:rsidP="00311C3A">
            <w:pPr>
              <w:pStyle w:val="TableEntry"/>
              <w:rPr>
                <w:i/>
                <w:iCs/>
              </w:rPr>
            </w:pPr>
            <w:r w:rsidRPr="00311C3A">
              <w:rPr>
                <w:i/>
                <w:iCs/>
              </w:rPr>
              <w:t>Begin item</w:t>
            </w:r>
          </w:p>
        </w:tc>
        <w:tc>
          <w:tcPr>
            <w:tcW w:w="1295" w:type="dxa"/>
          </w:tcPr>
          <w:p w14:paraId="32E18BA4" w14:textId="77777777" w:rsidR="00430964" w:rsidRDefault="00430964" w:rsidP="00A65102">
            <w:pPr>
              <w:pStyle w:val="TableEntry"/>
            </w:pPr>
          </w:p>
        </w:tc>
        <w:tc>
          <w:tcPr>
            <w:tcW w:w="903" w:type="dxa"/>
          </w:tcPr>
          <w:p w14:paraId="11B6DDA9" w14:textId="77777777" w:rsidR="00430964" w:rsidRDefault="00430964" w:rsidP="00A65102">
            <w:pPr>
              <w:pStyle w:val="TableEntry"/>
              <w:jc w:val="center"/>
            </w:pPr>
          </w:p>
        </w:tc>
        <w:tc>
          <w:tcPr>
            <w:tcW w:w="3928" w:type="dxa"/>
          </w:tcPr>
          <w:p w14:paraId="2F625005" w14:textId="77777777" w:rsidR="00430964" w:rsidRDefault="00430964" w:rsidP="00A65102">
            <w:pPr>
              <w:pStyle w:val="TableEntry"/>
            </w:pPr>
          </w:p>
        </w:tc>
      </w:tr>
      <w:tr w:rsidR="00C2750C" w14:paraId="66597D60" w14:textId="77777777" w:rsidTr="00C2750C">
        <w:tc>
          <w:tcPr>
            <w:tcW w:w="1075" w:type="dxa"/>
          </w:tcPr>
          <w:p w14:paraId="159B1683" w14:textId="77777777" w:rsidR="00C2750C" w:rsidRDefault="00C2750C" w:rsidP="00A65102">
            <w:pPr>
              <w:pStyle w:val="TableEntry"/>
            </w:pPr>
          </w:p>
        </w:tc>
        <w:tc>
          <w:tcPr>
            <w:tcW w:w="2149" w:type="dxa"/>
          </w:tcPr>
          <w:p w14:paraId="79BB5BFB" w14:textId="7B763293" w:rsidR="00C2750C" w:rsidRDefault="00430964" w:rsidP="00A65102">
            <w:pPr>
              <w:pStyle w:val="TableEntry"/>
            </w:pPr>
            <w:r>
              <w:t>&gt;SPCU Code Sequence</w:t>
            </w:r>
          </w:p>
        </w:tc>
        <w:tc>
          <w:tcPr>
            <w:tcW w:w="1295" w:type="dxa"/>
          </w:tcPr>
          <w:p w14:paraId="23C49576" w14:textId="4A939AB7" w:rsidR="00C2750C" w:rsidRDefault="00430964" w:rsidP="00A65102">
            <w:pPr>
              <w:pStyle w:val="TableEntry"/>
            </w:pPr>
            <w:r>
              <w:t>(0010,xxx9)</w:t>
            </w:r>
          </w:p>
        </w:tc>
        <w:tc>
          <w:tcPr>
            <w:tcW w:w="903" w:type="dxa"/>
          </w:tcPr>
          <w:p w14:paraId="47A68B49" w14:textId="615260D6" w:rsidR="00C2750C" w:rsidRDefault="00430964" w:rsidP="00A65102">
            <w:pPr>
              <w:pStyle w:val="TableEntry"/>
              <w:jc w:val="center"/>
            </w:pPr>
            <w:r>
              <w:t>SQ</w:t>
            </w:r>
          </w:p>
        </w:tc>
        <w:tc>
          <w:tcPr>
            <w:tcW w:w="3928" w:type="dxa"/>
          </w:tcPr>
          <w:p w14:paraId="5B3A4AEE" w14:textId="77777777" w:rsidR="00C2750C" w:rsidRDefault="00C2750C" w:rsidP="00A65102">
            <w:pPr>
              <w:pStyle w:val="TableEntry"/>
            </w:pPr>
          </w:p>
        </w:tc>
      </w:tr>
      <w:tr w:rsidR="00311C3A" w14:paraId="6B19DC37" w14:textId="77777777" w:rsidTr="00C2750C">
        <w:tc>
          <w:tcPr>
            <w:tcW w:w="1075" w:type="dxa"/>
          </w:tcPr>
          <w:p w14:paraId="4FA942C1" w14:textId="77777777" w:rsidR="00311C3A" w:rsidRDefault="00311C3A" w:rsidP="00A65102">
            <w:pPr>
              <w:pStyle w:val="TableEntry"/>
            </w:pPr>
          </w:p>
        </w:tc>
        <w:tc>
          <w:tcPr>
            <w:tcW w:w="2149" w:type="dxa"/>
          </w:tcPr>
          <w:p w14:paraId="2B72CAF8" w14:textId="5799A571" w:rsidR="00311C3A" w:rsidRPr="00311C3A" w:rsidRDefault="00311C3A" w:rsidP="00A65102">
            <w:pPr>
              <w:pStyle w:val="TableEntry"/>
              <w:rPr>
                <w:i/>
                <w:iCs/>
              </w:rPr>
            </w:pPr>
            <w:r>
              <w:rPr>
                <w:i/>
                <w:iCs/>
              </w:rPr>
              <w:t>Begin item</w:t>
            </w:r>
          </w:p>
        </w:tc>
        <w:tc>
          <w:tcPr>
            <w:tcW w:w="1295" w:type="dxa"/>
          </w:tcPr>
          <w:p w14:paraId="6DE1524D" w14:textId="77777777" w:rsidR="00311C3A" w:rsidRDefault="00311C3A" w:rsidP="00A65102">
            <w:pPr>
              <w:pStyle w:val="TableEntry"/>
            </w:pPr>
          </w:p>
        </w:tc>
        <w:tc>
          <w:tcPr>
            <w:tcW w:w="903" w:type="dxa"/>
          </w:tcPr>
          <w:p w14:paraId="781F3560" w14:textId="77777777" w:rsidR="00311C3A" w:rsidRDefault="00311C3A" w:rsidP="00A65102">
            <w:pPr>
              <w:pStyle w:val="TableEntry"/>
              <w:jc w:val="center"/>
            </w:pPr>
          </w:p>
        </w:tc>
        <w:tc>
          <w:tcPr>
            <w:tcW w:w="3928" w:type="dxa"/>
          </w:tcPr>
          <w:p w14:paraId="604FA92C" w14:textId="77777777" w:rsidR="00311C3A" w:rsidRDefault="00311C3A" w:rsidP="00A65102">
            <w:pPr>
              <w:pStyle w:val="TableEntry"/>
            </w:pPr>
          </w:p>
        </w:tc>
      </w:tr>
      <w:tr w:rsidR="00430964" w14:paraId="429749F8" w14:textId="77777777" w:rsidTr="00C2750C">
        <w:tc>
          <w:tcPr>
            <w:tcW w:w="1075" w:type="dxa"/>
          </w:tcPr>
          <w:p w14:paraId="677A4922" w14:textId="378E5FA7" w:rsidR="00430964" w:rsidRDefault="00430964" w:rsidP="00A65102">
            <w:pPr>
              <w:pStyle w:val="TableEntry"/>
            </w:pPr>
            <w:r>
              <w:t>GSC-4-1</w:t>
            </w:r>
          </w:p>
        </w:tc>
        <w:tc>
          <w:tcPr>
            <w:tcW w:w="2149" w:type="dxa"/>
          </w:tcPr>
          <w:p w14:paraId="59549310" w14:textId="021BF871" w:rsidR="00430964" w:rsidRDefault="00430964" w:rsidP="00A65102">
            <w:pPr>
              <w:pStyle w:val="TableEntry"/>
            </w:pPr>
            <w:r>
              <w:t>&gt;&gt;Code Value</w:t>
            </w:r>
          </w:p>
        </w:tc>
        <w:tc>
          <w:tcPr>
            <w:tcW w:w="1295" w:type="dxa"/>
          </w:tcPr>
          <w:p w14:paraId="1C9AB45E" w14:textId="37A324CD" w:rsidR="00430964" w:rsidRDefault="00430964" w:rsidP="00A65102">
            <w:pPr>
              <w:pStyle w:val="TableEntry"/>
            </w:pPr>
            <w:r>
              <w:t>(0008,0100)</w:t>
            </w:r>
          </w:p>
        </w:tc>
        <w:tc>
          <w:tcPr>
            <w:tcW w:w="903" w:type="dxa"/>
          </w:tcPr>
          <w:p w14:paraId="76062EAC" w14:textId="32E7F28D" w:rsidR="00430964" w:rsidRDefault="00430964" w:rsidP="00A65102">
            <w:pPr>
              <w:pStyle w:val="TableEntry"/>
              <w:jc w:val="center"/>
            </w:pPr>
            <w:r>
              <w:t>SH</w:t>
            </w:r>
          </w:p>
        </w:tc>
        <w:tc>
          <w:tcPr>
            <w:tcW w:w="3928" w:type="dxa"/>
          </w:tcPr>
          <w:p w14:paraId="663962FC" w14:textId="637F7C54" w:rsidR="00430964" w:rsidRDefault="00430964" w:rsidP="00A65102">
            <w:pPr>
              <w:pStyle w:val="TableEntry"/>
            </w:pPr>
            <w:r>
              <w:t>Male-typical</w:t>
            </w:r>
          </w:p>
        </w:tc>
      </w:tr>
      <w:tr w:rsidR="00430964" w14:paraId="79632B30" w14:textId="77777777" w:rsidTr="00C2750C">
        <w:tc>
          <w:tcPr>
            <w:tcW w:w="1075" w:type="dxa"/>
          </w:tcPr>
          <w:p w14:paraId="61EE94B0" w14:textId="66F0C801" w:rsidR="00430964" w:rsidRDefault="00430964" w:rsidP="00A65102">
            <w:pPr>
              <w:pStyle w:val="TableEntry"/>
            </w:pPr>
            <w:r>
              <w:t>GSC-4-3</w:t>
            </w:r>
          </w:p>
        </w:tc>
        <w:tc>
          <w:tcPr>
            <w:tcW w:w="2149" w:type="dxa"/>
          </w:tcPr>
          <w:p w14:paraId="18CB1CA6" w14:textId="6EADC3EC" w:rsidR="00430964" w:rsidRDefault="00430964" w:rsidP="00A65102">
            <w:pPr>
              <w:pStyle w:val="TableEntry"/>
            </w:pPr>
            <w:r>
              <w:t>&gt;&gt;Coding Scheme Designator</w:t>
            </w:r>
          </w:p>
        </w:tc>
        <w:tc>
          <w:tcPr>
            <w:tcW w:w="1295" w:type="dxa"/>
          </w:tcPr>
          <w:p w14:paraId="4316D7AF" w14:textId="6F4A85F7" w:rsidR="00430964" w:rsidRDefault="00430964" w:rsidP="00A65102">
            <w:pPr>
              <w:pStyle w:val="TableEntry"/>
            </w:pPr>
            <w:r>
              <w:t>(0008,0102)</w:t>
            </w:r>
          </w:p>
        </w:tc>
        <w:tc>
          <w:tcPr>
            <w:tcW w:w="903" w:type="dxa"/>
          </w:tcPr>
          <w:p w14:paraId="5E5D2412" w14:textId="6DBEB04B" w:rsidR="00430964" w:rsidRDefault="00430964" w:rsidP="00A65102">
            <w:pPr>
              <w:pStyle w:val="TableEntry"/>
              <w:jc w:val="center"/>
            </w:pPr>
            <w:r>
              <w:t>SH</w:t>
            </w:r>
          </w:p>
        </w:tc>
        <w:tc>
          <w:tcPr>
            <w:tcW w:w="3928" w:type="dxa"/>
          </w:tcPr>
          <w:p w14:paraId="363DBC07" w14:textId="2FA6E209" w:rsidR="00430964" w:rsidRDefault="00430964" w:rsidP="00A65102">
            <w:pPr>
              <w:pStyle w:val="TableEntry"/>
            </w:pPr>
            <w:proofErr w:type="spellStart"/>
            <w:r>
              <w:t>SexParameterForClinicalUse</w:t>
            </w:r>
            <w:proofErr w:type="spellEnd"/>
          </w:p>
        </w:tc>
      </w:tr>
      <w:tr w:rsidR="00430964" w14:paraId="686467B7" w14:textId="77777777" w:rsidTr="00C2750C">
        <w:tc>
          <w:tcPr>
            <w:tcW w:w="1075" w:type="dxa"/>
          </w:tcPr>
          <w:p w14:paraId="28F85C30" w14:textId="3474C7AC" w:rsidR="00430964" w:rsidRDefault="00430964" w:rsidP="00A65102">
            <w:pPr>
              <w:pStyle w:val="TableEntry"/>
            </w:pPr>
            <w:r>
              <w:t>GSC-4-2</w:t>
            </w:r>
          </w:p>
        </w:tc>
        <w:tc>
          <w:tcPr>
            <w:tcW w:w="2149" w:type="dxa"/>
          </w:tcPr>
          <w:p w14:paraId="5AF55628" w14:textId="54EA5909" w:rsidR="00430964" w:rsidRDefault="00430964" w:rsidP="00A65102">
            <w:pPr>
              <w:pStyle w:val="TableEntry"/>
            </w:pPr>
            <w:r>
              <w:t>&gt;&gt;Code Meaning</w:t>
            </w:r>
          </w:p>
        </w:tc>
        <w:tc>
          <w:tcPr>
            <w:tcW w:w="1295" w:type="dxa"/>
          </w:tcPr>
          <w:p w14:paraId="10F729A1" w14:textId="7E351E5C" w:rsidR="00430964" w:rsidRDefault="00430964" w:rsidP="00A65102">
            <w:pPr>
              <w:pStyle w:val="TableEntry"/>
            </w:pPr>
            <w:r>
              <w:t>(0008,0104)</w:t>
            </w:r>
          </w:p>
        </w:tc>
        <w:tc>
          <w:tcPr>
            <w:tcW w:w="903" w:type="dxa"/>
          </w:tcPr>
          <w:p w14:paraId="7504CAF2" w14:textId="3C4E5E29" w:rsidR="00430964" w:rsidRDefault="00430964" w:rsidP="00A65102">
            <w:pPr>
              <w:pStyle w:val="TableEntry"/>
              <w:jc w:val="center"/>
            </w:pPr>
            <w:r>
              <w:t>LO</w:t>
            </w:r>
          </w:p>
        </w:tc>
        <w:tc>
          <w:tcPr>
            <w:tcW w:w="3928" w:type="dxa"/>
          </w:tcPr>
          <w:p w14:paraId="53EA8E5D" w14:textId="36819C65" w:rsidR="00430964" w:rsidRDefault="00430964" w:rsidP="00A65102">
            <w:pPr>
              <w:pStyle w:val="TableEntry"/>
            </w:pPr>
            <w:r>
              <w:t>Male typical parameters</w:t>
            </w:r>
          </w:p>
        </w:tc>
      </w:tr>
      <w:tr w:rsidR="00311C3A" w14:paraId="78FFFF47" w14:textId="77777777" w:rsidTr="00C2750C">
        <w:tc>
          <w:tcPr>
            <w:tcW w:w="1075" w:type="dxa"/>
          </w:tcPr>
          <w:p w14:paraId="2A8804AF" w14:textId="77777777" w:rsidR="00311C3A" w:rsidRDefault="00311C3A" w:rsidP="00A65102">
            <w:pPr>
              <w:pStyle w:val="TableEntry"/>
            </w:pPr>
          </w:p>
        </w:tc>
        <w:tc>
          <w:tcPr>
            <w:tcW w:w="2149" w:type="dxa"/>
          </w:tcPr>
          <w:p w14:paraId="3F2872E2" w14:textId="1662A7EB" w:rsidR="00311C3A" w:rsidRPr="00311C3A" w:rsidRDefault="00311C3A" w:rsidP="00A65102">
            <w:pPr>
              <w:pStyle w:val="TableEntry"/>
              <w:rPr>
                <w:i/>
                <w:iCs/>
              </w:rPr>
            </w:pPr>
            <w:r w:rsidRPr="00311C3A">
              <w:rPr>
                <w:i/>
                <w:iCs/>
              </w:rPr>
              <w:t>End item</w:t>
            </w:r>
          </w:p>
        </w:tc>
        <w:tc>
          <w:tcPr>
            <w:tcW w:w="1295" w:type="dxa"/>
          </w:tcPr>
          <w:p w14:paraId="0DCC229E" w14:textId="77777777" w:rsidR="00311C3A" w:rsidRDefault="00311C3A" w:rsidP="00A65102">
            <w:pPr>
              <w:pStyle w:val="TableEntry"/>
            </w:pPr>
          </w:p>
        </w:tc>
        <w:tc>
          <w:tcPr>
            <w:tcW w:w="903" w:type="dxa"/>
          </w:tcPr>
          <w:p w14:paraId="6B58CB0E" w14:textId="77777777" w:rsidR="00311C3A" w:rsidRDefault="00311C3A" w:rsidP="00A65102">
            <w:pPr>
              <w:pStyle w:val="TableEntry"/>
              <w:jc w:val="center"/>
            </w:pPr>
          </w:p>
        </w:tc>
        <w:tc>
          <w:tcPr>
            <w:tcW w:w="3928" w:type="dxa"/>
          </w:tcPr>
          <w:p w14:paraId="4872D91D" w14:textId="77777777" w:rsidR="00311C3A" w:rsidRDefault="00311C3A" w:rsidP="00A65102">
            <w:pPr>
              <w:pStyle w:val="TableEntry"/>
            </w:pPr>
          </w:p>
        </w:tc>
      </w:tr>
      <w:tr w:rsidR="00430964" w14:paraId="1CFEF6D9" w14:textId="77777777" w:rsidTr="00C2750C">
        <w:tc>
          <w:tcPr>
            <w:tcW w:w="1075" w:type="dxa"/>
          </w:tcPr>
          <w:p w14:paraId="74AF3EE6" w14:textId="7BD5709F" w:rsidR="00430964" w:rsidRDefault="00430964" w:rsidP="00A65102">
            <w:pPr>
              <w:pStyle w:val="TableEntry"/>
            </w:pPr>
            <w:r>
              <w:t>GSC-8</w:t>
            </w:r>
          </w:p>
        </w:tc>
        <w:tc>
          <w:tcPr>
            <w:tcW w:w="2149" w:type="dxa"/>
          </w:tcPr>
          <w:p w14:paraId="020CF751" w14:textId="2B70B8C8" w:rsidR="00430964" w:rsidRDefault="00430964" w:rsidP="00A65102">
            <w:pPr>
              <w:pStyle w:val="TableEntry"/>
            </w:pPr>
            <w:r>
              <w:t>&gt;SPCU Comment</w:t>
            </w:r>
          </w:p>
        </w:tc>
        <w:tc>
          <w:tcPr>
            <w:tcW w:w="1295" w:type="dxa"/>
          </w:tcPr>
          <w:p w14:paraId="46789858" w14:textId="0C2EDA7D" w:rsidR="00430964" w:rsidRDefault="00430964" w:rsidP="00A65102">
            <w:pPr>
              <w:pStyle w:val="TableEntry"/>
            </w:pPr>
            <w:r>
              <w:t>(0010,xxx1)</w:t>
            </w:r>
          </w:p>
        </w:tc>
        <w:tc>
          <w:tcPr>
            <w:tcW w:w="903" w:type="dxa"/>
          </w:tcPr>
          <w:p w14:paraId="1B795179" w14:textId="1F9E892E" w:rsidR="00430964" w:rsidRDefault="00430964" w:rsidP="00A65102">
            <w:pPr>
              <w:pStyle w:val="TableEntry"/>
              <w:jc w:val="center"/>
            </w:pPr>
            <w:r>
              <w:t>LT</w:t>
            </w:r>
          </w:p>
        </w:tc>
        <w:tc>
          <w:tcPr>
            <w:tcW w:w="3928" w:type="dxa"/>
          </w:tcPr>
          <w:p w14:paraId="18374FD9" w14:textId="7B7D19A3" w:rsidR="00430964" w:rsidRDefault="00430964" w:rsidP="00A65102">
            <w:pPr>
              <w:pStyle w:val="TableEntry"/>
            </w:pPr>
            <w:r>
              <w:t>Hormonal treatment, use affirmed gender Cr</w:t>
            </w:r>
            <w:r w:rsidR="00A13453">
              <w:t>eatinine</w:t>
            </w:r>
            <w:r>
              <w:t xml:space="preserve"> reference ranges</w:t>
            </w:r>
          </w:p>
        </w:tc>
      </w:tr>
      <w:tr w:rsidR="00430964" w14:paraId="4CD34A77" w14:textId="77777777" w:rsidTr="00C2750C">
        <w:tc>
          <w:tcPr>
            <w:tcW w:w="1075" w:type="dxa"/>
          </w:tcPr>
          <w:p w14:paraId="7F2B48FA" w14:textId="4B9C21CC" w:rsidR="00430964" w:rsidRDefault="00430964" w:rsidP="00A65102">
            <w:pPr>
              <w:pStyle w:val="TableEntry"/>
            </w:pPr>
          </w:p>
        </w:tc>
        <w:tc>
          <w:tcPr>
            <w:tcW w:w="2149" w:type="dxa"/>
          </w:tcPr>
          <w:p w14:paraId="3A9BA40B" w14:textId="5C1B4EA6" w:rsidR="00430964" w:rsidRDefault="00430964" w:rsidP="00A65102">
            <w:pPr>
              <w:pStyle w:val="TableEntry"/>
            </w:pPr>
            <w:r>
              <w:t>&gt;Validity Period Sequence</w:t>
            </w:r>
          </w:p>
        </w:tc>
        <w:tc>
          <w:tcPr>
            <w:tcW w:w="1295" w:type="dxa"/>
          </w:tcPr>
          <w:p w14:paraId="7FF11255" w14:textId="4D5C266A" w:rsidR="00430964" w:rsidRDefault="00430964" w:rsidP="00A65102">
            <w:pPr>
              <w:pStyle w:val="TableEntry"/>
            </w:pPr>
            <w:r>
              <w:t>(0010,xxx5)</w:t>
            </w:r>
          </w:p>
        </w:tc>
        <w:tc>
          <w:tcPr>
            <w:tcW w:w="903" w:type="dxa"/>
          </w:tcPr>
          <w:p w14:paraId="5E594D00" w14:textId="55FA3F9A" w:rsidR="00430964" w:rsidRDefault="00430964" w:rsidP="00A65102">
            <w:pPr>
              <w:pStyle w:val="TableEntry"/>
              <w:jc w:val="center"/>
            </w:pPr>
            <w:r>
              <w:t>SQ</w:t>
            </w:r>
          </w:p>
        </w:tc>
        <w:tc>
          <w:tcPr>
            <w:tcW w:w="3928" w:type="dxa"/>
          </w:tcPr>
          <w:p w14:paraId="22EBD83C" w14:textId="77777777" w:rsidR="00430964" w:rsidRDefault="00430964" w:rsidP="00A65102">
            <w:pPr>
              <w:pStyle w:val="TableEntry"/>
            </w:pPr>
          </w:p>
        </w:tc>
      </w:tr>
      <w:tr w:rsidR="00311C3A" w14:paraId="17108B52" w14:textId="77777777" w:rsidTr="00C2750C">
        <w:tc>
          <w:tcPr>
            <w:tcW w:w="1075" w:type="dxa"/>
          </w:tcPr>
          <w:p w14:paraId="4FD59215" w14:textId="77777777" w:rsidR="00311C3A" w:rsidRDefault="00311C3A" w:rsidP="00A65102">
            <w:pPr>
              <w:pStyle w:val="TableEntry"/>
            </w:pPr>
          </w:p>
        </w:tc>
        <w:tc>
          <w:tcPr>
            <w:tcW w:w="2149" w:type="dxa"/>
          </w:tcPr>
          <w:p w14:paraId="4F521694" w14:textId="5466120D" w:rsidR="00311C3A" w:rsidRPr="00311C3A" w:rsidRDefault="00311C3A" w:rsidP="00A65102">
            <w:pPr>
              <w:pStyle w:val="TableEntry"/>
              <w:rPr>
                <w:i/>
                <w:iCs/>
              </w:rPr>
            </w:pPr>
            <w:r>
              <w:rPr>
                <w:i/>
                <w:iCs/>
              </w:rPr>
              <w:t>Begin item</w:t>
            </w:r>
          </w:p>
        </w:tc>
        <w:tc>
          <w:tcPr>
            <w:tcW w:w="1295" w:type="dxa"/>
          </w:tcPr>
          <w:p w14:paraId="1B391BA3" w14:textId="77777777" w:rsidR="00311C3A" w:rsidRDefault="00311C3A" w:rsidP="00A65102">
            <w:pPr>
              <w:pStyle w:val="TableEntry"/>
            </w:pPr>
          </w:p>
        </w:tc>
        <w:tc>
          <w:tcPr>
            <w:tcW w:w="903" w:type="dxa"/>
          </w:tcPr>
          <w:p w14:paraId="78E5F6F5" w14:textId="77777777" w:rsidR="00311C3A" w:rsidRDefault="00311C3A" w:rsidP="00A65102">
            <w:pPr>
              <w:pStyle w:val="TableEntry"/>
              <w:jc w:val="center"/>
            </w:pPr>
          </w:p>
        </w:tc>
        <w:tc>
          <w:tcPr>
            <w:tcW w:w="3928" w:type="dxa"/>
          </w:tcPr>
          <w:p w14:paraId="293FFE6E" w14:textId="77777777" w:rsidR="00311C3A" w:rsidRDefault="00311C3A" w:rsidP="00A65102">
            <w:pPr>
              <w:pStyle w:val="TableEntry"/>
            </w:pPr>
          </w:p>
        </w:tc>
      </w:tr>
      <w:tr w:rsidR="00430964" w14:paraId="526DEC8C" w14:textId="77777777" w:rsidTr="00C2750C">
        <w:tc>
          <w:tcPr>
            <w:tcW w:w="1075" w:type="dxa"/>
          </w:tcPr>
          <w:p w14:paraId="2A2FBD77" w14:textId="3A474AB6" w:rsidR="00430964" w:rsidRDefault="00430964" w:rsidP="00A65102">
            <w:pPr>
              <w:pStyle w:val="TableEntry"/>
            </w:pPr>
            <w:r>
              <w:t>GSC-5-1</w:t>
            </w:r>
          </w:p>
        </w:tc>
        <w:tc>
          <w:tcPr>
            <w:tcW w:w="2149" w:type="dxa"/>
          </w:tcPr>
          <w:p w14:paraId="048449B0" w14:textId="79D327CB" w:rsidR="00430964" w:rsidRDefault="00430964" w:rsidP="00430964">
            <w:pPr>
              <w:pStyle w:val="TableEntry"/>
            </w:pPr>
            <w:r>
              <w:t xml:space="preserve">&gt;&gt;Start </w:t>
            </w:r>
            <w:proofErr w:type="spellStart"/>
            <w:r>
              <w:t>DateTime</w:t>
            </w:r>
            <w:proofErr w:type="spellEnd"/>
          </w:p>
        </w:tc>
        <w:tc>
          <w:tcPr>
            <w:tcW w:w="1295" w:type="dxa"/>
          </w:tcPr>
          <w:p w14:paraId="620B950A" w14:textId="386C5213" w:rsidR="00430964" w:rsidRDefault="00430964" w:rsidP="00A65102">
            <w:pPr>
              <w:pStyle w:val="TableEntry"/>
            </w:pPr>
            <w:r>
              <w:t>(0010,xxx6)</w:t>
            </w:r>
          </w:p>
        </w:tc>
        <w:tc>
          <w:tcPr>
            <w:tcW w:w="903" w:type="dxa"/>
          </w:tcPr>
          <w:p w14:paraId="716191FF" w14:textId="2BA7CB09" w:rsidR="00430964" w:rsidRDefault="00430964" w:rsidP="00A65102">
            <w:pPr>
              <w:pStyle w:val="TableEntry"/>
              <w:jc w:val="center"/>
            </w:pPr>
            <w:r>
              <w:t>DT</w:t>
            </w:r>
          </w:p>
        </w:tc>
        <w:tc>
          <w:tcPr>
            <w:tcW w:w="3928" w:type="dxa"/>
          </w:tcPr>
          <w:p w14:paraId="472ADD05" w14:textId="1769E36A" w:rsidR="00430964" w:rsidRDefault="00430964" w:rsidP="00A65102">
            <w:pPr>
              <w:pStyle w:val="TableEntry"/>
            </w:pPr>
            <w:r>
              <w:t>20222071509</w:t>
            </w:r>
          </w:p>
        </w:tc>
      </w:tr>
      <w:tr w:rsidR="00430964" w14:paraId="3C7360B5" w14:textId="77777777" w:rsidTr="00C2750C">
        <w:tc>
          <w:tcPr>
            <w:tcW w:w="1075" w:type="dxa"/>
          </w:tcPr>
          <w:p w14:paraId="6662A872" w14:textId="77777777" w:rsidR="00430964" w:rsidRDefault="00430964" w:rsidP="00A65102">
            <w:pPr>
              <w:pStyle w:val="TableEntry"/>
            </w:pPr>
          </w:p>
        </w:tc>
        <w:tc>
          <w:tcPr>
            <w:tcW w:w="2149" w:type="dxa"/>
          </w:tcPr>
          <w:p w14:paraId="71E51A04" w14:textId="0AE2D4D8" w:rsidR="00430964" w:rsidRDefault="00311C3A" w:rsidP="00311C3A">
            <w:pPr>
              <w:pStyle w:val="TableEntry"/>
            </w:pPr>
            <w:r>
              <w:rPr>
                <w:i/>
                <w:iCs/>
              </w:rPr>
              <w:t>End item</w:t>
            </w:r>
          </w:p>
        </w:tc>
        <w:tc>
          <w:tcPr>
            <w:tcW w:w="1295" w:type="dxa"/>
          </w:tcPr>
          <w:p w14:paraId="7D240E46" w14:textId="77777777" w:rsidR="00430964" w:rsidRDefault="00430964" w:rsidP="00A65102">
            <w:pPr>
              <w:pStyle w:val="TableEntry"/>
            </w:pPr>
          </w:p>
        </w:tc>
        <w:tc>
          <w:tcPr>
            <w:tcW w:w="903" w:type="dxa"/>
          </w:tcPr>
          <w:p w14:paraId="6B449953" w14:textId="77777777" w:rsidR="00430964" w:rsidRDefault="00430964" w:rsidP="00A65102">
            <w:pPr>
              <w:pStyle w:val="TableEntry"/>
              <w:jc w:val="center"/>
            </w:pPr>
          </w:p>
        </w:tc>
        <w:tc>
          <w:tcPr>
            <w:tcW w:w="3928" w:type="dxa"/>
          </w:tcPr>
          <w:p w14:paraId="41BAF5C5" w14:textId="77777777" w:rsidR="00430964" w:rsidRDefault="00430964" w:rsidP="00A65102">
            <w:pPr>
              <w:pStyle w:val="TableEntry"/>
            </w:pPr>
          </w:p>
        </w:tc>
      </w:tr>
      <w:tr w:rsidR="00430964" w14:paraId="19FD0C82" w14:textId="77777777" w:rsidTr="00C2750C">
        <w:tc>
          <w:tcPr>
            <w:tcW w:w="1075" w:type="dxa"/>
          </w:tcPr>
          <w:p w14:paraId="4E853AE3" w14:textId="77777777" w:rsidR="00430964" w:rsidRDefault="00430964" w:rsidP="00A65102">
            <w:pPr>
              <w:pStyle w:val="TableEntry"/>
            </w:pPr>
          </w:p>
        </w:tc>
        <w:tc>
          <w:tcPr>
            <w:tcW w:w="2149" w:type="dxa"/>
          </w:tcPr>
          <w:p w14:paraId="6830E55D" w14:textId="2C668563" w:rsidR="00430964" w:rsidRDefault="00430964" w:rsidP="00430964">
            <w:pPr>
              <w:pStyle w:val="TableEntry"/>
            </w:pPr>
            <w:r>
              <w:t>&gt;SPCU Code Sequence</w:t>
            </w:r>
          </w:p>
        </w:tc>
        <w:tc>
          <w:tcPr>
            <w:tcW w:w="1295" w:type="dxa"/>
          </w:tcPr>
          <w:p w14:paraId="36DC04E4" w14:textId="7F2BD78E" w:rsidR="00430964" w:rsidRDefault="00430964" w:rsidP="00A65102">
            <w:pPr>
              <w:pStyle w:val="TableEntry"/>
            </w:pPr>
            <w:r>
              <w:t>(0010,xxx9)</w:t>
            </w:r>
          </w:p>
        </w:tc>
        <w:tc>
          <w:tcPr>
            <w:tcW w:w="903" w:type="dxa"/>
          </w:tcPr>
          <w:p w14:paraId="31B46C15" w14:textId="2F271BEC" w:rsidR="00430964" w:rsidRDefault="00430964" w:rsidP="00A65102">
            <w:pPr>
              <w:pStyle w:val="TableEntry"/>
              <w:jc w:val="center"/>
            </w:pPr>
            <w:r>
              <w:t>SQ</w:t>
            </w:r>
          </w:p>
        </w:tc>
        <w:tc>
          <w:tcPr>
            <w:tcW w:w="3928" w:type="dxa"/>
          </w:tcPr>
          <w:p w14:paraId="71A31F84" w14:textId="77777777" w:rsidR="00430964" w:rsidRDefault="00430964" w:rsidP="00A65102">
            <w:pPr>
              <w:pStyle w:val="TableEntry"/>
            </w:pPr>
          </w:p>
        </w:tc>
      </w:tr>
      <w:tr w:rsidR="00311C3A" w14:paraId="68F893ED" w14:textId="77777777" w:rsidTr="00C2750C">
        <w:tc>
          <w:tcPr>
            <w:tcW w:w="1075" w:type="dxa"/>
          </w:tcPr>
          <w:p w14:paraId="30855246" w14:textId="77777777" w:rsidR="00311C3A" w:rsidRDefault="00311C3A" w:rsidP="00A65102">
            <w:pPr>
              <w:pStyle w:val="TableEntry"/>
            </w:pPr>
          </w:p>
        </w:tc>
        <w:tc>
          <w:tcPr>
            <w:tcW w:w="2149" w:type="dxa"/>
          </w:tcPr>
          <w:p w14:paraId="05B214D6" w14:textId="0DF7E133" w:rsidR="00311C3A" w:rsidRPr="00311C3A" w:rsidRDefault="00311C3A" w:rsidP="00430964">
            <w:pPr>
              <w:pStyle w:val="TableEntry"/>
              <w:rPr>
                <w:i/>
                <w:iCs/>
              </w:rPr>
            </w:pPr>
            <w:r>
              <w:rPr>
                <w:i/>
                <w:iCs/>
              </w:rPr>
              <w:t>Begin item</w:t>
            </w:r>
          </w:p>
        </w:tc>
        <w:tc>
          <w:tcPr>
            <w:tcW w:w="1295" w:type="dxa"/>
          </w:tcPr>
          <w:p w14:paraId="1BD5FB35" w14:textId="77777777" w:rsidR="00311C3A" w:rsidRDefault="00311C3A" w:rsidP="00A65102">
            <w:pPr>
              <w:pStyle w:val="TableEntry"/>
            </w:pPr>
          </w:p>
        </w:tc>
        <w:tc>
          <w:tcPr>
            <w:tcW w:w="903" w:type="dxa"/>
          </w:tcPr>
          <w:p w14:paraId="7B12F332" w14:textId="77777777" w:rsidR="00311C3A" w:rsidRDefault="00311C3A" w:rsidP="00A65102">
            <w:pPr>
              <w:pStyle w:val="TableEntry"/>
              <w:jc w:val="center"/>
            </w:pPr>
          </w:p>
        </w:tc>
        <w:tc>
          <w:tcPr>
            <w:tcW w:w="3928" w:type="dxa"/>
          </w:tcPr>
          <w:p w14:paraId="2108C84A" w14:textId="77777777" w:rsidR="00311C3A" w:rsidRDefault="00311C3A" w:rsidP="00A65102">
            <w:pPr>
              <w:pStyle w:val="TableEntry"/>
            </w:pPr>
          </w:p>
        </w:tc>
      </w:tr>
      <w:tr w:rsidR="00430964" w14:paraId="577BE7B9" w14:textId="77777777" w:rsidTr="00C2750C">
        <w:tc>
          <w:tcPr>
            <w:tcW w:w="1075" w:type="dxa"/>
          </w:tcPr>
          <w:p w14:paraId="2F012585" w14:textId="520B8398" w:rsidR="00430964" w:rsidRDefault="00430964" w:rsidP="00A65102">
            <w:pPr>
              <w:pStyle w:val="TableEntry"/>
            </w:pPr>
            <w:r>
              <w:t>GSC-4-1</w:t>
            </w:r>
          </w:p>
        </w:tc>
        <w:tc>
          <w:tcPr>
            <w:tcW w:w="2149" w:type="dxa"/>
          </w:tcPr>
          <w:p w14:paraId="5A09393B" w14:textId="2A9238E8" w:rsidR="00430964" w:rsidRDefault="00430964" w:rsidP="00430964">
            <w:pPr>
              <w:pStyle w:val="TableEntry"/>
            </w:pPr>
            <w:r>
              <w:t>&gt;&gt;Code Value</w:t>
            </w:r>
          </w:p>
        </w:tc>
        <w:tc>
          <w:tcPr>
            <w:tcW w:w="1295" w:type="dxa"/>
          </w:tcPr>
          <w:p w14:paraId="2EE56513" w14:textId="7D62645B" w:rsidR="00430964" w:rsidRDefault="00430964" w:rsidP="00A65102">
            <w:pPr>
              <w:pStyle w:val="TableEntry"/>
            </w:pPr>
            <w:r>
              <w:t>(0008,0100)</w:t>
            </w:r>
          </w:p>
        </w:tc>
        <w:tc>
          <w:tcPr>
            <w:tcW w:w="903" w:type="dxa"/>
          </w:tcPr>
          <w:p w14:paraId="31635F2C" w14:textId="63088402" w:rsidR="00430964" w:rsidRDefault="00430964" w:rsidP="00A65102">
            <w:pPr>
              <w:pStyle w:val="TableEntry"/>
              <w:jc w:val="center"/>
            </w:pPr>
            <w:r>
              <w:t>SH</w:t>
            </w:r>
          </w:p>
        </w:tc>
        <w:tc>
          <w:tcPr>
            <w:tcW w:w="3928" w:type="dxa"/>
          </w:tcPr>
          <w:p w14:paraId="4C46E995" w14:textId="725251FB" w:rsidR="00430964" w:rsidRDefault="00430964" w:rsidP="00A65102">
            <w:pPr>
              <w:pStyle w:val="TableEntry"/>
            </w:pPr>
            <w:r>
              <w:t>Female-typical</w:t>
            </w:r>
          </w:p>
        </w:tc>
      </w:tr>
      <w:tr w:rsidR="00430964" w14:paraId="65FD7278" w14:textId="77777777" w:rsidTr="00C2750C">
        <w:tc>
          <w:tcPr>
            <w:tcW w:w="1075" w:type="dxa"/>
          </w:tcPr>
          <w:p w14:paraId="00052489" w14:textId="2C43DD2A" w:rsidR="00430964" w:rsidRDefault="00430964" w:rsidP="00A65102">
            <w:pPr>
              <w:pStyle w:val="TableEntry"/>
            </w:pPr>
            <w:r>
              <w:t>GSC-4-3</w:t>
            </w:r>
          </w:p>
        </w:tc>
        <w:tc>
          <w:tcPr>
            <w:tcW w:w="2149" w:type="dxa"/>
          </w:tcPr>
          <w:p w14:paraId="605754A3" w14:textId="0E226FD9" w:rsidR="00430964" w:rsidRDefault="00430964" w:rsidP="00430964">
            <w:pPr>
              <w:pStyle w:val="TableEntry"/>
            </w:pPr>
            <w:r>
              <w:t>&gt;&gt;Coding Scheme Designator</w:t>
            </w:r>
          </w:p>
        </w:tc>
        <w:tc>
          <w:tcPr>
            <w:tcW w:w="1295" w:type="dxa"/>
          </w:tcPr>
          <w:p w14:paraId="1156EC40" w14:textId="69069CBB" w:rsidR="00430964" w:rsidRDefault="00430964" w:rsidP="00A65102">
            <w:pPr>
              <w:pStyle w:val="TableEntry"/>
            </w:pPr>
            <w:r>
              <w:t>(0008,0102)</w:t>
            </w:r>
          </w:p>
        </w:tc>
        <w:tc>
          <w:tcPr>
            <w:tcW w:w="903" w:type="dxa"/>
          </w:tcPr>
          <w:p w14:paraId="4EB21E54" w14:textId="4884F98E" w:rsidR="00430964" w:rsidRDefault="00430964" w:rsidP="00A65102">
            <w:pPr>
              <w:pStyle w:val="TableEntry"/>
              <w:jc w:val="center"/>
            </w:pPr>
            <w:r>
              <w:t>SH</w:t>
            </w:r>
          </w:p>
        </w:tc>
        <w:tc>
          <w:tcPr>
            <w:tcW w:w="3928" w:type="dxa"/>
          </w:tcPr>
          <w:p w14:paraId="22425682" w14:textId="43B69FDD" w:rsidR="00430964" w:rsidRDefault="00430964" w:rsidP="00A65102">
            <w:pPr>
              <w:pStyle w:val="TableEntry"/>
            </w:pPr>
            <w:proofErr w:type="spellStart"/>
            <w:r>
              <w:t>SexParameterForClinicalUse</w:t>
            </w:r>
            <w:proofErr w:type="spellEnd"/>
          </w:p>
        </w:tc>
      </w:tr>
      <w:tr w:rsidR="00430964" w14:paraId="63103FDB" w14:textId="77777777" w:rsidTr="00C2750C">
        <w:tc>
          <w:tcPr>
            <w:tcW w:w="1075" w:type="dxa"/>
          </w:tcPr>
          <w:p w14:paraId="6059776F" w14:textId="5B67E5D5" w:rsidR="00430964" w:rsidRDefault="00430964" w:rsidP="00A65102">
            <w:pPr>
              <w:pStyle w:val="TableEntry"/>
            </w:pPr>
            <w:r>
              <w:t>GSC-4-2</w:t>
            </w:r>
          </w:p>
        </w:tc>
        <w:tc>
          <w:tcPr>
            <w:tcW w:w="2149" w:type="dxa"/>
          </w:tcPr>
          <w:p w14:paraId="6347B417" w14:textId="4DA283FF" w:rsidR="00430964" w:rsidRDefault="00430964" w:rsidP="00430964">
            <w:pPr>
              <w:pStyle w:val="TableEntry"/>
            </w:pPr>
            <w:r>
              <w:t>&gt;&gt;Code Meaning</w:t>
            </w:r>
          </w:p>
        </w:tc>
        <w:tc>
          <w:tcPr>
            <w:tcW w:w="1295" w:type="dxa"/>
          </w:tcPr>
          <w:p w14:paraId="50D4BD3B" w14:textId="0A5D99C7" w:rsidR="00430964" w:rsidRDefault="00430964" w:rsidP="00A65102">
            <w:pPr>
              <w:pStyle w:val="TableEntry"/>
            </w:pPr>
            <w:r>
              <w:t>(0008,0104)</w:t>
            </w:r>
          </w:p>
        </w:tc>
        <w:tc>
          <w:tcPr>
            <w:tcW w:w="903" w:type="dxa"/>
          </w:tcPr>
          <w:p w14:paraId="0C6C6956" w14:textId="2BBCE643" w:rsidR="00430964" w:rsidRDefault="00430964" w:rsidP="00A65102">
            <w:pPr>
              <w:pStyle w:val="TableEntry"/>
              <w:jc w:val="center"/>
            </w:pPr>
            <w:r>
              <w:t>LO</w:t>
            </w:r>
          </w:p>
        </w:tc>
        <w:tc>
          <w:tcPr>
            <w:tcW w:w="3928" w:type="dxa"/>
          </w:tcPr>
          <w:p w14:paraId="3611C71C" w14:textId="061A284A" w:rsidR="00430964" w:rsidRDefault="00430964" w:rsidP="00A65102">
            <w:pPr>
              <w:pStyle w:val="TableEntry"/>
            </w:pPr>
            <w:r>
              <w:t>Female typical parameters</w:t>
            </w:r>
          </w:p>
        </w:tc>
      </w:tr>
      <w:tr w:rsidR="00311C3A" w14:paraId="678CCA9C" w14:textId="77777777" w:rsidTr="00C2750C">
        <w:tc>
          <w:tcPr>
            <w:tcW w:w="1075" w:type="dxa"/>
          </w:tcPr>
          <w:p w14:paraId="7B4C1CFF" w14:textId="77777777" w:rsidR="00311C3A" w:rsidRDefault="00311C3A" w:rsidP="00A65102">
            <w:pPr>
              <w:pStyle w:val="TableEntry"/>
            </w:pPr>
          </w:p>
        </w:tc>
        <w:tc>
          <w:tcPr>
            <w:tcW w:w="2149" w:type="dxa"/>
          </w:tcPr>
          <w:p w14:paraId="32016BD5" w14:textId="24C3CDFC" w:rsidR="00311C3A" w:rsidRPr="00311C3A" w:rsidRDefault="00311C3A" w:rsidP="00430964">
            <w:pPr>
              <w:pStyle w:val="TableEntry"/>
              <w:rPr>
                <w:i/>
                <w:iCs/>
              </w:rPr>
            </w:pPr>
            <w:r>
              <w:rPr>
                <w:i/>
                <w:iCs/>
              </w:rPr>
              <w:t>End item</w:t>
            </w:r>
          </w:p>
        </w:tc>
        <w:tc>
          <w:tcPr>
            <w:tcW w:w="1295" w:type="dxa"/>
          </w:tcPr>
          <w:p w14:paraId="7B92A1F7" w14:textId="77777777" w:rsidR="00311C3A" w:rsidRDefault="00311C3A" w:rsidP="00A65102">
            <w:pPr>
              <w:pStyle w:val="TableEntry"/>
            </w:pPr>
          </w:p>
        </w:tc>
        <w:tc>
          <w:tcPr>
            <w:tcW w:w="903" w:type="dxa"/>
          </w:tcPr>
          <w:p w14:paraId="435C8DE5" w14:textId="77777777" w:rsidR="00311C3A" w:rsidRDefault="00311C3A" w:rsidP="00A65102">
            <w:pPr>
              <w:pStyle w:val="TableEntry"/>
              <w:jc w:val="center"/>
            </w:pPr>
          </w:p>
        </w:tc>
        <w:tc>
          <w:tcPr>
            <w:tcW w:w="3928" w:type="dxa"/>
          </w:tcPr>
          <w:p w14:paraId="50BC6C1F" w14:textId="77777777" w:rsidR="00311C3A" w:rsidRDefault="00311C3A" w:rsidP="00A65102">
            <w:pPr>
              <w:pStyle w:val="TableEntry"/>
            </w:pPr>
          </w:p>
        </w:tc>
      </w:tr>
      <w:tr w:rsidR="00430964" w14:paraId="3C2C1F21" w14:textId="77777777" w:rsidTr="00C2750C">
        <w:tc>
          <w:tcPr>
            <w:tcW w:w="1075" w:type="dxa"/>
          </w:tcPr>
          <w:p w14:paraId="5718A390" w14:textId="0CE858B6" w:rsidR="00430964" w:rsidRDefault="006121D0" w:rsidP="00A65102">
            <w:pPr>
              <w:pStyle w:val="TableEntry"/>
            </w:pPr>
            <w:r>
              <w:t>GSC-8</w:t>
            </w:r>
          </w:p>
        </w:tc>
        <w:tc>
          <w:tcPr>
            <w:tcW w:w="2149" w:type="dxa"/>
          </w:tcPr>
          <w:p w14:paraId="6747BF73" w14:textId="402B8621" w:rsidR="00430964" w:rsidRDefault="006121D0" w:rsidP="00430964">
            <w:pPr>
              <w:pStyle w:val="TableEntry"/>
            </w:pPr>
            <w:r>
              <w:t>&gt;SPCU Comment</w:t>
            </w:r>
          </w:p>
        </w:tc>
        <w:tc>
          <w:tcPr>
            <w:tcW w:w="1295" w:type="dxa"/>
          </w:tcPr>
          <w:p w14:paraId="46888D72" w14:textId="057B7C57" w:rsidR="00430964" w:rsidRDefault="006121D0" w:rsidP="00A65102">
            <w:pPr>
              <w:pStyle w:val="TableEntry"/>
            </w:pPr>
            <w:r>
              <w:t>(0010,xxx1)</w:t>
            </w:r>
          </w:p>
        </w:tc>
        <w:tc>
          <w:tcPr>
            <w:tcW w:w="903" w:type="dxa"/>
          </w:tcPr>
          <w:p w14:paraId="7FA7331D" w14:textId="18AAE299" w:rsidR="00430964" w:rsidRDefault="006121D0" w:rsidP="00A65102">
            <w:pPr>
              <w:pStyle w:val="TableEntry"/>
              <w:jc w:val="center"/>
            </w:pPr>
            <w:r>
              <w:t>LT</w:t>
            </w:r>
          </w:p>
        </w:tc>
        <w:tc>
          <w:tcPr>
            <w:tcW w:w="3928" w:type="dxa"/>
          </w:tcPr>
          <w:p w14:paraId="4C60E488" w14:textId="32559540" w:rsidR="00430964" w:rsidRDefault="006121D0" w:rsidP="00A65102">
            <w:pPr>
              <w:pStyle w:val="TableEntry"/>
            </w:pPr>
            <w:r>
              <w:t>Sex at birth</w:t>
            </w:r>
          </w:p>
        </w:tc>
      </w:tr>
      <w:tr w:rsidR="006121D0" w14:paraId="18109631" w14:textId="77777777" w:rsidTr="00C2750C">
        <w:tc>
          <w:tcPr>
            <w:tcW w:w="1075" w:type="dxa"/>
          </w:tcPr>
          <w:p w14:paraId="2A58C445" w14:textId="77777777" w:rsidR="006121D0" w:rsidRDefault="006121D0" w:rsidP="00A65102">
            <w:pPr>
              <w:pStyle w:val="TableEntry"/>
            </w:pPr>
          </w:p>
        </w:tc>
        <w:tc>
          <w:tcPr>
            <w:tcW w:w="2149" w:type="dxa"/>
          </w:tcPr>
          <w:p w14:paraId="2A6E6249" w14:textId="76650FE1" w:rsidR="006121D0" w:rsidRDefault="006121D0" w:rsidP="00430964">
            <w:pPr>
              <w:pStyle w:val="TableEntry"/>
            </w:pPr>
            <w:r>
              <w:t>&gt;Validity Period Sequence</w:t>
            </w:r>
          </w:p>
        </w:tc>
        <w:tc>
          <w:tcPr>
            <w:tcW w:w="1295" w:type="dxa"/>
          </w:tcPr>
          <w:p w14:paraId="67BD4E7A" w14:textId="5704C7E5" w:rsidR="006121D0" w:rsidRDefault="006121D0" w:rsidP="00A65102">
            <w:pPr>
              <w:pStyle w:val="TableEntry"/>
            </w:pPr>
            <w:r>
              <w:t>(0010,xxx5)</w:t>
            </w:r>
          </w:p>
        </w:tc>
        <w:tc>
          <w:tcPr>
            <w:tcW w:w="903" w:type="dxa"/>
          </w:tcPr>
          <w:p w14:paraId="647894DB" w14:textId="0E9A7B11" w:rsidR="006121D0" w:rsidRDefault="006121D0" w:rsidP="006121D0">
            <w:pPr>
              <w:pStyle w:val="TableEntry"/>
              <w:jc w:val="center"/>
            </w:pPr>
            <w:r>
              <w:t>SQ</w:t>
            </w:r>
          </w:p>
        </w:tc>
        <w:tc>
          <w:tcPr>
            <w:tcW w:w="3928" w:type="dxa"/>
          </w:tcPr>
          <w:p w14:paraId="00F37D0A" w14:textId="77777777" w:rsidR="006121D0" w:rsidRDefault="006121D0" w:rsidP="00A65102">
            <w:pPr>
              <w:pStyle w:val="TableEntry"/>
            </w:pPr>
          </w:p>
        </w:tc>
      </w:tr>
      <w:tr w:rsidR="00311C3A" w14:paraId="5C6F7504" w14:textId="77777777" w:rsidTr="00C2750C">
        <w:tc>
          <w:tcPr>
            <w:tcW w:w="1075" w:type="dxa"/>
          </w:tcPr>
          <w:p w14:paraId="7E355A1C" w14:textId="77777777" w:rsidR="00311C3A" w:rsidRDefault="00311C3A" w:rsidP="00A65102">
            <w:pPr>
              <w:pStyle w:val="TableEntry"/>
            </w:pPr>
          </w:p>
        </w:tc>
        <w:tc>
          <w:tcPr>
            <w:tcW w:w="2149" w:type="dxa"/>
          </w:tcPr>
          <w:p w14:paraId="5FCEDD41" w14:textId="445BF988" w:rsidR="00311C3A" w:rsidRPr="00311C3A" w:rsidRDefault="00311C3A" w:rsidP="00430964">
            <w:pPr>
              <w:pStyle w:val="TableEntry"/>
              <w:rPr>
                <w:i/>
                <w:iCs/>
              </w:rPr>
            </w:pPr>
            <w:r>
              <w:rPr>
                <w:i/>
                <w:iCs/>
              </w:rPr>
              <w:t>Begin item</w:t>
            </w:r>
          </w:p>
        </w:tc>
        <w:tc>
          <w:tcPr>
            <w:tcW w:w="1295" w:type="dxa"/>
          </w:tcPr>
          <w:p w14:paraId="1E0AF4D6" w14:textId="77777777" w:rsidR="00311C3A" w:rsidRDefault="00311C3A" w:rsidP="00A65102">
            <w:pPr>
              <w:pStyle w:val="TableEntry"/>
            </w:pPr>
          </w:p>
        </w:tc>
        <w:tc>
          <w:tcPr>
            <w:tcW w:w="903" w:type="dxa"/>
          </w:tcPr>
          <w:p w14:paraId="255F70A3" w14:textId="77777777" w:rsidR="00311C3A" w:rsidRDefault="00311C3A" w:rsidP="006121D0">
            <w:pPr>
              <w:pStyle w:val="TableEntry"/>
              <w:jc w:val="center"/>
            </w:pPr>
          </w:p>
        </w:tc>
        <w:tc>
          <w:tcPr>
            <w:tcW w:w="3928" w:type="dxa"/>
          </w:tcPr>
          <w:p w14:paraId="5970EE36" w14:textId="77777777" w:rsidR="00311C3A" w:rsidRDefault="00311C3A" w:rsidP="00A65102">
            <w:pPr>
              <w:pStyle w:val="TableEntry"/>
            </w:pPr>
          </w:p>
        </w:tc>
      </w:tr>
      <w:tr w:rsidR="006121D0" w14:paraId="402A1898" w14:textId="77777777" w:rsidTr="00C2750C">
        <w:tc>
          <w:tcPr>
            <w:tcW w:w="1075" w:type="dxa"/>
          </w:tcPr>
          <w:p w14:paraId="0609C450" w14:textId="266E562F" w:rsidR="006121D0" w:rsidRDefault="006121D0" w:rsidP="00A65102">
            <w:pPr>
              <w:pStyle w:val="TableEntry"/>
            </w:pPr>
            <w:r>
              <w:t>GSC-5-1</w:t>
            </w:r>
          </w:p>
        </w:tc>
        <w:tc>
          <w:tcPr>
            <w:tcW w:w="2149" w:type="dxa"/>
          </w:tcPr>
          <w:p w14:paraId="3FBCEE21" w14:textId="5CCB3AD2" w:rsidR="006121D0" w:rsidRDefault="006121D0" w:rsidP="00430964">
            <w:pPr>
              <w:pStyle w:val="TableEntry"/>
            </w:pPr>
            <w:r>
              <w:t xml:space="preserve">&gt;&gt;Start </w:t>
            </w:r>
            <w:proofErr w:type="spellStart"/>
            <w:r>
              <w:t>DateTime</w:t>
            </w:r>
            <w:proofErr w:type="spellEnd"/>
          </w:p>
        </w:tc>
        <w:tc>
          <w:tcPr>
            <w:tcW w:w="1295" w:type="dxa"/>
          </w:tcPr>
          <w:p w14:paraId="4E084340" w14:textId="15C5A27F" w:rsidR="006121D0" w:rsidRDefault="006121D0" w:rsidP="00A65102">
            <w:pPr>
              <w:pStyle w:val="TableEntry"/>
            </w:pPr>
            <w:r>
              <w:t>(0010,xxx6)</w:t>
            </w:r>
          </w:p>
        </w:tc>
        <w:tc>
          <w:tcPr>
            <w:tcW w:w="903" w:type="dxa"/>
          </w:tcPr>
          <w:p w14:paraId="2E08D13B" w14:textId="23F05632" w:rsidR="006121D0" w:rsidRDefault="006121D0" w:rsidP="006121D0">
            <w:pPr>
              <w:pStyle w:val="TableEntry"/>
              <w:jc w:val="center"/>
            </w:pPr>
            <w:r>
              <w:t>DT</w:t>
            </w:r>
          </w:p>
        </w:tc>
        <w:tc>
          <w:tcPr>
            <w:tcW w:w="3928" w:type="dxa"/>
          </w:tcPr>
          <w:p w14:paraId="234F9C40" w14:textId="0EE9CEEA" w:rsidR="006121D0" w:rsidRDefault="006121D0" w:rsidP="00A65102">
            <w:pPr>
              <w:pStyle w:val="TableEntry"/>
            </w:pPr>
            <w:r>
              <w:t>19780</w:t>
            </w:r>
            <w:r w:rsidR="008C22CD">
              <w:t>3280000</w:t>
            </w:r>
          </w:p>
        </w:tc>
      </w:tr>
      <w:tr w:rsidR="006121D0" w14:paraId="5415CEDB" w14:textId="77777777" w:rsidTr="00C2750C">
        <w:tc>
          <w:tcPr>
            <w:tcW w:w="1075" w:type="dxa"/>
          </w:tcPr>
          <w:p w14:paraId="30CB9B97" w14:textId="70CBDA52" w:rsidR="006121D0" w:rsidRDefault="006121D0" w:rsidP="00A65102">
            <w:pPr>
              <w:pStyle w:val="TableEntry"/>
            </w:pPr>
            <w:r>
              <w:t>GSC-5-2</w:t>
            </w:r>
          </w:p>
        </w:tc>
        <w:tc>
          <w:tcPr>
            <w:tcW w:w="2149" w:type="dxa"/>
          </w:tcPr>
          <w:p w14:paraId="0E1CC37B" w14:textId="38AF16A5" w:rsidR="006121D0" w:rsidRDefault="006121D0" w:rsidP="00430964">
            <w:pPr>
              <w:pStyle w:val="TableEntry"/>
            </w:pPr>
            <w:r>
              <w:t xml:space="preserve">&gt;&gt;Stop </w:t>
            </w:r>
            <w:proofErr w:type="spellStart"/>
            <w:r>
              <w:t>DateTime</w:t>
            </w:r>
            <w:proofErr w:type="spellEnd"/>
          </w:p>
        </w:tc>
        <w:tc>
          <w:tcPr>
            <w:tcW w:w="1295" w:type="dxa"/>
          </w:tcPr>
          <w:p w14:paraId="0083EE13" w14:textId="1F086119" w:rsidR="006121D0" w:rsidRDefault="006121D0" w:rsidP="00A65102">
            <w:pPr>
              <w:pStyle w:val="TableEntry"/>
            </w:pPr>
            <w:r>
              <w:t>(0010,xxx7)</w:t>
            </w:r>
          </w:p>
        </w:tc>
        <w:tc>
          <w:tcPr>
            <w:tcW w:w="903" w:type="dxa"/>
          </w:tcPr>
          <w:p w14:paraId="6050FEB4" w14:textId="4791BFA6" w:rsidR="006121D0" w:rsidRDefault="006121D0" w:rsidP="006121D0">
            <w:pPr>
              <w:pStyle w:val="TableEntry"/>
              <w:jc w:val="center"/>
            </w:pPr>
            <w:r>
              <w:t>DT</w:t>
            </w:r>
          </w:p>
        </w:tc>
        <w:tc>
          <w:tcPr>
            <w:tcW w:w="3928" w:type="dxa"/>
          </w:tcPr>
          <w:p w14:paraId="1E483B40" w14:textId="33580699" w:rsidR="006121D0" w:rsidRDefault="006121D0" w:rsidP="00A65102">
            <w:pPr>
              <w:pStyle w:val="TableEntry"/>
            </w:pPr>
            <w:r>
              <w:t>20220715090000</w:t>
            </w:r>
          </w:p>
        </w:tc>
      </w:tr>
      <w:tr w:rsidR="00311C3A" w14:paraId="287B003B" w14:textId="77777777" w:rsidTr="00C2750C">
        <w:tc>
          <w:tcPr>
            <w:tcW w:w="1075" w:type="dxa"/>
          </w:tcPr>
          <w:p w14:paraId="45964F29" w14:textId="77777777" w:rsidR="00311C3A" w:rsidRDefault="00311C3A" w:rsidP="00A65102">
            <w:pPr>
              <w:pStyle w:val="TableEntry"/>
            </w:pPr>
          </w:p>
        </w:tc>
        <w:tc>
          <w:tcPr>
            <w:tcW w:w="2149" w:type="dxa"/>
          </w:tcPr>
          <w:p w14:paraId="3267A320" w14:textId="0CCAC015" w:rsidR="00311C3A" w:rsidRPr="00311C3A" w:rsidRDefault="00311C3A" w:rsidP="00430964">
            <w:pPr>
              <w:pStyle w:val="TableEntry"/>
              <w:rPr>
                <w:i/>
                <w:iCs/>
              </w:rPr>
            </w:pPr>
            <w:r>
              <w:rPr>
                <w:i/>
                <w:iCs/>
              </w:rPr>
              <w:t>End item</w:t>
            </w:r>
          </w:p>
        </w:tc>
        <w:tc>
          <w:tcPr>
            <w:tcW w:w="1295" w:type="dxa"/>
          </w:tcPr>
          <w:p w14:paraId="4CE9C430" w14:textId="77777777" w:rsidR="00311C3A" w:rsidRDefault="00311C3A" w:rsidP="00A65102">
            <w:pPr>
              <w:pStyle w:val="TableEntry"/>
            </w:pPr>
          </w:p>
        </w:tc>
        <w:tc>
          <w:tcPr>
            <w:tcW w:w="903" w:type="dxa"/>
          </w:tcPr>
          <w:p w14:paraId="3F183CCE" w14:textId="77777777" w:rsidR="00311C3A" w:rsidRDefault="00311C3A" w:rsidP="006121D0">
            <w:pPr>
              <w:pStyle w:val="TableEntry"/>
              <w:jc w:val="center"/>
            </w:pPr>
          </w:p>
        </w:tc>
        <w:tc>
          <w:tcPr>
            <w:tcW w:w="3928" w:type="dxa"/>
          </w:tcPr>
          <w:p w14:paraId="1FE17CBC" w14:textId="77777777" w:rsidR="00311C3A" w:rsidRDefault="00311C3A" w:rsidP="00A65102">
            <w:pPr>
              <w:pStyle w:val="TableEntry"/>
            </w:pPr>
          </w:p>
        </w:tc>
      </w:tr>
      <w:tr w:rsidR="00F50981" w14:paraId="36F9567B" w14:textId="77777777" w:rsidTr="00C2750C">
        <w:tc>
          <w:tcPr>
            <w:tcW w:w="1075" w:type="dxa"/>
          </w:tcPr>
          <w:p w14:paraId="23D5240D" w14:textId="77777777" w:rsidR="00F50981" w:rsidRDefault="00F50981" w:rsidP="00A65102">
            <w:pPr>
              <w:pStyle w:val="TableEntry"/>
            </w:pPr>
          </w:p>
        </w:tc>
        <w:tc>
          <w:tcPr>
            <w:tcW w:w="2149" w:type="dxa"/>
          </w:tcPr>
          <w:p w14:paraId="42D4C97C" w14:textId="7E117878" w:rsidR="00F50981" w:rsidRDefault="00F50981" w:rsidP="00430964">
            <w:pPr>
              <w:pStyle w:val="TableEntry"/>
              <w:rPr>
                <w:i/>
                <w:iCs/>
              </w:rPr>
            </w:pPr>
            <w:r>
              <w:rPr>
                <w:i/>
                <w:iCs/>
              </w:rPr>
              <w:t>End item</w:t>
            </w:r>
          </w:p>
        </w:tc>
        <w:tc>
          <w:tcPr>
            <w:tcW w:w="1295" w:type="dxa"/>
          </w:tcPr>
          <w:p w14:paraId="78426DD0" w14:textId="77777777" w:rsidR="00F50981" w:rsidRDefault="00F50981" w:rsidP="00A65102">
            <w:pPr>
              <w:pStyle w:val="TableEntry"/>
            </w:pPr>
          </w:p>
        </w:tc>
        <w:tc>
          <w:tcPr>
            <w:tcW w:w="903" w:type="dxa"/>
          </w:tcPr>
          <w:p w14:paraId="277BC79D" w14:textId="77777777" w:rsidR="00F50981" w:rsidRDefault="00F50981" w:rsidP="006121D0">
            <w:pPr>
              <w:pStyle w:val="TableEntry"/>
              <w:jc w:val="center"/>
            </w:pPr>
          </w:p>
        </w:tc>
        <w:tc>
          <w:tcPr>
            <w:tcW w:w="3928" w:type="dxa"/>
          </w:tcPr>
          <w:p w14:paraId="52A5A009" w14:textId="77777777" w:rsidR="00F50981" w:rsidRDefault="00F50981" w:rsidP="00A65102">
            <w:pPr>
              <w:pStyle w:val="TableEntry"/>
            </w:pPr>
          </w:p>
        </w:tc>
      </w:tr>
      <w:tr w:rsidR="006121D0" w14:paraId="3BF28211" w14:textId="77777777" w:rsidTr="00C2750C">
        <w:tc>
          <w:tcPr>
            <w:tcW w:w="1075" w:type="dxa"/>
          </w:tcPr>
          <w:p w14:paraId="12693E28" w14:textId="12CFBD1C" w:rsidR="006121D0" w:rsidRDefault="006121D0" w:rsidP="00A65102">
            <w:pPr>
              <w:pStyle w:val="TableEntry"/>
            </w:pPr>
          </w:p>
        </w:tc>
        <w:tc>
          <w:tcPr>
            <w:tcW w:w="2149" w:type="dxa"/>
          </w:tcPr>
          <w:p w14:paraId="6A824C76" w14:textId="3A8D7EF1" w:rsidR="006121D0" w:rsidRDefault="006121D0" w:rsidP="00430964">
            <w:pPr>
              <w:pStyle w:val="TableEntry"/>
            </w:pPr>
            <w:r>
              <w:t>Person Names to Use Sequence</w:t>
            </w:r>
          </w:p>
        </w:tc>
        <w:tc>
          <w:tcPr>
            <w:tcW w:w="1295" w:type="dxa"/>
          </w:tcPr>
          <w:p w14:paraId="23BC3318" w14:textId="18203D8C" w:rsidR="006121D0" w:rsidRDefault="006121D0" w:rsidP="00A65102">
            <w:pPr>
              <w:pStyle w:val="TableEntry"/>
            </w:pPr>
            <w:r>
              <w:t>(0010,xxx3)</w:t>
            </w:r>
          </w:p>
        </w:tc>
        <w:tc>
          <w:tcPr>
            <w:tcW w:w="903" w:type="dxa"/>
          </w:tcPr>
          <w:p w14:paraId="0600EC99" w14:textId="36F5F640" w:rsidR="006121D0" w:rsidRDefault="006121D0" w:rsidP="006121D0">
            <w:pPr>
              <w:pStyle w:val="TableEntry"/>
              <w:jc w:val="center"/>
            </w:pPr>
            <w:r>
              <w:t>SQ</w:t>
            </w:r>
          </w:p>
        </w:tc>
        <w:tc>
          <w:tcPr>
            <w:tcW w:w="3928" w:type="dxa"/>
          </w:tcPr>
          <w:p w14:paraId="6C816AFE" w14:textId="77777777" w:rsidR="006121D0" w:rsidRDefault="006121D0" w:rsidP="00A65102">
            <w:pPr>
              <w:pStyle w:val="TableEntry"/>
            </w:pPr>
          </w:p>
        </w:tc>
      </w:tr>
      <w:tr w:rsidR="00311C3A" w14:paraId="3AEB2364" w14:textId="77777777" w:rsidTr="00C2750C">
        <w:tc>
          <w:tcPr>
            <w:tcW w:w="1075" w:type="dxa"/>
          </w:tcPr>
          <w:p w14:paraId="406269E0" w14:textId="77777777" w:rsidR="00311C3A" w:rsidRDefault="00311C3A" w:rsidP="00A65102">
            <w:pPr>
              <w:pStyle w:val="TableEntry"/>
            </w:pPr>
          </w:p>
        </w:tc>
        <w:tc>
          <w:tcPr>
            <w:tcW w:w="2149" w:type="dxa"/>
          </w:tcPr>
          <w:p w14:paraId="1A847B76" w14:textId="1F11B460" w:rsidR="00311C3A" w:rsidRPr="00311C3A" w:rsidRDefault="00311C3A" w:rsidP="00430964">
            <w:pPr>
              <w:pStyle w:val="TableEntry"/>
              <w:rPr>
                <w:i/>
                <w:iCs/>
              </w:rPr>
            </w:pPr>
            <w:r>
              <w:rPr>
                <w:i/>
                <w:iCs/>
              </w:rPr>
              <w:t>Begin item</w:t>
            </w:r>
          </w:p>
        </w:tc>
        <w:tc>
          <w:tcPr>
            <w:tcW w:w="1295" w:type="dxa"/>
          </w:tcPr>
          <w:p w14:paraId="67812379" w14:textId="77777777" w:rsidR="00311C3A" w:rsidRDefault="00311C3A" w:rsidP="00A65102">
            <w:pPr>
              <w:pStyle w:val="TableEntry"/>
            </w:pPr>
          </w:p>
        </w:tc>
        <w:tc>
          <w:tcPr>
            <w:tcW w:w="903" w:type="dxa"/>
          </w:tcPr>
          <w:p w14:paraId="603ACF58" w14:textId="77777777" w:rsidR="00311C3A" w:rsidRDefault="00311C3A" w:rsidP="006121D0">
            <w:pPr>
              <w:pStyle w:val="TableEntry"/>
              <w:jc w:val="center"/>
            </w:pPr>
          </w:p>
        </w:tc>
        <w:tc>
          <w:tcPr>
            <w:tcW w:w="3928" w:type="dxa"/>
          </w:tcPr>
          <w:p w14:paraId="4B313C82" w14:textId="77777777" w:rsidR="00311C3A" w:rsidRDefault="00311C3A" w:rsidP="00A65102">
            <w:pPr>
              <w:pStyle w:val="TableEntry"/>
            </w:pPr>
          </w:p>
        </w:tc>
      </w:tr>
      <w:tr w:rsidR="006121D0" w14:paraId="7D26EA0F" w14:textId="77777777" w:rsidTr="00C2750C">
        <w:tc>
          <w:tcPr>
            <w:tcW w:w="1075" w:type="dxa"/>
          </w:tcPr>
          <w:p w14:paraId="203E483B" w14:textId="109FDEB9" w:rsidR="006121D0" w:rsidRDefault="006121D0" w:rsidP="00A65102">
            <w:pPr>
              <w:pStyle w:val="TableEntry"/>
            </w:pPr>
            <w:r>
              <w:t>PID-5</w:t>
            </w:r>
          </w:p>
        </w:tc>
        <w:tc>
          <w:tcPr>
            <w:tcW w:w="2149" w:type="dxa"/>
          </w:tcPr>
          <w:p w14:paraId="1065C56B" w14:textId="3B795CC8" w:rsidR="006121D0" w:rsidRDefault="006121D0" w:rsidP="00430964">
            <w:pPr>
              <w:pStyle w:val="TableEntry"/>
            </w:pPr>
            <w:r>
              <w:t xml:space="preserve">&gt;Name to use </w:t>
            </w:r>
          </w:p>
        </w:tc>
        <w:tc>
          <w:tcPr>
            <w:tcW w:w="1295" w:type="dxa"/>
          </w:tcPr>
          <w:p w14:paraId="2B536660" w14:textId="6A255305" w:rsidR="006121D0" w:rsidRDefault="006121D0" w:rsidP="00A65102">
            <w:pPr>
              <w:pStyle w:val="TableEntry"/>
            </w:pPr>
            <w:r>
              <w:t>(0010,xx12)</w:t>
            </w:r>
          </w:p>
        </w:tc>
        <w:tc>
          <w:tcPr>
            <w:tcW w:w="903" w:type="dxa"/>
          </w:tcPr>
          <w:p w14:paraId="398B35CF" w14:textId="115C7548" w:rsidR="006121D0" w:rsidRDefault="006121D0" w:rsidP="006121D0">
            <w:pPr>
              <w:pStyle w:val="TableEntry"/>
              <w:jc w:val="center"/>
            </w:pPr>
            <w:r>
              <w:t>LT</w:t>
            </w:r>
          </w:p>
        </w:tc>
        <w:tc>
          <w:tcPr>
            <w:tcW w:w="3928" w:type="dxa"/>
          </w:tcPr>
          <w:p w14:paraId="2C9C243C" w14:textId="74F73A05" w:rsidR="006121D0" w:rsidRDefault="006121D0" w:rsidP="00A65102">
            <w:pPr>
              <w:pStyle w:val="TableEntry"/>
            </w:pPr>
            <w:r>
              <w:t>Smith, John</w:t>
            </w:r>
          </w:p>
        </w:tc>
      </w:tr>
      <w:tr w:rsidR="006121D0" w14:paraId="1CF32AB6" w14:textId="77777777" w:rsidTr="00C2750C">
        <w:tc>
          <w:tcPr>
            <w:tcW w:w="1075" w:type="dxa"/>
          </w:tcPr>
          <w:p w14:paraId="47CAF639" w14:textId="77777777" w:rsidR="006121D0" w:rsidRDefault="006121D0" w:rsidP="00A65102">
            <w:pPr>
              <w:pStyle w:val="TableEntry"/>
            </w:pPr>
          </w:p>
        </w:tc>
        <w:tc>
          <w:tcPr>
            <w:tcW w:w="2149" w:type="dxa"/>
          </w:tcPr>
          <w:p w14:paraId="5054D427" w14:textId="508C9CC8" w:rsidR="006121D0" w:rsidRDefault="006121D0" w:rsidP="00430964">
            <w:pPr>
              <w:pStyle w:val="TableEntry"/>
            </w:pPr>
            <w:r>
              <w:t>&gt;Validity Period Sequence</w:t>
            </w:r>
          </w:p>
        </w:tc>
        <w:tc>
          <w:tcPr>
            <w:tcW w:w="1295" w:type="dxa"/>
          </w:tcPr>
          <w:p w14:paraId="615BC823" w14:textId="4B1E99EA" w:rsidR="006121D0" w:rsidRDefault="006121D0" w:rsidP="00A65102">
            <w:pPr>
              <w:pStyle w:val="TableEntry"/>
            </w:pPr>
            <w:r>
              <w:t>(0010,xxx5)</w:t>
            </w:r>
          </w:p>
        </w:tc>
        <w:tc>
          <w:tcPr>
            <w:tcW w:w="903" w:type="dxa"/>
          </w:tcPr>
          <w:p w14:paraId="1919DD1B" w14:textId="5188D6CA" w:rsidR="006121D0" w:rsidRDefault="006121D0" w:rsidP="006121D0">
            <w:pPr>
              <w:pStyle w:val="TableEntry"/>
              <w:jc w:val="center"/>
            </w:pPr>
            <w:r>
              <w:t>SQ</w:t>
            </w:r>
          </w:p>
        </w:tc>
        <w:tc>
          <w:tcPr>
            <w:tcW w:w="3928" w:type="dxa"/>
          </w:tcPr>
          <w:p w14:paraId="104407FD" w14:textId="77777777" w:rsidR="006121D0" w:rsidRDefault="006121D0" w:rsidP="00A65102">
            <w:pPr>
              <w:pStyle w:val="TableEntry"/>
            </w:pPr>
          </w:p>
        </w:tc>
      </w:tr>
      <w:tr w:rsidR="00311C3A" w14:paraId="296BB9A6" w14:textId="77777777" w:rsidTr="00C2750C">
        <w:tc>
          <w:tcPr>
            <w:tcW w:w="1075" w:type="dxa"/>
          </w:tcPr>
          <w:p w14:paraId="0C58D1E1" w14:textId="77777777" w:rsidR="00311C3A" w:rsidRDefault="00311C3A" w:rsidP="00A65102">
            <w:pPr>
              <w:pStyle w:val="TableEntry"/>
            </w:pPr>
          </w:p>
        </w:tc>
        <w:tc>
          <w:tcPr>
            <w:tcW w:w="2149" w:type="dxa"/>
          </w:tcPr>
          <w:p w14:paraId="4678579D" w14:textId="117B14AE" w:rsidR="00311C3A" w:rsidRPr="00311C3A" w:rsidRDefault="00311C3A" w:rsidP="00430964">
            <w:pPr>
              <w:pStyle w:val="TableEntry"/>
              <w:rPr>
                <w:i/>
                <w:iCs/>
              </w:rPr>
            </w:pPr>
            <w:r>
              <w:rPr>
                <w:i/>
                <w:iCs/>
              </w:rPr>
              <w:t>Begin item</w:t>
            </w:r>
          </w:p>
        </w:tc>
        <w:tc>
          <w:tcPr>
            <w:tcW w:w="1295" w:type="dxa"/>
          </w:tcPr>
          <w:p w14:paraId="11C608B1" w14:textId="77777777" w:rsidR="00311C3A" w:rsidRDefault="00311C3A" w:rsidP="00A65102">
            <w:pPr>
              <w:pStyle w:val="TableEntry"/>
            </w:pPr>
          </w:p>
        </w:tc>
        <w:tc>
          <w:tcPr>
            <w:tcW w:w="903" w:type="dxa"/>
          </w:tcPr>
          <w:p w14:paraId="75481BEE" w14:textId="77777777" w:rsidR="00311C3A" w:rsidRDefault="00311C3A" w:rsidP="006121D0">
            <w:pPr>
              <w:pStyle w:val="TableEntry"/>
              <w:jc w:val="center"/>
            </w:pPr>
          </w:p>
        </w:tc>
        <w:tc>
          <w:tcPr>
            <w:tcW w:w="3928" w:type="dxa"/>
          </w:tcPr>
          <w:p w14:paraId="6A646B0D" w14:textId="77777777" w:rsidR="00311C3A" w:rsidRDefault="00311C3A" w:rsidP="00A65102">
            <w:pPr>
              <w:pStyle w:val="TableEntry"/>
            </w:pPr>
          </w:p>
        </w:tc>
      </w:tr>
      <w:tr w:rsidR="006121D0" w14:paraId="2211881F" w14:textId="77777777" w:rsidTr="00C2750C">
        <w:tc>
          <w:tcPr>
            <w:tcW w:w="1075" w:type="dxa"/>
          </w:tcPr>
          <w:p w14:paraId="3CDD1380" w14:textId="77777777" w:rsidR="006121D0" w:rsidRDefault="006121D0" w:rsidP="00A65102">
            <w:pPr>
              <w:pStyle w:val="TableEntry"/>
            </w:pPr>
          </w:p>
        </w:tc>
        <w:tc>
          <w:tcPr>
            <w:tcW w:w="2149" w:type="dxa"/>
          </w:tcPr>
          <w:p w14:paraId="0841DDF6" w14:textId="6AA8EACF" w:rsidR="006121D0" w:rsidRDefault="006121D0" w:rsidP="00430964">
            <w:pPr>
              <w:pStyle w:val="TableEntry"/>
            </w:pPr>
            <w:r>
              <w:t xml:space="preserve">&gt;&gt;Start </w:t>
            </w:r>
            <w:proofErr w:type="spellStart"/>
            <w:r>
              <w:t>DateTime</w:t>
            </w:r>
            <w:proofErr w:type="spellEnd"/>
          </w:p>
        </w:tc>
        <w:tc>
          <w:tcPr>
            <w:tcW w:w="1295" w:type="dxa"/>
          </w:tcPr>
          <w:p w14:paraId="61ECCC47" w14:textId="44F05CEF" w:rsidR="006121D0" w:rsidRDefault="006121D0" w:rsidP="00A65102">
            <w:pPr>
              <w:pStyle w:val="TableEntry"/>
            </w:pPr>
            <w:r>
              <w:t>(0010,xxx6)</w:t>
            </w:r>
          </w:p>
        </w:tc>
        <w:tc>
          <w:tcPr>
            <w:tcW w:w="903" w:type="dxa"/>
          </w:tcPr>
          <w:p w14:paraId="5465BC8C" w14:textId="34C02F48" w:rsidR="006121D0" w:rsidRDefault="006121D0" w:rsidP="006121D0">
            <w:pPr>
              <w:pStyle w:val="TableEntry"/>
              <w:jc w:val="center"/>
            </w:pPr>
            <w:r>
              <w:t>DT</w:t>
            </w:r>
          </w:p>
        </w:tc>
        <w:tc>
          <w:tcPr>
            <w:tcW w:w="3928" w:type="dxa"/>
          </w:tcPr>
          <w:p w14:paraId="5DFF3142" w14:textId="42E15252" w:rsidR="006121D0" w:rsidRDefault="006121D0" w:rsidP="00A65102">
            <w:pPr>
              <w:pStyle w:val="TableEntry"/>
            </w:pPr>
            <w:r>
              <w:t>20220715090000</w:t>
            </w:r>
          </w:p>
        </w:tc>
      </w:tr>
      <w:tr w:rsidR="00311C3A" w14:paraId="39D950A0" w14:textId="77777777" w:rsidTr="00C2750C">
        <w:tc>
          <w:tcPr>
            <w:tcW w:w="1075" w:type="dxa"/>
          </w:tcPr>
          <w:p w14:paraId="5D7C9A0F" w14:textId="77777777" w:rsidR="00311C3A" w:rsidRDefault="00311C3A" w:rsidP="00A65102">
            <w:pPr>
              <w:pStyle w:val="TableEntry"/>
            </w:pPr>
          </w:p>
        </w:tc>
        <w:tc>
          <w:tcPr>
            <w:tcW w:w="2149" w:type="dxa"/>
          </w:tcPr>
          <w:p w14:paraId="102F0CA4" w14:textId="07841903" w:rsidR="00311C3A" w:rsidRPr="00311C3A" w:rsidRDefault="00311C3A" w:rsidP="00430964">
            <w:pPr>
              <w:pStyle w:val="TableEntry"/>
              <w:rPr>
                <w:i/>
                <w:iCs/>
              </w:rPr>
            </w:pPr>
            <w:r>
              <w:rPr>
                <w:i/>
                <w:iCs/>
              </w:rPr>
              <w:t>End item</w:t>
            </w:r>
          </w:p>
        </w:tc>
        <w:tc>
          <w:tcPr>
            <w:tcW w:w="1295" w:type="dxa"/>
          </w:tcPr>
          <w:p w14:paraId="7804A539" w14:textId="77777777" w:rsidR="00311C3A" w:rsidRDefault="00311C3A" w:rsidP="00A65102">
            <w:pPr>
              <w:pStyle w:val="TableEntry"/>
            </w:pPr>
          </w:p>
        </w:tc>
        <w:tc>
          <w:tcPr>
            <w:tcW w:w="903" w:type="dxa"/>
          </w:tcPr>
          <w:p w14:paraId="65437E01" w14:textId="77777777" w:rsidR="00311C3A" w:rsidRDefault="00311C3A" w:rsidP="006121D0">
            <w:pPr>
              <w:pStyle w:val="TableEntry"/>
              <w:jc w:val="center"/>
            </w:pPr>
          </w:p>
        </w:tc>
        <w:tc>
          <w:tcPr>
            <w:tcW w:w="3928" w:type="dxa"/>
          </w:tcPr>
          <w:p w14:paraId="6945E7C5" w14:textId="77777777" w:rsidR="00311C3A" w:rsidRDefault="00311C3A" w:rsidP="00A65102">
            <w:pPr>
              <w:pStyle w:val="TableEntry"/>
            </w:pPr>
          </w:p>
        </w:tc>
      </w:tr>
      <w:tr w:rsidR="00311C3A" w14:paraId="5AF01684" w14:textId="77777777" w:rsidTr="00C2750C">
        <w:tc>
          <w:tcPr>
            <w:tcW w:w="1075" w:type="dxa"/>
          </w:tcPr>
          <w:p w14:paraId="2E3BA71D" w14:textId="77777777" w:rsidR="00311C3A" w:rsidRDefault="00311C3A" w:rsidP="00A65102">
            <w:pPr>
              <w:pStyle w:val="TableEntry"/>
            </w:pPr>
          </w:p>
        </w:tc>
        <w:tc>
          <w:tcPr>
            <w:tcW w:w="2149" w:type="dxa"/>
          </w:tcPr>
          <w:p w14:paraId="4186C519" w14:textId="4A542FD3" w:rsidR="00311C3A" w:rsidRPr="00F50981" w:rsidRDefault="00F50981" w:rsidP="00430964">
            <w:pPr>
              <w:pStyle w:val="TableEntry"/>
              <w:rPr>
                <w:i/>
                <w:iCs/>
              </w:rPr>
            </w:pPr>
            <w:r>
              <w:rPr>
                <w:i/>
                <w:iCs/>
              </w:rPr>
              <w:t>End item</w:t>
            </w:r>
          </w:p>
        </w:tc>
        <w:tc>
          <w:tcPr>
            <w:tcW w:w="1295" w:type="dxa"/>
          </w:tcPr>
          <w:p w14:paraId="6A442772" w14:textId="77777777" w:rsidR="00311C3A" w:rsidRDefault="00311C3A" w:rsidP="00A65102">
            <w:pPr>
              <w:pStyle w:val="TableEntry"/>
            </w:pPr>
          </w:p>
        </w:tc>
        <w:tc>
          <w:tcPr>
            <w:tcW w:w="903" w:type="dxa"/>
          </w:tcPr>
          <w:p w14:paraId="53AA38AC" w14:textId="77777777" w:rsidR="00311C3A" w:rsidRDefault="00311C3A" w:rsidP="006121D0">
            <w:pPr>
              <w:pStyle w:val="TableEntry"/>
              <w:jc w:val="center"/>
            </w:pPr>
          </w:p>
        </w:tc>
        <w:tc>
          <w:tcPr>
            <w:tcW w:w="3928" w:type="dxa"/>
          </w:tcPr>
          <w:p w14:paraId="444D0CC7" w14:textId="77777777" w:rsidR="00311C3A" w:rsidRDefault="00311C3A" w:rsidP="00A65102">
            <w:pPr>
              <w:pStyle w:val="TableEntry"/>
            </w:pPr>
          </w:p>
        </w:tc>
      </w:tr>
    </w:tbl>
    <w:p w14:paraId="5C0527A1" w14:textId="38335457" w:rsidR="00CF6DB9" w:rsidRDefault="00CF6DB9" w:rsidP="00CF6DB9"/>
    <w:p w14:paraId="4CCE21A8" w14:textId="77777777" w:rsidR="00CF6DB9" w:rsidRDefault="00CF6DB9" w:rsidP="00CF6DB9"/>
    <w:p w14:paraId="7B5CE7D8" w14:textId="77777777" w:rsidR="00CF6DB9" w:rsidRDefault="00CF6DB9" w:rsidP="00CF6DB9"/>
    <w:p w14:paraId="36374181" w14:textId="6F4CA008" w:rsidR="00CF6DB9" w:rsidRDefault="00CF6DB9" w:rsidP="00BB71CB">
      <w:pPr>
        <w:pStyle w:val="Heading4"/>
      </w:pPr>
      <w:r>
        <w:t>#### Example 0</w:t>
      </w:r>
      <w:r w:rsidR="00F50981">
        <w:t>2</w:t>
      </w:r>
      <w:r>
        <w:t>: FHIR Mapping</w:t>
      </w:r>
    </w:p>
    <w:p w14:paraId="00D8CB68" w14:textId="4106675E" w:rsidR="00CF6DB9" w:rsidRDefault="00D6351D" w:rsidP="00D6351D">
      <w:pPr>
        <w:pStyle w:val="Instruction"/>
      </w:pPr>
      <w:r>
        <w:t xml:space="preserve">DISCUSS: Does this example </w:t>
      </w:r>
      <w:proofErr w:type="gramStart"/>
      <w:r>
        <w:t>help, or</w:t>
      </w:r>
      <w:proofErr w:type="gramEnd"/>
      <w:r>
        <w:t xml:space="preserve"> should this be just the reference to FHIR document example.</w:t>
      </w:r>
    </w:p>
    <w:p w14:paraId="18000A95" w14:textId="77777777" w:rsidR="00CF6DB9" w:rsidRDefault="00CF6DB9" w:rsidP="00CF6DB9">
      <w:r>
        <w:t>The patient is referenced as the subject of [</w:t>
      </w:r>
      <w:proofErr w:type="spellStart"/>
      <w:r>
        <w:t>DiagnosticReport</w:t>
      </w:r>
      <w:proofErr w:type="spellEnd"/>
      <w:r>
        <w:t xml:space="preserve">](#reporting), </w:t>
      </w:r>
      <w:proofErr w:type="spellStart"/>
      <w:r>
        <w:t>DocumentReference</w:t>
      </w:r>
      <w:proofErr w:type="spellEnd"/>
      <w:r>
        <w:t xml:space="preserve">, </w:t>
      </w:r>
      <w:proofErr w:type="spellStart"/>
      <w:r>
        <w:t>ImagingStudy</w:t>
      </w:r>
      <w:proofErr w:type="spellEnd"/>
      <w:r>
        <w:t xml:space="preserve"> or </w:t>
      </w:r>
      <w:proofErr w:type="spellStart"/>
      <w:r>
        <w:t>ImagingSelection</w:t>
      </w:r>
      <w:proofErr w:type="spellEnd"/>
      <w:r>
        <w:t>. Mapping to DICOM is as follows:</w:t>
      </w:r>
    </w:p>
    <w:p w14:paraId="3A0C28F3" w14:textId="77777777" w:rsidR="00E73CF4" w:rsidRDefault="00E73CF4" w:rsidP="00CF6DB9"/>
    <w:tbl>
      <w:tblPr>
        <w:tblStyle w:val="TableGrid"/>
        <w:tblW w:w="10431" w:type="dxa"/>
        <w:tblLook w:val="04A0" w:firstRow="1" w:lastRow="0" w:firstColumn="1" w:lastColumn="0" w:noHBand="0" w:noVBand="1"/>
      </w:tblPr>
      <w:tblGrid>
        <w:gridCol w:w="3206"/>
        <w:gridCol w:w="1250"/>
        <w:gridCol w:w="1295"/>
        <w:gridCol w:w="505"/>
        <w:gridCol w:w="4175"/>
      </w:tblGrid>
      <w:tr w:rsidR="00754209" w14:paraId="6EB89CC8" w14:textId="77777777" w:rsidTr="00754209">
        <w:tc>
          <w:tcPr>
            <w:tcW w:w="3206" w:type="dxa"/>
          </w:tcPr>
          <w:p w14:paraId="70EE0E34" w14:textId="5D5258CE" w:rsidR="00E73CF4" w:rsidRDefault="00E73CF4" w:rsidP="00E73CF4">
            <w:pPr>
              <w:pStyle w:val="TableLabel"/>
            </w:pPr>
            <w:r>
              <w:t>FHIR Attribute</w:t>
            </w:r>
          </w:p>
        </w:tc>
        <w:tc>
          <w:tcPr>
            <w:tcW w:w="1250" w:type="dxa"/>
          </w:tcPr>
          <w:p w14:paraId="77A3C96A" w14:textId="6B6A18EE" w:rsidR="00E73CF4" w:rsidRDefault="00E73CF4" w:rsidP="00E73CF4">
            <w:pPr>
              <w:pStyle w:val="TableLabel"/>
            </w:pPr>
            <w:r>
              <w:t>Attribute Name</w:t>
            </w:r>
          </w:p>
        </w:tc>
        <w:tc>
          <w:tcPr>
            <w:tcW w:w="1295" w:type="dxa"/>
          </w:tcPr>
          <w:p w14:paraId="6172D055" w14:textId="40A58DC7" w:rsidR="00E73CF4" w:rsidRDefault="00E73CF4" w:rsidP="00E73CF4">
            <w:pPr>
              <w:pStyle w:val="TableLabel"/>
            </w:pPr>
            <w:r>
              <w:t>TAG</w:t>
            </w:r>
          </w:p>
        </w:tc>
        <w:tc>
          <w:tcPr>
            <w:tcW w:w="505" w:type="dxa"/>
          </w:tcPr>
          <w:p w14:paraId="0CAF2B38" w14:textId="3CBBC125" w:rsidR="00E73CF4" w:rsidRDefault="00E73CF4" w:rsidP="00E73CF4">
            <w:pPr>
              <w:pStyle w:val="TableLabel"/>
            </w:pPr>
            <w:r>
              <w:t>VR</w:t>
            </w:r>
          </w:p>
        </w:tc>
        <w:tc>
          <w:tcPr>
            <w:tcW w:w="4175" w:type="dxa"/>
          </w:tcPr>
          <w:p w14:paraId="3719AAC2" w14:textId="517D0B57" w:rsidR="00E73CF4" w:rsidRDefault="00E73CF4" w:rsidP="00E73CF4">
            <w:pPr>
              <w:pStyle w:val="TableLabel"/>
            </w:pPr>
            <w:r>
              <w:t>Value</w:t>
            </w:r>
          </w:p>
        </w:tc>
      </w:tr>
      <w:tr w:rsidR="00754209" w14:paraId="01280DCC" w14:textId="77777777" w:rsidTr="00754209">
        <w:tc>
          <w:tcPr>
            <w:tcW w:w="3206" w:type="dxa"/>
          </w:tcPr>
          <w:p w14:paraId="3B63895C" w14:textId="4F8EB8E7" w:rsidR="00E73CF4" w:rsidRDefault="00E73CF4" w:rsidP="009D1173">
            <w:pPr>
              <w:pStyle w:val="TableEntry"/>
            </w:pPr>
            <w:r w:rsidRPr="00E73CF4">
              <w:t xml:space="preserve">Patient.name [use=official]   </w:t>
            </w:r>
          </w:p>
        </w:tc>
        <w:tc>
          <w:tcPr>
            <w:tcW w:w="1250" w:type="dxa"/>
          </w:tcPr>
          <w:p w14:paraId="74996D0E" w14:textId="64BF4D38" w:rsidR="00E73CF4" w:rsidRDefault="00E73CF4" w:rsidP="009D1173">
            <w:pPr>
              <w:pStyle w:val="TableEntry"/>
            </w:pPr>
            <w:r w:rsidRPr="00E73CF4">
              <w:t xml:space="preserve">Patient's Name                </w:t>
            </w:r>
          </w:p>
        </w:tc>
        <w:tc>
          <w:tcPr>
            <w:tcW w:w="1295" w:type="dxa"/>
          </w:tcPr>
          <w:p w14:paraId="3CF99BBC" w14:textId="36478C85" w:rsidR="00E73CF4" w:rsidRDefault="00E73CF4" w:rsidP="009D1173">
            <w:pPr>
              <w:pStyle w:val="TableEntry"/>
            </w:pPr>
            <w:r w:rsidRPr="00E73CF4">
              <w:t>(0010,0010)</w:t>
            </w:r>
          </w:p>
        </w:tc>
        <w:tc>
          <w:tcPr>
            <w:tcW w:w="505" w:type="dxa"/>
          </w:tcPr>
          <w:p w14:paraId="4ED859A2" w14:textId="4009FA2E" w:rsidR="00E73CF4" w:rsidRDefault="00E73CF4" w:rsidP="009D1173">
            <w:pPr>
              <w:pStyle w:val="TableEntry"/>
            </w:pPr>
            <w:r w:rsidRPr="00E73CF4">
              <w:t>PN</w:t>
            </w:r>
          </w:p>
        </w:tc>
        <w:tc>
          <w:tcPr>
            <w:tcW w:w="4175" w:type="dxa"/>
          </w:tcPr>
          <w:p w14:paraId="5CF369A0" w14:textId="298253C8" w:rsidR="00E73CF4" w:rsidRDefault="00E73CF4" w:rsidP="009D1173">
            <w:pPr>
              <w:pStyle w:val="TableEntry"/>
            </w:pPr>
            <w:r w:rsidRPr="00E73CF4">
              <w:t>Smith\^John^^^</w:t>
            </w:r>
          </w:p>
        </w:tc>
      </w:tr>
      <w:tr w:rsidR="00754209" w14:paraId="171342BD" w14:textId="77777777" w:rsidTr="00754209">
        <w:tc>
          <w:tcPr>
            <w:tcW w:w="3206" w:type="dxa"/>
          </w:tcPr>
          <w:p w14:paraId="78A60972" w14:textId="6C611FBD" w:rsidR="00E73CF4" w:rsidRDefault="009D1173" w:rsidP="009D1173">
            <w:pPr>
              <w:pStyle w:val="TableEntry"/>
            </w:pPr>
            <w:proofErr w:type="spellStart"/>
            <w:r w:rsidRPr="009D1173">
              <w:t>Patient.gender</w:t>
            </w:r>
            <w:proofErr w:type="spellEnd"/>
          </w:p>
        </w:tc>
        <w:tc>
          <w:tcPr>
            <w:tcW w:w="1250" w:type="dxa"/>
          </w:tcPr>
          <w:p w14:paraId="14C55F6A" w14:textId="6ECBEC08" w:rsidR="00E73CF4" w:rsidRDefault="009D1173" w:rsidP="009D1173">
            <w:pPr>
              <w:pStyle w:val="TableEntry"/>
            </w:pPr>
            <w:r>
              <w:t>P</w:t>
            </w:r>
            <w:r w:rsidRPr="009D1173">
              <w:t xml:space="preserve">atient's Sex                 </w:t>
            </w:r>
          </w:p>
        </w:tc>
        <w:tc>
          <w:tcPr>
            <w:tcW w:w="1295" w:type="dxa"/>
          </w:tcPr>
          <w:p w14:paraId="72EA3468" w14:textId="28A8B556" w:rsidR="00E73CF4" w:rsidRDefault="009D1173" w:rsidP="009D1173">
            <w:pPr>
              <w:pStyle w:val="TableEntry"/>
            </w:pPr>
            <w:r w:rsidRPr="009D1173">
              <w:t>(0010,0040)</w:t>
            </w:r>
          </w:p>
        </w:tc>
        <w:tc>
          <w:tcPr>
            <w:tcW w:w="505" w:type="dxa"/>
          </w:tcPr>
          <w:p w14:paraId="1DE95DE3" w14:textId="47D57F28" w:rsidR="00E73CF4" w:rsidRDefault="009D1173" w:rsidP="009D1173">
            <w:pPr>
              <w:pStyle w:val="TableEntry"/>
            </w:pPr>
            <w:r>
              <w:t>CS</w:t>
            </w:r>
          </w:p>
        </w:tc>
        <w:tc>
          <w:tcPr>
            <w:tcW w:w="4175" w:type="dxa"/>
          </w:tcPr>
          <w:p w14:paraId="1CC39AB8" w14:textId="647BF141" w:rsidR="00E73CF4" w:rsidRDefault="009D1173" w:rsidP="009D1173">
            <w:pPr>
              <w:pStyle w:val="TableEntry"/>
            </w:pPr>
            <w:r>
              <w:t>F</w:t>
            </w:r>
          </w:p>
        </w:tc>
      </w:tr>
      <w:tr w:rsidR="00754209" w14:paraId="04DA53D0" w14:textId="77777777" w:rsidTr="00754209">
        <w:tc>
          <w:tcPr>
            <w:tcW w:w="3206" w:type="dxa"/>
          </w:tcPr>
          <w:p w14:paraId="0FEC3329" w14:textId="1E7CBE8F" w:rsidR="009D1173" w:rsidRPr="009D1173" w:rsidRDefault="009D1173" w:rsidP="009D1173">
            <w:pPr>
              <w:pStyle w:val="TableEntry"/>
            </w:pPr>
            <w:proofErr w:type="spellStart"/>
            <w:r w:rsidRPr="009D1173">
              <w:t>Patient.extension</w:t>
            </w:r>
            <w:proofErr w:type="spellEnd"/>
            <w:r w:rsidRPr="009D1173">
              <w:t xml:space="preserve"> [</w:t>
            </w:r>
            <w:proofErr w:type="spellStart"/>
            <w:r w:rsidRPr="009D1173">
              <w:t>PGenderIdentity</w:t>
            </w:r>
            <w:proofErr w:type="spellEnd"/>
            <w:r w:rsidRPr="009D1173">
              <w:t xml:space="preserve">]           </w:t>
            </w:r>
          </w:p>
        </w:tc>
        <w:tc>
          <w:tcPr>
            <w:tcW w:w="1250" w:type="dxa"/>
          </w:tcPr>
          <w:p w14:paraId="73735B9F" w14:textId="515C3C67" w:rsidR="009D1173" w:rsidRDefault="009D1173" w:rsidP="009D1173">
            <w:pPr>
              <w:pStyle w:val="TableEntry"/>
            </w:pPr>
            <w:r w:rsidRPr="009D1173">
              <w:t xml:space="preserve">Gender Identity Sequence      </w:t>
            </w:r>
          </w:p>
        </w:tc>
        <w:tc>
          <w:tcPr>
            <w:tcW w:w="1295" w:type="dxa"/>
          </w:tcPr>
          <w:p w14:paraId="2B8ED7A7" w14:textId="4DB5CE4F" w:rsidR="009D1173" w:rsidRPr="009D1173" w:rsidRDefault="009D1173" w:rsidP="009D1173">
            <w:pPr>
              <w:pStyle w:val="TableEntry"/>
            </w:pPr>
            <w:r w:rsidRPr="009D1173">
              <w:t>(0010,xxxx)</w:t>
            </w:r>
          </w:p>
        </w:tc>
        <w:tc>
          <w:tcPr>
            <w:tcW w:w="505" w:type="dxa"/>
          </w:tcPr>
          <w:p w14:paraId="21F3E2EF" w14:textId="7A6DE583" w:rsidR="009D1173" w:rsidRDefault="009D1173" w:rsidP="009D1173">
            <w:pPr>
              <w:pStyle w:val="TableEntry"/>
            </w:pPr>
            <w:r>
              <w:t>SQ</w:t>
            </w:r>
          </w:p>
        </w:tc>
        <w:tc>
          <w:tcPr>
            <w:tcW w:w="4175" w:type="dxa"/>
          </w:tcPr>
          <w:p w14:paraId="2455A652" w14:textId="77777777" w:rsidR="009D1173" w:rsidRDefault="009D1173" w:rsidP="009D1173">
            <w:pPr>
              <w:pStyle w:val="TableEntry"/>
            </w:pPr>
          </w:p>
        </w:tc>
      </w:tr>
      <w:tr w:rsidR="009D1173" w14:paraId="2D7E0B7A" w14:textId="77777777" w:rsidTr="00754209">
        <w:tc>
          <w:tcPr>
            <w:tcW w:w="3206" w:type="dxa"/>
          </w:tcPr>
          <w:p w14:paraId="44B80F73" w14:textId="683E83F4" w:rsidR="009D1173" w:rsidRPr="009D1173" w:rsidRDefault="009D1173" w:rsidP="009D1173">
            <w:pPr>
              <w:pStyle w:val="TableEntry"/>
            </w:pPr>
            <w:r>
              <w:t>-- ITEM 1 --</w:t>
            </w:r>
          </w:p>
        </w:tc>
        <w:tc>
          <w:tcPr>
            <w:tcW w:w="1250" w:type="dxa"/>
          </w:tcPr>
          <w:p w14:paraId="64357A27" w14:textId="77777777" w:rsidR="009D1173" w:rsidRPr="009D1173" w:rsidRDefault="009D1173" w:rsidP="009D1173">
            <w:pPr>
              <w:pStyle w:val="TableEntry"/>
            </w:pPr>
          </w:p>
        </w:tc>
        <w:tc>
          <w:tcPr>
            <w:tcW w:w="1295" w:type="dxa"/>
          </w:tcPr>
          <w:p w14:paraId="729C2007" w14:textId="77777777" w:rsidR="009D1173" w:rsidRPr="009D1173" w:rsidRDefault="009D1173" w:rsidP="009D1173">
            <w:pPr>
              <w:pStyle w:val="TableEntry"/>
            </w:pPr>
          </w:p>
        </w:tc>
        <w:tc>
          <w:tcPr>
            <w:tcW w:w="505" w:type="dxa"/>
          </w:tcPr>
          <w:p w14:paraId="6A85A207" w14:textId="77777777" w:rsidR="009D1173" w:rsidRDefault="009D1173" w:rsidP="009D1173">
            <w:pPr>
              <w:pStyle w:val="TableEntry"/>
            </w:pPr>
          </w:p>
        </w:tc>
        <w:tc>
          <w:tcPr>
            <w:tcW w:w="4175" w:type="dxa"/>
          </w:tcPr>
          <w:p w14:paraId="23A5DF8E" w14:textId="77777777" w:rsidR="009D1173" w:rsidRDefault="009D1173" w:rsidP="009D1173">
            <w:pPr>
              <w:pStyle w:val="TableEntry"/>
            </w:pPr>
          </w:p>
        </w:tc>
      </w:tr>
      <w:tr w:rsidR="009D1173" w14:paraId="01F5C5A7" w14:textId="77777777" w:rsidTr="00754209">
        <w:tc>
          <w:tcPr>
            <w:tcW w:w="3206" w:type="dxa"/>
          </w:tcPr>
          <w:p w14:paraId="42AA91C9" w14:textId="09BBB2EB" w:rsidR="009D1173" w:rsidRDefault="009D1173" w:rsidP="009D1173">
            <w:pPr>
              <w:pStyle w:val="TableEntry"/>
            </w:pPr>
          </w:p>
        </w:tc>
        <w:tc>
          <w:tcPr>
            <w:tcW w:w="1250" w:type="dxa"/>
          </w:tcPr>
          <w:p w14:paraId="24A7A962" w14:textId="56C7EB74" w:rsidR="009D1173" w:rsidRPr="009D1173" w:rsidRDefault="009D1173" w:rsidP="009D1173">
            <w:pPr>
              <w:pStyle w:val="TableEntry"/>
            </w:pPr>
            <w:r w:rsidRPr="009D1173">
              <w:t xml:space="preserve">&gt;Gender Code Sequence        </w:t>
            </w:r>
          </w:p>
        </w:tc>
        <w:tc>
          <w:tcPr>
            <w:tcW w:w="1295" w:type="dxa"/>
          </w:tcPr>
          <w:p w14:paraId="4F19D484" w14:textId="2B2EE2E0" w:rsidR="009D1173" w:rsidRPr="009D1173" w:rsidRDefault="009D1173" w:rsidP="009D1173">
            <w:pPr>
              <w:pStyle w:val="TableEntry"/>
            </w:pPr>
            <w:r w:rsidRPr="009D1173">
              <w:t>(0010,xxx4</w:t>
            </w:r>
            <w:r>
              <w:t>)</w:t>
            </w:r>
          </w:p>
        </w:tc>
        <w:tc>
          <w:tcPr>
            <w:tcW w:w="505" w:type="dxa"/>
          </w:tcPr>
          <w:p w14:paraId="2CFAA379" w14:textId="00582DD9" w:rsidR="009D1173" w:rsidRDefault="009D1173" w:rsidP="009D1173">
            <w:pPr>
              <w:pStyle w:val="TableEntry"/>
            </w:pPr>
            <w:r>
              <w:t>SQ</w:t>
            </w:r>
          </w:p>
        </w:tc>
        <w:tc>
          <w:tcPr>
            <w:tcW w:w="4175" w:type="dxa"/>
          </w:tcPr>
          <w:p w14:paraId="265E126E" w14:textId="77777777" w:rsidR="009D1173" w:rsidRDefault="009D1173" w:rsidP="009D1173">
            <w:pPr>
              <w:pStyle w:val="TableEntry"/>
            </w:pPr>
          </w:p>
        </w:tc>
      </w:tr>
      <w:tr w:rsidR="009D1173" w14:paraId="31DE7E40" w14:textId="77777777" w:rsidTr="00754209">
        <w:tc>
          <w:tcPr>
            <w:tcW w:w="3206" w:type="dxa"/>
          </w:tcPr>
          <w:p w14:paraId="2C7E54B2" w14:textId="06256404" w:rsidR="009D1173" w:rsidRDefault="009D1173" w:rsidP="009D1173">
            <w:pPr>
              <w:pStyle w:val="TableEntry"/>
            </w:pPr>
            <w:r>
              <w:t>-- ITEM 1 --</w:t>
            </w:r>
          </w:p>
        </w:tc>
        <w:tc>
          <w:tcPr>
            <w:tcW w:w="1250" w:type="dxa"/>
          </w:tcPr>
          <w:p w14:paraId="0583EB7D" w14:textId="77777777" w:rsidR="009D1173" w:rsidRPr="009D1173" w:rsidRDefault="009D1173" w:rsidP="009D1173">
            <w:pPr>
              <w:pStyle w:val="TableEntry"/>
            </w:pPr>
          </w:p>
        </w:tc>
        <w:tc>
          <w:tcPr>
            <w:tcW w:w="1295" w:type="dxa"/>
          </w:tcPr>
          <w:p w14:paraId="30EDBE14" w14:textId="77777777" w:rsidR="009D1173" w:rsidRPr="009D1173" w:rsidRDefault="009D1173" w:rsidP="009D1173">
            <w:pPr>
              <w:pStyle w:val="TableEntry"/>
            </w:pPr>
          </w:p>
        </w:tc>
        <w:tc>
          <w:tcPr>
            <w:tcW w:w="505" w:type="dxa"/>
          </w:tcPr>
          <w:p w14:paraId="2BA1CA6D" w14:textId="77777777" w:rsidR="009D1173" w:rsidRDefault="009D1173" w:rsidP="009D1173">
            <w:pPr>
              <w:pStyle w:val="TableEntry"/>
            </w:pPr>
          </w:p>
        </w:tc>
        <w:tc>
          <w:tcPr>
            <w:tcW w:w="4175" w:type="dxa"/>
          </w:tcPr>
          <w:p w14:paraId="78DF842C" w14:textId="77777777" w:rsidR="009D1173" w:rsidRDefault="009D1173" w:rsidP="009D1173">
            <w:pPr>
              <w:pStyle w:val="TableEntry"/>
            </w:pPr>
          </w:p>
        </w:tc>
      </w:tr>
      <w:tr w:rsidR="009D1173" w14:paraId="737140F9" w14:textId="77777777" w:rsidTr="00754209">
        <w:tc>
          <w:tcPr>
            <w:tcW w:w="3206" w:type="dxa"/>
          </w:tcPr>
          <w:p w14:paraId="2EC7D62B" w14:textId="2F6BD83C" w:rsidR="009D1173" w:rsidRDefault="009D1173" w:rsidP="009D1173">
            <w:pPr>
              <w:pStyle w:val="TableEntry"/>
            </w:pPr>
            <w:proofErr w:type="spellStart"/>
            <w:r w:rsidRPr="009D1173">
              <w:t>Patient.extension</w:t>
            </w:r>
            <w:proofErr w:type="spellEnd"/>
            <w:r w:rsidRPr="009D1173">
              <w:t xml:space="preserve"> [value code]                </w:t>
            </w:r>
          </w:p>
        </w:tc>
        <w:tc>
          <w:tcPr>
            <w:tcW w:w="1250" w:type="dxa"/>
          </w:tcPr>
          <w:p w14:paraId="437008A3" w14:textId="66EA0461" w:rsidR="009D1173" w:rsidRPr="009D1173" w:rsidRDefault="009D1173" w:rsidP="009D1173">
            <w:pPr>
              <w:pStyle w:val="TableEntry"/>
            </w:pPr>
            <w:r>
              <w:t>&gt;&gt;Code Value</w:t>
            </w:r>
          </w:p>
        </w:tc>
        <w:tc>
          <w:tcPr>
            <w:tcW w:w="1295" w:type="dxa"/>
          </w:tcPr>
          <w:p w14:paraId="3C0826F6" w14:textId="57D6C49D" w:rsidR="009D1173" w:rsidRPr="009D1173" w:rsidRDefault="009D1173" w:rsidP="009D1173">
            <w:pPr>
              <w:pStyle w:val="TableEntry"/>
            </w:pPr>
            <w:r>
              <w:t>(0008,0100)</w:t>
            </w:r>
          </w:p>
        </w:tc>
        <w:tc>
          <w:tcPr>
            <w:tcW w:w="505" w:type="dxa"/>
          </w:tcPr>
          <w:p w14:paraId="1FCB8BBA" w14:textId="2015E5C1" w:rsidR="009D1173" w:rsidRDefault="009D1173" w:rsidP="009D1173">
            <w:pPr>
              <w:pStyle w:val="TableEntry"/>
            </w:pPr>
            <w:r>
              <w:t>SH</w:t>
            </w:r>
          </w:p>
        </w:tc>
        <w:tc>
          <w:tcPr>
            <w:tcW w:w="4175" w:type="dxa"/>
          </w:tcPr>
          <w:p w14:paraId="5EBC28AC" w14:textId="60ACE016" w:rsidR="009D1173" w:rsidRDefault="009D1173" w:rsidP="009D1173">
            <w:pPr>
              <w:pStyle w:val="TableEntry"/>
            </w:pPr>
            <w:r w:rsidRPr="009D1173">
              <w:t>446151000124109</w:t>
            </w:r>
          </w:p>
        </w:tc>
      </w:tr>
      <w:tr w:rsidR="009D1173" w14:paraId="500E015D" w14:textId="77777777" w:rsidTr="00754209">
        <w:tc>
          <w:tcPr>
            <w:tcW w:w="3206" w:type="dxa"/>
          </w:tcPr>
          <w:p w14:paraId="73E29B9B" w14:textId="3B0CFB5D" w:rsidR="009D1173" w:rsidRPr="009D1173" w:rsidRDefault="009D1173" w:rsidP="009D1173">
            <w:pPr>
              <w:pStyle w:val="TableEntry"/>
            </w:pPr>
            <w:proofErr w:type="spellStart"/>
            <w:r w:rsidRPr="009D1173">
              <w:t>Patient.extension</w:t>
            </w:r>
            <w:proofErr w:type="spellEnd"/>
            <w:r w:rsidRPr="009D1173">
              <w:t xml:space="preserve"> [value system]              </w:t>
            </w:r>
          </w:p>
        </w:tc>
        <w:tc>
          <w:tcPr>
            <w:tcW w:w="1250" w:type="dxa"/>
          </w:tcPr>
          <w:p w14:paraId="57787282" w14:textId="6614C93B" w:rsidR="009D1173" w:rsidRDefault="009D1173" w:rsidP="009D1173">
            <w:pPr>
              <w:pStyle w:val="TableEntry"/>
            </w:pPr>
            <w:r>
              <w:t>&gt;&gt;Coding Scheme Designator</w:t>
            </w:r>
          </w:p>
        </w:tc>
        <w:tc>
          <w:tcPr>
            <w:tcW w:w="1295" w:type="dxa"/>
          </w:tcPr>
          <w:p w14:paraId="42CDBFF7" w14:textId="5210ED69" w:rsidR="009D1173" w:rsidRDefault="009D1173" w:rsidP="009D1173">
            <w:pPr>
              <w:pStyle w:val="TableEntry"/>
            </w:pPr>
            <w:r>
              <w:t>(0008,0102)</w:t>
            </w:r>
          </w:p>
        </w:tc>
        <w:tc>
          <w:tcPr>
            <w:tcW w:w="505" w:type="dxa"/>
          </w:tcPr>
          <w:p w14:paraId="6A4A3F4B" w14:textId="43BD2BEB" w:rsidR="009D1173" w:rsidRDefault="009D1173" w:rsidP="009D1173">
            <w:pPr>
              <w:pStyle w:val="TableEntry"/>
            </w:pPr>
            <w:r>
              <w:t>SH</w:t>
            </w:r>
          </w:p>
        </w:tc>
        <w:tc>
          <w:tcPr>
            <w:tcW w:w="4175" w:type="dxa"/>
          </w:tcPr>
          <w:p w14:paraId="3D6B14E9" w14:textId="1B9689E4" w:rsidR="009D1173" w:rsidRPr="009D1173" w:rsidRDefault="009D1173" w:rsidP="009D1173">
            <w:pPr>
              <w:pStyle w:val="TableEntry"/>
            </w:pPr>
            <w:r>
              <w:t>SCT</w:t>
            </w:r>
          </w:p>
        </w:tc>
      </w:tr>
      <w:tr w:rsidR="009D1173" w14:paraId="354A1A61" w14:textId="77777777" w:rsidTr="00754209">
        <w:tc>
          <w:tcPr>
            <w:tcW w:w="3206" w:type="dxa"/>
          </w:tcPr>
          <w:p w14:paraId="20583F38" w14:textId="7C337745" w:rsidR="009D1173" w:rsidRPr="009D1173" w:rsidRDefault="009D1173" w:rsidP="009D1173">
            <w:pPr>
              <w:pStyle w:val="TableEntry"/>
            </w:pPr>
            <w:proofErr w:type="spellStart"/>
            <w:r w:rsidRPr="009D1173">
              <w:t>Patient.extension</w:t>
            </w:r>
            <w:proofErr w:type="spellEnd"/>
            <w:r w:rsidRPr="009D1173">
              <w:t xml:space="preserve"> [value display]             </w:t>
            </w:r>
          </w:p>
        </w:tc>
        <w:tc>
          <w:tcPr>
            <w:tcW w:w="1250" w:type="dxa"/>
          </w:tcPr>
          <w:p w14:paraId="747E1A96" w14:textId="1CD7A949" w:rsidR="009D1173" w:rsidRDefault="009D1173" w:rsidP="009D1173">
            <w:pPr>
              <w:pStyle w:val="TableEntry"/>
            </w:pPr>
            <w:r>
              <w:t>&gt;&gt;Code Meaning</w:t>
            </w:r>
          </w:p>
        </w:tc>
        <w:tc>
          <w:tcPr>
            <w:tcW w:w="1295" w:type="dxa"/>
          </w:tcPr>
          <w:p w14:paraId="24CEE521" w14:textId="4D7BD502" w:rsidR="009D1173" w:rsidRDefault="009D1173" w:rsidP="009D1173">
            <w:pPr>
              <w:pStyle w:val="TableEntry"/>
            </w:pPr>
            <w:r>
              <w:t>(0008,0104)</w:t>
            </w:r>
          </w:p>
        </w:tc>
        <w:tc>
          <w:tcPr>
            <w:tcW w:w="505" w:type="dxa"/>
          </w:tcPr>
          <w:p w14:paraId="3038E78D" w14:textId="107B922E" w:rsidR="009D1173" w:rsidRDefault="009D1173" w:rsidP="009D1173">
            <w:pPr>
              <w:pStyle w:val="TableEntry"/>
            </w:pPr>
            <w:r>
              <w:t>LO</w:t>
            </w:r>
          </w:p>
        </w:tc>
        <w:tc>
          <w:tcPr>
            <w:tcW w:w="4175" w:type="dxa"/>
          </w:tcPr>
          <w:p w14:paraId="1217C76B" w14:textId="3C387120" w:rsidR="009D1173" w:rsidRDefault="009D1173" w:rsidP="009D1173">
            <w:pPr>
              <w:pStyle w:val="TableEntry"/>
            </w:pPr>
            <w:r>
              <w:t>Identifies as male gender</w:t>
            </w:r>
          </w:p>
        </w:tc>
      </w:tr>
      <w:tr w:rsidR="009D1173" w14:paraId="70077C31" w14:textId="77777777" w:rsidTr="00754209">
        <w:tc>
          <w:tcPr>
            <w:tcW w:w="3206" w:type="dxa"/>
          </w:tcPr>
          <w:p w14:paraId="7303812F" w14:textId="6397F6A8" w:rsidR="009D1173" w:rsidRPr="009D1173" w:rsidRDefault="009D1173" w:rsidP="009D1173">
            <w:pPr>
              <w:pStyle w:val="TableEntry"/>
            </w:pPr>
            <w:proofErr w:type="spellStart"/>
            <w:r w:rsidRPr="009D1173">
              <w:t>Patient.extension</w:t>
            </w:r>
            <w:proofErr w:type="spellEnd"/>
            <w:r w:rsidRPr="009D1173">
              <w:t xml:space="preserve"> [period start]              </w:t>
            </w:r>
          </w:p>
        </w:tc>
        <w:tc>
          <w:tcPr>
            <w:tcW w:w="1250" w:type="dxa"/>
          </w:tcPr>
          <w:p w14:paraId="687FCD60" w14:textId="5BB21614" w:rsidR="009D1173" w:rsidRDefault="009D1173" w:rsidP="009D1173">
            <w:pPr>
              <w:pStyle w:val="TableEntry"/>
            </w:pPr>
            <w:r>
              <w:t xml:space="preserve">&gt;Start </w:t>
            </w:r>
            <w:proofErr w:type="spellStart"/>
            <w:r>
              <w:t>DateTime</w:t>
            </w:r>
            <w:proofErr w:type="spellEnd"/>
          </w:p>
        </w:tc>
        <w:tc>
          <w:tcPr>
            <w:tcW w:w="1295" w:type="dxa"/>
          </w:tcPr>
          <w:p w14:paraId="09F6CBE5" w14:textId="416C2313" w:rsidR="009D1173" w:rsidRDefault="009D1173" w:rsidP="009D1173">
            <w:pPr>
              <w:pStyle w:val="TableEntry"/>
            </w:pPr>
            <w:r>
              <w:t>(0010,xxx6)</w:t>
            </w:r>
          </w:p>
        </w:tc>
        <w:tc>
          <w:tcPr>
            <w:tcW w:w="505" w:type="dxa"/>
          </w:tcPr>
          <w:p w14:paraId="5BF8D8DF" w14:textId="1763148A" w:rsidR="009D1173" w:rsidRDefault="009D1173" w:rsidP="009D1173">
            <w:pPr>
              <w:pStyle w:val="TableEntry"/>
            </w:pPr>
            <w:r>
              <w:t>DT</w:t>
            </w:r>
          </w:p>
        </w:tc>
        <w:tc>
          <w:tcPr>
            <w:tcW w:w="4175" w:type="dxa"/>
          </w:tcPr>
          <w:p w14:paraId="74A4C431" w14:textId="15C1C6C8" w:rsidR="009D1173" w:rsidRDefault="009D1173" w:rsidP="009D1173">
            <w:pPr>
              <w:pStyle w:val="TableEntry"/>
            </w:pPr>
            <w:r w:rsidRPr="009D1173">
              <w:t>20220715010000</w:t>
            </w:r>
          </w:p>
        </w:tc>
      </w:tr>
      <w:tr w:rsidR="003568D5" w14:paraId="7F4292DF" w14:textId="77777777" w:rsidTr="00754209">
        <w:tc>
          <w:tcPr>
            <w:tcW w:w="3206" w:type="dxa"/>
          </w:tcPr>
          <w:p w14:paraId="67D28895" w14:textId="3BFDC713" w:rsidR="003568D5" w:rsidRPr="009D1173" w:rsidRDefault="003568D5" w:rsidP="009D1173">
            <w:pPr>
              <w:pStyle w:val="TableEntry"/>
            </w:pPr>
            <w:proofErr w:type="spellStart"/>
            <w:r w:rsidRPr="003568D5">
              <w:t>serviceRequest.extension</w:t>
            </w:r>
            <w:proofErr w:type="spellEnd"/>
            <w:r w:rsidRPr="003568D5">
              <w:t xml:space="preserve"> [</w:t>
            </w:r>
            <w:proofErr w:type="spellStart"/>
            <w:r w:rsidRPr="003568D5">
              <w:t>PatSexParameterForClinicalUse</w:t>
            </w:r>
            <w:proofErr w:type="spellEnd"/>
            <w:r w:rsidRPr="003568D5">
              <w:t>]</w:t>
            </w:r>
          </w:p>
        </w:tc>
        <w:tc>
          <w:tcPr>
            <w:tcW w:w="1250" w:type="dxa"/>
          </w:tcPr>
          <w:p w14:paraId="12CE9FDD" w14:textId="02423DE2" w:rsidR="003568D5" w:rsidRDefault="003568D5" w:rsidP="009D1173">
            <w:pPr>
              <w:pStyle w:val="TableEntry"/>
            </w:pPr>
            <w:r>
              <w:t>Sex Parameters for Clinical Use Sequence</w:t>
            </w:r>
          </w:p>
        </w:tc>
        <w:tc>
          <w:tcPr>
            <w:tcW w:w="1295" w:type="dxa"/>
          </w:tcPr>
          <w:p w14:paraId="1BD78BB2" w14:textId="7956720A" w:rsidR="003568D5" w:rsidRDefault="003568D5" w:rsidP="009D1173">
            <w:pPr>
              <w:pStyle w:val="TableEntry"/>
            </w:pPr>
            <w:r>
              <w:t>(0010,xxx2)</w:t>
            </w:r>
          </w:p>
        </w:tc>
        <w:tc>
          <w:tcPr>
            <w:tcW w:w="505" w:type="dxa"/>
          </w:tcPr>
          <w:p w14:paraId="3716FE29" w14:textId="3C6B5BDF" w:rsidR="003568D5" w:rsidRDefault="003568D5" w:rsidP="009D1173">
            <w:pPr>
              <w:pStyle w:val="TableEntry"/>
            </w:pPr>
            <w:r>
              <w:t>SQ</w:t>
            </w:r>
          </w:p>
        </w:tc>
        <w:tc>
          <w:tcPr>
            <w:tcW w:w="4175" w:type="dxa"/>
          </w:tcPr>
          <w:p w14:paraId="08214436" w14:textId="77777777" w:rsidR="003568D5" w:rsidRPr="009D1173" w:rsidRDefault="003568D5" w:rsidP="009D1173">
            <w:pPr>
              <w:pStyle w:val="TableEntry"/>
            </w:pPr>
          </w:p>
        </w:tc>
      </w:tr>
      <w:tr w:rsidR="003568D5" w14:paraId="5D2E82C1" w14:textId="77777777" w:rsidTr="00754209">
        <w:tc>
          <w:tcPr>
            <w:tcW w:w="3206" w:type="dxa"/>
          </w:tcPr>
          <w:p w14:paraId="00A4A599" w14:textId="551139BB" w:rsidR="003568D5" w:rsidRPr="003568D5" w:rsidRDefault="003568D5" w:rsidP="009D1173">
            <w:pPr>
              <w:pStyle w:val="TableEntry"/>
            </w:pPr>
            <w:r>
              <w:t>-- ITEM 1 --</w:t>
            </w:r>
          </w:p>
        </w:tc>
        <w:tc>
          <w:tcPr>
            <w:tcW w:w="1250" w:type="dxa"/>
          </w:tcPr>
          <w:p w14:paraId="47719DF9" w14:textId="77777777" w:rsidR="003568D5" w:rsidRDefault="003568D5" w:rsidP="009D1173">
            <w:pPr>
              <w:pStyle w:val="TableEntry"/>
            </w:pPr>
          </w:p>
        </w:tc>
        <w:tc>
          <w:tcPr>
            <w:tcW w:w="1295" w:type="dxa"/>
          </w:tcPr>
          <w:p w14:paraId="6CC6268F" w14:textId="77777777" w:rsidR="003568D5" w:rsidRDefault="003568D5" w:rsidP="009D1173">
            <w:pPr>
              <w:pStyle w:val="TableEntry"/>
            </w:pPr>
          </w:p>
        </w:tc>
        <w:tc>
          <w:tcPr>
            <w:tcW w:w="505" w:type="dxa"/>
          </w:tcPr>
          <w:p w14:paraId="08C21DBC" w14:textId="77777777" w:rsidR="003568D5" w:rsidRDefault="003568D5" w:rsidP="009D1173">
            <w:pPr>
              <w:pStyle w:val="TableEntry"/>
            </w:pPr>
          </w:p>
        </w:tc>
        <w:tc>
          <w:tcPr>
            <w:tcW w:w="4175" w:type="dxa"/>
          </w:tcPr>
          <w:p w14:paraId="19FB6A6C" w14:textId="77777777" w:rsidR="003568D5" w:rsidRPr="009D1173" w:rsidRDefault="003568D5" w:rsidP="009D1173">
            <w:pPr>
              <w:pStyle w:val="TableEntry"/>
            </w:pPr>
          </w:p>
        </w:tc>
      </w:tr>
      <w:tr w:rsidR="003568D5" w14:paraId="54562894" w14:textId="77777777" w:rsidTr="00754209">
        <w:tc>
          <w:tcPr>
            <w:tcW w:w="3206" w:type="dxa"/>
          </w:tcPr>
          <w:p w14:paraId="7686BEDF" w14:textId="77777777" w:rsidR="003568D5" w:rsidRDefault="003568D5" w:rsidP="009D1173">
            <w:pPr>
              <w:pStyle w:val="TableEntry"/>
            </w:pPr>
            <w:bookmarkStart w:id="126" w:name="_Hlk132197223"/>
          </w:p>
        </w:tc>
        <w:tc>
          <w:tcPr>
            <w:tcW w:w="1250" w:type="dxa"/>
          </w:tcPr>
          <w:p w14:paraId="2A555B09" w14:textId="02CFD9EF" w:rsidR="003568D5" w:rsidRDefault="003568D5" w:rsidP="009D1173">
            <w:pPr>
              <w:pStyle w:val="TableEntry"/>
            </w:pPr>
            <w:r>
              <w:t>&gt;SPCU Code Sequence</w:t>
            </w:r>
          </w:p>
        </w:tc>
        <w:tc>
          <w:tcPr>
            <w:tcW w:w="1295" w:type="dxa"/>
          </w:tcPr>
          <w:p w14:paraId="27924302" w14:textId="0474CFE4" w:rsidR="003568D5" w:rsidRDefault="003568D5" w:rsidP="009D1173">
            <w:pPr>
              <w:pStyle w:val="TableEntry"/>
            </w:pPr>
            <w:r>
              <w:t>(0010,xxx9)</w:t>
            </w:r>
          </w:p>
        </w:tc>
        <w:tc>
          <w:tcPr>
            <w:tcW w:w="505" w:type="dxa"/>
          </w:tcPr>
          <w:p w14:paraId="31217C4B" w14:textId="1B832732" w:rsidR="003568D5" w:rsidRDefault="003568D5" w:rsidP="009D1173">
            <w:pPr>
              <w:pStyle w:val="TableEntry"/>
            </w:pPr>
            <w:r>
              <w:t>SQ</w:t>
            </w:r>
          </w:p>
        </w:tc>
        <w:tc>
          <w:tcPr>
            <w:tcW w:w="4175" w:type="dxa"/>
          </w:tcPr>
          <w:p w14:paraId="6CAA178B" w14:textId="77777777" w:rsidR="003568D5" w:rsidRPr="009D1173" w:rsidRDefault="003568D5" w:rsidP="009D1173">
            <w:pPr>
              <w:pStyle w:val="TableEntry"/>
            </w:pPr>
          </w:p>
        </w:tc>
      </w:tr>
      <w:tr w:rsidR="003568D5" w14:paraId="72A68557" w14:textId="77777777" w:rsidTr="00754209">
        <w:tc>
          <w:tcPr>
            <w:tcW w:w="3206" w:type="dxa"/>
          </w:tcPr>
          <w:p w14:paraId="2F0D5A2F" w14:textId="5A3F145B" w:rsidR="003568D5" w:rsidRDefault="003568D5" w:rsidP="009D1173">
            <w:pPr>
              <w:pStyle w:val="TableEntry"/>
            </w:pPr>
            <w:r>
              <w:t>-- ITEM 1 --</w:t>
            </w:r>
          </w:p>
        </w:tc>
        <w:tc>
          <w:tcPr>
            <w:tcW w:w="1250" w:type="dxa"/>
          </w:tcPr>
          <w:p w14:paraId="2E499A49" w14:textId="77777777" w:rsidR="003568D5" w:rsidRDefault="003568D5" w:rsidP="009D1173">
            <w:pPr>
              <w:pStyle w:val="TableEntry"/>
            </w:pPr>
          </w:p>
        </w:tc>
        <w:tc>
          <w:tcPr>
            <w:tcW w:w="1295" w:type="dxa"/>
          </w:tcPr>
          <w:p w14:paraId="58B0BADC" w14:textId="77777777" w:rsidR="003568D5" w:rsidRDefault="003568D5" w:rsidP="009D1173">
            <w:pPr>
              <w:pStyle w:val="TableEntry"/>
            </w:pPr>
          </w:p>
        </w:tc>
        <w:tc>
          <w:tcPr>
            <w:tcW w:w="505" w:type="dxa"/>
          </w:tcPr>
          <w:p w14:paraId="0EFD69AF" w14:textId="77777777" w:rsidR="003568D5" w:rsidRDefault="003568D5" w:rsidP="009D1173">
            <w:pPr>
              <w:pStyle w:val="TableEntry"/>
            </w:pPr>
          </w:p>
        </w:tc>
        <w:tc>
          <w:tcPr>
            <w:tcW w:w="4175" w:type="dxa"/>
          </w:tcPr>
          <w:p w14:paraId="2ACC174C" w14:textId="77777777" w:rsidR="003568D5" w:rsidRPr="009D1173" w:rsidRDefault="003568D5" w:rsidP="009D1173">
            <w:pPr>
              <w:pStyle w:val="TableEntry"/>
            </w:pPr>
          </w:p>
        </w:tc>
      </w:tr>
      <w:tr w:rsidR="003568D5" w14:paraId="089458E9" w14:textId="77777777" w:rsidTr="00754209">
        <w:tc>
          <w:tcPr>
            <w:tcW w:w="3206" w:type="dxa"/>
          </w:tcPr>
          <w:p w14:paraId="136C7563" w14:textId="61788560" w:rsidR="003568D5" w:rsidRDefault="003568D5" w:rsidP="009D1173">
            <w:pPr>
              <w:pStyle w:val="TableEntry"/>
            </w:pPr>
            <w:proofErr w:type="spellStart"/>
            <w:r w:rsidRPr="003568D5">
              <w:t>serviceRequest.extension</w:t>
            </w:r>
            <w:proofErr w:type="spellEnd"/>
            <w:r w:rsidRPr="003568D5">
              <w:t xml:space="preserve"> [value code]         </w:t>
            </w:r>
          </w:p>
        </w:tc>
        <w:tc>
          <w:tcPr>
            <w:tcW w:w="1250" w:type="dxa"/>
          </w:tcPr>
          <w:p w14:paraId="42E0190D" w14:textId="2490AB53" w:rsidR="003568D5" w:rsidRDefault="003568D5" w:rsidP="009D1173">
            <w:pPr>
              <w:pStyle w:val="TableEntry"/>
            </w:pPr>
            <w:r>
              <w:t>&gt;&gt; Code Value</w:t>
            </w:r>
          </w:p>
        </w:tc>
        <w:tc>
          <w:tcPr>
            <w:tcW w:w="1295" w:type="dxa"/>
          </w:tcPr>
          <w:p w14:paraId="2A2DE981" w14:textId="02A5948E" w:rsidR="003568D5" w:rsidRDefault="003568D5" w:rsidP="009D1173">
            <w:pPr>
              <w:pStyle w:val="TableEntry"/>
            </w:pPr>
            <w:r>
              <w:t>(0008,0100)</w:t>
            </w:r>
          </w:p>
        </w:tc>
        <w:tc>
          <w:tcPr>
            <w:tcW w:w="505" w:type="dxa"/>
          </w:tcPr>
          <w:p w14:paraId="3E63D547" w14:textId="3FEE9A7D" w:rsidR="003568D5" w:rsidRDefault="003568D5" w:rsidP="009D1173">
            <w:pPr>
              <w:pStyle w:val="TableEntry"/>
            </w:pPr>
            <w:r>
              <w:t>SH</w:t>
            </w:r>
          </w:p>
        </w:tc>
        <w:tc>
          <w:tcPr>
            <w:tcW w:w="4175" w:type="dxa"/>
          </w:tcPr>
          <w:p w14:paraId="16F9CF59" w14:textId="349CD13F" w:rsidR="003568D5" w:rsidRPr="003568D5" w:rsidRDefault="003568D5" w:rsidP="009D1173">
            <w:pPr>
              <w:pStyle w:val="TableEntry"/>
              <w:rPr>
                <w:b/>
                <w:bCs/>
              </w:rPr>
            </w:pPr>
            <w:r>
              <w:t xml:space="preserve">Male-typical </w:t>
            </w:r>
            <w:r>
              <w:rPr>
                <w:b/>
                <w:bCs/>
              </w:rPr>
              <w:t>FIX</w:t>
            </w:r>
          </w:p>
        </w:tc>
      </w:tr>
      <w:tr w:rsidR="003568D5" w14:paraId="678B69ED" w14:textId="77777777" w:rsidTr="00754209">
        <w:tc>
          <w:tcPr>
            <w:tcW w:w="3206" w:type="dxa"/>
          </w:tcPr>
          <w:p w14:paraId="29763DD3" w14:textId="003285F9" w:rsidR="003568D5" w:rsidRPr="003568D5" w:rsidRDefault="003568D5" w:rsidP="009D1173">
            <w:pPr>
              <w:pStyle w:val="TableEntry"/>
            </w:pPr>
            <w:proofErr w:type="spellStart"/>
            <w:r w:rsidRPr="003568D5">
              <w:lastRenderedPageBreak/>
              <w:t>serviceRequest.extension</w:t>
            </w:r>
            <w:proofErr w:type="spellEnd"/>
            <w:r w:rsidRPr="003568D5">
              <w:t xml:space="preserve"> [value system]       </w:t>
            </w:r>
          </w:p>
        </w:tc>
        <w:tc>
          <w:tcPr>
            <w:tcW w:w="1250" w:type="dxa"/>
          </w:tcPr>
          <w:p w14:paraId="382E889E" w14:textId="374ED85D" w:rsidR="003568D5" w:rsidRDefault="003568D5" w:rsidP="009D1173">
            <w:pPr>
              <w:pStyle w:val="TableEntry"/>
            </w:pPr>
            <w:r>
              <w:t>&gt;&gt;Coding Scheme Designator</w:t>
            </w:r>
          </w:p>
        </w:tc>
        <w:tc>
          <w:tcPr>
            <w:tcW w:w="1295" w:type="dxa"/>
          </w:tcPr>
          <w:p w14:paraId="6C3BDB61" w14:textId="03CE325E" w:rsidR="003568D5" w:rsidRDefault="003568D5" w:rsidP="009D1173">
            <w:pPr>
              <w:pStyle w:val="TableEntry"/>
            </w:pPr>
            <w:r>
              <w:t>(0008,0102)</w:t>
            </w:r>
          </w:p>
        </w:tc>
        <w:tc>
          <w:tcPr>
            <w:tcW w:w="505" w:type="dxa"/>
          </w:tcPr>
          <w:p w14:paraId="4F5C0B1A" w14:textId="72A7BCC1" w:rsidR="003568D5" w:rsidRDefault="003568D5" w:rsidP="009D1173">
            <w:pPr>
              <w:pStyle w:val="TableEntry"/>
            </w:pPr>
            <w:r>
              <w:t>SH</w:t>
            </w:r>
          </w:p>
        </w:tc>
        <w:tc>
          <w:tcPr>
            <w:tcW w:w="4175" w:type="dxa"/>
          </w:tcPr>
          <w:p w14:paraId="1922CFD2" w14:textId="7C8DCCE8" w:rsidR="003568D5" w:rsidRDefault="003568D5" w:rsidP="009D1173">
            <w:pPr>
              <w:pStyle w:val="TableEntry"/>
            </w:pPr>
            <w:r>
              <w:t>DCM</w:t>
            </w:r>
          </w:p>
        </w:tc>
      </w:tr>
      <w:tr w:rsidR="003568D5" w14:paraId="14D998E7" w14:textId="77777777" w:rsidTr="00754209">
        <w:tc>
          <w:tcPr>
            <w:tcW w:w="3206" w:type="dxa"/>
          </w:tcPr>
          <w:p w14:paraId="023D5591" w14:textId="0E5E2E59" w:rsidR="003568D5" w:rsidRPr="003568D5" w:rsidRDefault="003568D5" w:rsidP="009D1173">
            <w:pPr>
              <w:pStyle w:val="TableEntry"/>
            </w:pPr>
            <w:proofErr w:type="spellStart"/>
            <w:r w:rsidRPr="003568D5">
              <w:t>serviceRequest.extension</w:t>
            </w:r>
            <w:proofErr w:type="spellEnd"/>
            <w:r w:rsidRPr="003568D5">
              <w:t xml:space="preserve"> [value display]      </w:t>
            </w:r>
          </w:p>
        </w:tc>
        <w:tc>
          <w:tcPr>
            <w:tcW w:w="1250" w:type="dxa"/>
          </w:tcPr>
          <w:p w14:paraId="06084EC8" w14:textId="60DE7AD2" w:rsidR="003568D5" w:rsidRDefault="003568D5" w:rsidP="009D1173">
            <w:pPr>
              <w:pStyle w:val="TableEntry"/>
            </w:pPr>
            <w:r>
              <w:t>&gt;&gt;Code Meaning</w:t>
            </w:r>
          </w:p>
        </w:tc>
        <w:tc>
          <w:tcPr>
            <w:tcW w:w="1295" w:type="dxa"/>
          </w:tcPr>
          <w:p w14:paraId="07C2FD7E" w14:textId="7F49E1B3" w:rsidR="003568D5" w:rsidRDefault="003568D5" w:rsidP="009D1173">
            <w:pPr>
              <w:pStyle w:val="TableEntry"/>
            </w:pPr>
            <w:r>
              <w:t>(0008,0104)</w:t>
            </w:r>
          </w:p>
        </w:tc>
        <w:tc>
          <w:tcPr>
            <w:tcW w:w="505" w:type="dxa"/>
          </w:tcPr>
          <w:p w14:paraId="5E838309" w14:textId="3B0CAFA1" w:rsidR="003568D5" w:rsidRDefault="003568D5" w:rsidP="009D1173">
            <w:pPr>
              <w:pStyle w:val="TableEntry"/>
            </w:pPr>
            <w:r>
              <w:t>LO</w:t>
            </w:r>
          </w:p>
        </w:tc>
        <w:tc>
          <w:tcPr>
            <w:tcW w:w="4175" w:type="dxa"/>
          </w:tcPr>
          <w:p w14:paraId="7646CAA8" w14:textId="68B82609" w:rsidR="003568D5" w:rsidRDefault="003568D5" w:rsidP="009D1173">
            <w:pPr>
              <w:pStyle w:val="TableEntry"/>
            </w:pPr>
            <w:r>
              <w:t>Male typical parameters</w:t>
            </w:r>
          </w:p>
        </w:tc>
      </w:tr>
      <w:tr w:rsidR="003568D5" w14:paraId="4C16D1D3" w14:textId="77777777" w:rsidTr="00754209">
        <w:tc>
          <w:tcPr>
            <w:tcW w:w="3206" w:type="dxa"/>
          </w:tcPr>
          <w:p w14:paraId="6BC8CE8D" w14:textId="30A0127B" w:rsidR="003568D5" w:rsidRPr="003568D5" w:rsidRDefault="003568D5" w:rsidP="009D1173">
            <w:pPr>
              <w:pStyle w:val="TableEntry"/>
            </w:pPr>
            <w:proofErr w:type="spellStart"/>
            <w:r w:rsidRPr="003568D5">
              <w:t>serviceRequest.extension</w:t>
            </w:r>
            <w:proofErr w:type="spellEnd"/>
            <w:r w:rsidRPr="003568D5">
              <w:t xml:space="preserve"> [comment]            </w:t>
            </w:r>
          </w:p>
        </w:tc>
        <w:tc>
          <w:tcPr>
            <w:tcW w:w="1250" w:type="dxa"/>
          </w:tcPr>
          <w:p w14:paraId="11A8EFDC" w14:textId="7AEAF083" w:rsidR="003568D5" w:rsidRDefault="003568D5" w:rsidP="009D1173">
            <w:pPr>
              <w:pStyle w:val="TableEntry"/>
            </w:pPr>
            <w:r w:rsidRPr="003568D5">
              <w:t xml:space="preserve">&gt;SPCU Comment                </w:t>
            </w:r>
          </w:p>
        </w:tc>
        <w:tc>
          <w:tcPr>
            <w:tcW w:w="1295" w:type="dxa"/>
          </w:tcPr>
          <w:p w14:paraId="19068F7C" w14:textId="36C35C52" w:rsidR="003568D5" w:rsidRDefault="003568D5" w:rsidP="009D1173">
            <w:pPr>
              <w:pStyle w:val="TableEntry"/>
            </w:pPr>
            <w:r>
              <w:t>(0010,xxx1)</w:t>
            </w:r>
          </w:p>
        </w:tc>
        <w:tc>
          <w:tcPr>
            <w:tcW w:w="505" w:type="dxa"/>
          </w:tcPr>
          <w:p w14:paraId="2BBB433E" w14:textId="0CBF458D" w:rsidR="003568D5" w:rsidRDefault="003568D5" w:rsidP="009D1173">
            <w:pPr>
              <w:pStyle w:val="TableEntry"/>
            </w:pPr>
            <w:r>
              <w:t>LT</w:t>
            </w:r>
          </w:p>
        </w:tc>
        <w:tc>
          <w:tcPr>
            <w:tcW w:w="4175" w:type="dxa"/>
          </w:tcPr>
          <w:p w14:paraId="4A0F6808" w14:textId="33309125" w:rsidR="003568D5" w:rsidRDefault="003568D5" w:rsidP="009D1173">
            <w:pPr>
              <w:pStyle w:val="TableEntry"/>
            </w:pPr>
            <w:r w:rsidRPr="003568D5">
              <w:t xml:space="preserve">Hormonal treatment, use affirmed gender Cr reference ranges       </w:t>
            </w:r>
          </w:p>
        </w:tc>
      </w:tr>
      <w:tr w:rsidR="003568D5" w14:paraId="709D1C42" w14:textId="77777777" w:rsidTr="00754209">
        <w:tc>
          <w:tcPr>
            <w:tcW w:w="3206" w:type="dxa"/>
          </w:tcPr>
          <w:p w14:paraId="6BCAD86B" w14:textId="77777777" w:rsidR="003568D5" w:rsidRPr="003568D5" w:rsidRDefault="003568D5" w:rsidP="009D1173">
            <w:pPr>
              <w:pStyle w:val="TableEntry"/>
            </w:pPr>
          </w:p>
        </w:tc>
        <w:tc>
          <w:tcPr>
            <w:tcW w:w="1250" w:type="dxa"/>
          </w:tcPr>
          <w:p w14:paraId="5FDD6E1D" w14:textId="3729BFB7" w:rsidR="003568D5" w:rsidRPr="003568D5" w:rsidRDefault="003568D5" w:rsidP="009D1173">
            <w:pPr>
              <w:pStyle w:val="TableEntry"/>
            </w:pPr>
            <w:r>
              <w:t>&gt;Validity Period Sequence</w:t>
            </w:r>
          </w:p>
        </w:tc>
        <w:tc>
          <w:tcPr>
            <w:tcW w:w="1295" w:type="dxa"/>
          </w:tcPr>
          <w:p w14:paraId="4CD64871" w14:textId="2BED9C00" w:rsidR="003568D5" w:rsidRDefault="003568D5" w:rsidP="009D1173">
            <w:pPr>
              <w:pStyle w:val="TableEntry"/>
            </w:pPr>
            <w:r>
              <w:t>(0010,xxx5)</w:t>
            </w:r>
          </w:p>
        </w:tc>
        <w:tc>
          <w:tcPr>
            <w:tcW w:w="505" w:type="dxa"/>
          </w:tcPr>
          <w:p w14:paraId="53A60532" w14:textId="1FDB738E" w:rsidR="003568D5" w:rsidRDefault="003568D5" w:rsidP="009D1173">
            <w:pPr>
              <w:pStyle w:val="TableEntry"/>
            </w:pPr>
            <w:r>
              <w:t>SQ</w:t>
            </w:r>
          </w:p>
        </w:tc>
        <w:tc>
          <w:tcPr>
            <w:tcW w:w="4175" w:type="dxa"/>
          </w:tcPr>
          <w:p w14:paraId="23222974" w14:textId="77777777" w:rsidR="003568D5" w:rsidRPr="003568D5" w:rsidRDefault="003568D5" w:rsidP="009D1173">
            <w:pPr>
              <w:pStyle w:val="TableEntry"/>
            </w:pPr>
          </w:p>
        </w:tc>
      </w:tr>
      <w:tr w:rsidR="003568D5" w14:paraId="62F19F28" w14:textId="77777777" w:rsidTr="00754209">
        <w:tc>
          <w:tcPr>
            <w:tcW w:w="3206" w:type="dxa"/>
          </w:tcPr>
          <w:p w14:paraId="03E4F7CE" w14:textId="55BB4112" w:rsidR="003568D5" w:rsidRPr="003568D5" w:rsidRDefault="003568D5" w:rsidP="009D1173">
            <w:pPr>
              <w:pStyle w:val="TableEntry"/>
            </w:pPr>
            <w:r>
              <w:t>ITEM 1</w:t>
            </w:r>
          </w:p>
        </w:tc>
        <w:tc>
          <w:tcPr>
            <w:tcW w:w="1250" w:type="dxa"/>
          </w:tcPr>
          <w:p w14:paraId="02034765" w14:textId="77777777" w:rsidR="003568D5" w:rsidRDefault="003568D5" w:rsidP="009D1173">
            <w:pPr>
              <w:pStyle w:val="TableEntry"/>
            </w:pPr>
          </w:p>
        </w:tc>
        <w:tc>
          <w:tcPr>
            <w:tcW w:w="1295" w:type="dxa"/>
          </w:tcPr>
          <w:p w14:paraId="52D6B1F3" w14:textId="77777777" w:rsidR="003568D5" w:rsidRDefault="003568D5" w:rsidP="009D1173">
            <w:pPr>
              <w:pStyle w:val="TableEntry"/>
            </w:pPr>
          </w:p>
        </w:tc>
        <w:tc>
          <w:tcPr>
            <w:tcW w:w="505" w:type="dxa"/>
          </w:tcPr>
          <w:p w14:paraId="1175A354" w14:textId="77777777" w:rsidR="003568D5" w:rsidRDefault="003568D5" w:rsidP="009D1173">
            <w:pPr>
              <w:pStyle w:val="TableEntry"/>
            </w:pPr>
          </w:p>
        </w:tc>
        <w:tc>
          <w:tcPr>
            <w:tcW w:w="4175" w:type="dxa"/>
          </w:tcPr>
          <w:p w14:paraId="69079525" w14:textId="77777777" w:rsidR="003568D5" w:rsidRPr="003568D5" w:rsidRDefault="003568D5" w:rsidP="009D1173">
            <w:pPr>
              <w:pStyle w:val="TableEntry"/>
            </w:pPr>
          </w:p>
        </w:tc>
      </w:tr>
      <w:tr w:rsidR="003568D5" w14:paraId="5076974C" w14:textId="77777777" w:rsidTr="00754209">
        <w:tc>
          <w:tcPr>
            <w:tcW w:w="3206" w:type="dxa"/>
          </w:tcPr>
          <w:p w14:paraId="7AB15713" w14:textId="67C492EB" w:rsidR="003568D5" w:rsidRDefault="003568D5" w:rsidP="009D1173">
            <w:pPr>
              <w:pStyle w:val="TableEntry"/>
            </w:pPr>
            <w:proofErr w:type="spellStart"/>
            <w:r w:rsidRPr="003568D5">
              <w:t>serviceRequest.extension</w:t>
            </w:r>
            <w:proofErr w:type="spellEnd"/>
            <w:r w:rsidRPr="003568D5">
              <w:t xml:space="preserve"> [period start]       </w:t>
            </w:r>
          </w:p>
        </w:tc>
        <w:tc>
          <w:tcPr>
            <w:tcW w:w="1250" w:type="dxa"/>
          </w:tcPr>
          <w:p w14:paraId="00667E4D" w14:textId="33C4F193" w:rsidR="003568D5" w:rsidRDefault="00754209" w:rsidP="009D1173">
            <w:pPr>
              <w:pStyle w:val="TableEntry"/>
            </w:pPr>
            <w:r>
              <w:t xml:space="preserve">&gt;&gt;Start </w:t>
            </w:r>
            <w:proofErr w:type="spellStart"/>
            <w:r>
              <w:t>DateTIme</w:t>
            </w:r>
            <w:proofErr w:type="spellEnd"/>
          </w:p>
        </w:tc>
        <w:tc>
          <w:tcPr>
            <w:tcW w:w="1295" w:type="dxa"/>
          </w:tcPr>
          <w:p w14:paraId="7707EFF7" w14:textId="783BDAFD" w:rsidR="003568D5" w:rsidRDefault="00754209" w:rsidP="009D1173">
            <w:pPr>
              <w:pStyle w:val="TableEntry"/>
            </w:pPr>
            <w:r>
              <w:t>(0010,xxx6)</w:t>
            </w:r>
          </w:p>
        </w:tc>
        <w:tc>
          <w:tcPr>
            <w:tcW w:w="505" w:type="dxa"/>
          </w:tcPr>
          <w:p w14:paraId="068DC614" w14:textId="457AA5FE" w:rsidR="003568D5" w:rsidRDefault="00754209" w:rsidP="009D1173">
            <w:pPr>
              <w:pStyle w:val="TableEntry"/>
            </w:pPr>
            <w:r>
              <w:t>DT</w:t>
            </w:r>
          </w:p>
        </w:tc>
        <w:tc>
          <w:tcPr>
            <w:tcW w:w="4175" w:type="dxa"/>
          </w:tcPr>
          <w:p w14:paraId="07F4ABFC" w14:textId="483CFFB7" w:rsidR="003568D5" w:rsidRPr="003568D5" w:rsidRDefault="00754209" w:rsidP="009D1173">
            <w:pPr>
              <w:pStyle w:val="TableEntry"/>
            </w:pPr>
            <w:r w:rsidRPr="00754209">
              <w:t xml:space="preserve">20220715090000                                                    </w:t>
            </w:r>
          </w:p>
        </w:tc>
      </w:tr>
      <w:bookmarkEnd w:id="126"/>
      <w:tr w:rsidR="00754209" w14:paraId="389D324E" w14:textId="77777777" w:rsidTr="00754209">
        <w:tc>
          <w:tcPr>
            <w:tcW w:w="3206" w:type="dxa"/>
          </w:tcPr>
          <w:p w14:paraId="3A64D988" w14:textId="790F61C8" w:rsidR="00754209" w:rsidRPr="003568D5" w:rsidRDefault="00754209" w:rsidP="009D1173">
            <w:pPr>
              <w:pStyle w:val="TableEntry"/>
            </w:pPr>
            <w:proofErr w:type="spellStart"/>
            <w:r w:rsidRPr="00754209">
              <w:t>serviceRequest.extension</w:t>
            </w:r>
            <w:proofErr w:type="spellEnd"/>
            <w:r w:rsidRPr="00754209">
              <w:t xml:space="preserve"> [</w:t>
            </w:r>
            <w:proofErr w:type="spellStart"/>
            <w:r w:rsidRPr="00754209">
              <w:t>supportingInfo</w:t>
            </w:r>
            <w:proofErr w:type="spellEnd"/>
            <w:r w:rsidRPr="00754209">
              <w:t xml:space="preserve"> reference]</w:t>
            </w:r>
          </w:p>
        </w:tc>
        <w:tc>
          <w:tcPr>
            <w:tcW w:w="1250" w:type="dxa"/>
          </w:tcPr>
          <w:p w14:paraId="49FA1A96" w14:textId="3B7E5E26" w:rsidR="00754209" w:rsidRDefault="00754209" w:rsidP="009D1173">
            <w:pPr>
              <w:pStyle w:val="TableEntry"/>
            </w:pPr>
            <w:r>
              <w:t>&gt;SPCU Reference</w:t>
            </w:r>
          </w:p>
        </w:tc>
        <w:tc>
          <w:tcPr>
            <w:tcW w:w="1295" w:type="dxa"/>
          </w:tcPr>
          <w:p w14:paraId="1ADAD7B8" w14:textId="26A144B4" w:rsidR="00754209" w:rsidRDefault="00754209" w:rsidP="009D1173">
            <w:pPr>
              <w:pStyle w:val="TableEntry"/>
            </w:pPr>
            <w:r>
              <w:t>(0010,xx10)</w:t>
            </w:r>
          </w:p>
        </w:tc>
        <w:tc>
          <w:tcPr>
            <w:tcW w:w="505" w:type="dxa"/>
          </w:tcPr>
          <w:p w14:paraId="58925E8C" w14:textId="011F1AB5" w:rsidR="00754209" w:rsidRDefault="00754209" w:rsidP="009D1173">
            <w:pPr>
              <w:pStyle w:val="TableEntry"/>
            </w:pPr>
            <w:r>
              <w:t>UR</w:t>
            </w:r>
          </w:p>
        </w:tc>
        <w:tc>
          <w:tcPr>
            <w:tcW w:w="4175" w:type="dxa"/>
          </w:tcPr>
          <w:p w14:paraId="0241FD40" w14:textId="1554707F" w:rsidR="00754209" w:rsidRPr="00754209" w:rsidRDefault="00754209" w:rsidP="009D1173">
            <w:pPr>
              <w:pStyle w:val="TableEntry"/>
            </w:pPr>
            <w:r w:rsidRPr="00754209">
              <w:t xml:space="preserve">https://doi.org/10.1210/jendso/bvab048.1607                       </w:t>
            </w:r>
          </w:p>
        </w:tc>
      </w:tr>
      <w:tr w:rsidR="00754209" w14:paraId="70F010C9" w14:textId="77777777" w:rsidTr="00754209">
        <w:tc>
          <w:tcPr>
            <w:tcW w:w="3206" w:type="dxa"/>
          </w:tcPr>
          <w:p w14:paraId="67ED76B9" w14:textId="389C4F71" w:rsidR="00754209" w:rsidRPr="00754209" w:rsidRDefault="00754209" w:rsidP="009D1173">
            <w:pPr>
              <w:pStyle w:val="TableEntry"/>
            </w:pPr>
            <w:r>
              <w:t>ITEM 2</w:t>
            </w:r>
          </w:p>
        </w:tc>
        <w:tc>
          <w:tcPr>
            <w:tcW w:w="1250" w:type="dxa"/>
          </w:tcPr>
          <w:p w14:paraId="1BF0783E" w14:textId="77777777" w:rsidR="00754209" w:rsidRPr="00754209" w:rsidRDefault="00754209" w:rsidP="009D1173">
            <w:pPr>
              <w:pStyle w:val="TableEntry"/>
            </w:pPr>
          </w:p>
        </w:tc>
        <w:tc>
          <w:tcPr>
            <w:tcW w:w="1295" w:type="dxa"/>
          </w:tcPr>
          <w:p w14:paraId="73419E9D" w14:textId="77777777" w:rsidR="00754209" w:rsidRDefault="00754209" w:rsidP="009D1173">
            <w:pPr>
              <w:pStyle w:val="TableEntry"/>
            </w:pPr>
          </w:p>
        </w:tc>
        <w:tc>
          <w:tcPr>
            <w:tcW w:w="505" w:type="dxa"/>
          </w:tcPr>
          <w:p w14:paraId="376EE0CD" w14:textId="77777777" w:rsidR="00754209" w:rsidRDefault="00754209" w:rsidP="009D1173">
            <w:pPr>
              <w:pStyle w:val="TableEntry"/>
            </w:pPr>
          </w:p>
        </w:tc>
        <w:tc>
          <w:tcPr>
            <w:tcW w:w="4175" w:type="dxa"/>
          </w:tcPr>
          <w:p w14:paraId="33B2E460" w14:textId="77777777" w:rsidR="00754209" w:rsidRPr="00754209" w:rsidRDefault="00754209" w:rsidP="009D1173">
            <w:pPr>
              <w:pStyle w:val="TableEntry"/>
            </w:pPr>
          </w:p>
        </w:tc>
      </w:tr>
      <w:tr w:rsidR="00754209" w14:paraId="6F11EE02" w14:textId="77777777" w:rsidTr="00754209">
        <w:tc>
          <w:tcPr>
            <w:tcW w:w="3206" w:type="dxa"/>
          </w:tcPr>
          <w:p w14:paraId="1E241DB0" w14:textId="66F3A6D4" w:rsidR="00754209" w:rsidRDefault="00754209" w:rsidP="009D1173">
            <w:pPr>
              <w:pStyle w:val="TableEntry"/>
            </w:pPr>
            <w:r w:rsidRPr="00754209">
              <w:t>Sex Parameters for Clinical Use Sequence</w:t>
            </w:r>
          </w:p>
        </w:tc>
        <w:tc>
          <w:tcPr>
            <w:tcW w:w="1250" w:type="dxa"/>
          </w:tcPr>
          <w:p w14:paraId="6A93BCDB" w14:textId="77777777" w:rsidR="00754209" w:rsidRPr="00754209" w:rsidRDefault="00754209" w:rsidP="009D1173">
            <w:pPr>
              <w:pStyle w:val="TableEntry"/>
            </w:pPr>
          </w:p>
        </w:tc>
        <w:tc>
          <w:tcPr>
            <w:tcW w:w="1295" w:type="dxa"/>
          </w:tcPr>
          <w:p w14:paraId="40C1082F" w14:textId="77777777" w:rsidR="00754209" w:rsidRDefault="00754209" w:rsidP="009D1173">
            <w:pPr>
              <w:pStyle w:val="TableEntry"/>
            </w:pPr>
          </w:p>
        </w:tc>
        <w:tc>
          <w:tcPr>
            <w:tcW w:w="505" w:type="dxa"/>
          </w:tcPr>
          <w:p w14:paraId="4863B8C2" w14:textId="77777777" w:rsidR="00754209" w:rsidRDefault="00754209" w:rsidP="009D1173">
            <w:pPr>
              <w:pStyle w:val="TableEntry"/>
            </w:pPr>
          </w:p>
        </w:tc>
        <w:tc>
          <w:tcPr>
            <w:tcW w:w="4175" w:type="dxa"/>
          </w:tcPr>
          <w:p w14:paraId="34B3C178" w14:textId="77777777" w:rsidR="00754209" w:rsidRPr="00754209" w:rsidRDefault="00754209" w:rsidP="009D1173">
            <w:pPr>
              <w:pStyle w:val="TableEntry"/>
            </w:pPr>
          </w:p>
        </w:tc>
      </w:tr>
      <w:tr w:rsidR="00754209" w:rsidRPr="009D1173" w14:paraId="75C31FB1" w14:textId="77777777" w:rsidTr="00754209">
        <w:tc>
          <w:tcPr>
            <w:tcW w:w="3206" w:type="dxa"/>
          </w:tcPr>
          <w:p w14:paraId="28831A9C" w14:textId="77777777" w:rsidR="00754209" w:rsidRDefault="00754209" w:rsidP="00042047">
            <w:pPr>
              <w:pStyle w:val="TableEntry"/>
            </w:pPr>
          </w:p>
        </w:tc>
        <w:tc>
          <w:tcPr>
            <w:tcW w:w="1250" w:type="dxa"/>
          </w:tcPr>
          <w:p w14:paraId="48A0ABE9" w14:textId="77777777" w:rsidR="00754209" w:rsidRDefault="00754209" w:rsidP="00042047">
            <w:pPr>
              <w:pStyle w:val="TableEntry"/>
            </w:pPr>
            <w:r>
              <w:t>&gt;SPCU Code Sequence</w:t>
            </w:r>
          </w:p>
        </w:tc>
        <w:tc>
          <w:tcPr>
            <w:tcW w:w="1295" w:type="dxa"/>
          </w:tcPr>
          <w:p w14:paraId="56EFF04C" w14:textId="77777777" w:rsidR="00754209" w:rsidRDefault="00754209" w:rsidP="00042047">
            <w:pPr>
              <w:pStyle w:val="TableEntry"/>
            </w:pPr>
            <w:r>
              <w:t>(0010,xxx9)</w:t>
            </w:r>
          </w:p>
        </w:tc>
        <w:tc>
          <w:tcPr>
            <w:tcW w:w="505" w:type="dxa"/>
          </w:tcPr>
          <w:p w14:paraId="4DE2679A" w14:textId="77777777" w:rsidR="00754209" w:rsidRDefault="00754209" w:rsidP="00042047">
            <w:pPr>
              <w:pStyle w:val="TableEntry"/>
            </w:pPr>
            <w:r>
              <w:t>SQ</w:t>
            </w:r>
          </w:p>
        </w:tc>
        <w:tc>
          <w:tcPr>
            <w:tcW w:w="4175" w:type="dxa"/>
          </w:tcPr>
          <w:p w14:paraId="01AD708A" w14:textId="77777777" w:rsidR="00754209" w:rsidRPr="009D1173" w:rsidRDefault="00754209" w:rsidP="00042047">
            <w:pPr>
              <w:pStyle w:val="TableEntry"/>
            </w:pPr>
          </w:p>
        </w:tc>
      </w:tr>
      <w:tr w:rsidR="00754209" w:rsidRPr="009D1173" w14:paraId="7CFABB51" w14:textId="77777777" w:rsidTr="00754209">
        <w:tc>
          <w:tcPr>
            <w:tcW w:w="3206" w:type="dxa"/>
          </w:tcPr>
          <w:p w14:paraId="59A3C708" w14:textId="77777777" w:rsidR="00754209" w:rsidRDefault="00754209" w:rsidP="00042047">
            <w:pPr>
              <w:pStyle w:val="TableEntry"/>
            </w:pPr>
            <w:r>
              <w:t>-- ITEM 1 --</w:t>
            </w:r>
          </w:p>
        </w:tc>
        <w:tc>
          <w:tcPr>
            <w:tcW w:w="1250" w:type="dxa"/>
          </w:tcPr>
          <w:p w14:paraId="7B1766E1" w14:textId="77777777" w:rsidR="00754209" w:rsidRDefault="00754209" w:rsidP="00042047">
            <w:pPr>
              <w:pStyle w:val="TableEntry"/>
            </w:pPr>
          </w:p>
        </w:tc>
        <w:tc>
          <w:tcPr>
            <w:tcW w:w="1295" w:type="dxa"/>
          </w:tcPr>
          <w:p w14:paraId="4BD2B1EF" w14:textId="77777777" w:rsidR="00754209" w:rsidRDefault="00754209" w:rsidP="00042047">
            <w:pPr>
              <w:pStyle w:val="TableEntry"/>
            </w:pPr>
          </w:p>
        </w:tc>
        <w:tc>
          <w:tcPr>
            <w:tcW w:w="505" w:type="dxa"/>
          </w:tcPr>
          <w:p w14:paraId="6D0102C0" w14:textId="77777777" w:rsidR="00754209" w:rsidRDefault="00754209" w:rsidP="00042047">
            <w:pPr>
              <w:pStyle w:val="TableEntry"/>
            </w:pPr>
          </w:p>
        </w:tc>
        <w:tc>
          <w:tcPr>
            <w:tcW w:w="4175" w:type="dxa"/>
          </w:tcPr>
          <w:p w14:paraId="5AD3734A" w14:textId="77777777" w:rsidR="00754209" w:rsidRPr="009D1173" w:rsidRDefault="00754209" w:rsidP="00042047">
            <w:pPr>
              <w:pStyle w:val="TableEntry"/>
            </w:pPr>
          </w:p>
        </w:tc>
      </w:tr>
      <w:tr w:rsidR="00754209" w:rsidRPr="003568D5" w14:paraId="7264D33E" w14:textId="77777777" w:rsidTr="00754209">
        <w:tc>
          <w:tcPr>
            <w:tcW w:w="3206" w:type="dxa"/>
          </w:tcPr>
          <w:p w14:paraId="39F0FFAC" w14:textId="77777777" w:rsidR="00754209" w:rsidRDefault="00754209" w:rsidP="00042047">
            <w:pPr>
              <w:pStyle w:val="TableEntry"/>
            </w:pPr>
            <w:proofErr w:type="spellStart"/>
            <w:r w:rsidRPr="003568D5">
              <w:t>serviceRequest.extension</w:t>
            </w:r>
            <w:proofErr w:type="spellEnd"/>
            <w:r w:rsidRPr="003568D5">
              <w:t xml:space="preserve"> [value code]         </w:t>
            </w:r>
          </w:p>
        </w:tc>
        <w:tc>
          <w:tcPr>
            <w:tcW w:w="1250" w:type="dxa"/>
          </w:tcPr>
          <w:p w14:paraId="6D8D3D07" w14:textId="77777777" w:rsidR="00754209" w:rsidRDefault="00754209" w:rsidP="00042047">
            <w:pPr>
              <w:pStyle w:val="TableEntry"/>
            </w:pPr>
            <w:r>
              <w:t>&gt;&gt; Code Value</w:t>
            </w:r>
          </w:p>
        </w:tc>
        <w:tc>
          <w:tcPr>
            <w:tcW w:w="1295" w:type="dxa"/>
          </w:tcPr>
          <w:p w14:paraId="5E6B23B0" w14:textId="77777777" w:rsidR="00754209" w:rsidRDefault="00754209" w:rsidP="00042047">
            <w:pPr>
              <w:pStyle w:val="TableEntry"/>
            </w:pPr>
            <w:r>
              <w:t>(0008,0100)</w:t>
            </w:r>
          </w:p>
        </w:tc>
        <w:tc>
          <w:tcPr>
            <w:tcW w:w="505" w:type="dxa"/>
          </w:tcPr>
          <w:p w14:paraId="4F44F160" w14:textId="77777777" w:rsidR="00754209" w:rsidRDefault="00754209" w:rsidP="00042047">
            <w:pPr>
              <w:pStyle w:val="TableEntry"/>
            </w:pPr>
            <w:r>
              <w:t>SH</w:t>
            </w:r>
          </w:p>
        </w:tc>
        <w:tc>
          <w:tcPr>
            <w:tcW w:w="4175" w:type="dxa"/>
          </w:tcPr>
          <w:p w14:paraId="22ECD2EF" w14:textId="544AB6A2" w:rsidR="00754209" w:rsidRPr="003568D5" w:rsidRDefault="00754209" w:rsidP="00042047">
            <w:pPr>
              <w:pStyle w:val="TableEntry"/>
              <w:rPr>
                <w:b/>
                <w:bCs/>
              </w:rPr>
            </w:pPr>
            <w:r>
              <w:t xml:space="preserve">Female-typical </w:t>
            </w:r>
            <w:r>
              <w:rPr>
                <w:b/>
                <w:bCs/>
              </w:rPr>
              <w:t>FIX</w:t>
            </w:r>
          </w:p>
        </w:tc>
      </w:tr>
      <w:tr w:rsidR="00754209" w14:paraId="61311BE4" w14:textId="77777777" w:rsidTr="00754209">
        <w:tc>
          <w:tcPr>
            <w:tcW w:w="3206" w:type="dxa"/>
          </w:tcPr>
          <w:p w14:paraId="2108E91C" w14:textId="77777777" w:rsidR="00754209" w:rsidRPr="003568D5" w:rsidRDefault="00754209" w:rsidP="00042047">
            <w:pPr>
              <w:pStyle w:val="TableEntry"/>
            </w:pPr>
            <w:proofErr w:type="spellStart"/>
            <w:r w:rsidRPr="003568D5">
              <w:t>serviceRequest.extension</w:t>
            </w:r>
            <w:proofErr w:type="spellEnd"/>
            <w:r w:rsidRPr="003568D5">
              <w:t xml:space="preserve"> [value system]       </w:t>
            </w:r>
          </w:p>
        </w:tc>
        <w:tc>
          <w:tcPr>
            <w:tcW w:w="1250" w:type="dxa"/>
          </w:tcPr>
          <w:p w14:paraId="6DE3AD1D" w14:textId="77777777" w:rsidR="00754209" w:rsidRDefault="00754209" w:rsidP="00042047">
            <w:pPr>
              <w:pStyle w:val="TableEntry"/>
            </w:pPr>
            <w:r>
              <w:t>&gt;&gt;Coding Scheme Designator</w:t>
            </w:r>
          </w:p>
        </w:tc>
        <w:tc>
          <w:tcPr>
            <w:tcW w:w="1295" w:type="dxa"/>
          </w:tcPr>
          <w:p w14:paraId="5275187C" w14:textId="77777777" w:rsidR="00754209" w:rsidRDefault="00754209" w:rsidP="00042047">
            <w:pPr>
              <w:pStyle w:val="TableEntry"/>
            </w:pPr>
            <w:r>
              <w:t>(0008,0102)</w:t>
            </w:r>
          </w:p>
        </w:tc>
        <w:tc>
          <w:tcPr>
            <w:tcW w:w="505" w:type="dxa"/>
          </w:tcPr>
          <w:p w14:paraId="71393D10" w14:textId="77777777" w:rsidR="00754209" w:rsidRDefault="00754209" w:rsidP="00042047">
            <w:pPr>
              <w:pStyle w:val="TableEntry"/>
            </w:pPr>
            <w:r>
              <w:t>SH</w:t>
            </w:r>
          </w:p>
        </w:tc>
        <w:tc>
          <w:tcPr>
            <w:tcW w:w="4175" w:type="dxa"/>
          </w:tcPr>
          <w:p w14:paraId="3BE87DDB" w14:textId="77777777" w:rsidR="00754209" w:rsidRDefault="00754209" w:rsidP="00042047">
            <w:pPr>
              <w:pStyle w:val="TableEntry"/>
            </w:pPr>
            <w:r>
              <w:t>DCM</w:t>
            </w:r>
          </w:p>
        </w:tc>
      </w:tr>
      <w:tr w:rsidR="00754209" w14:paraId="7F4CD585" w14:textId="77777777" w:rsidTr="00754209">
        <w:tc>
          <w:tcPr>
            <w:tcW w:w="3206" w:type="dxa"/>
          </w:tcPr>
          <w:p w14:paraId="3407D1CC" w14:textId="77777777" w:rsidR="00754209" w:rsidRPr="003568D5" w:rsidRDefault="00754209" w:rsidP="00042047">
            <w:pPr>
              <w:pStyle w:val="TableEntry"/>
            </w:pPr>
            <w:proofErr w:type="spellStart"/>
            <w:r w:rsidRPr="003568D5">
              <w:t>serviceRequest.extension</w:t>
            </w:r>
            <w:proofErr w:type="spellEnd"/>
            <w:r w:rsidRPr="003568D5">
              <w:t xml:space="preserve"> [value display]      </w:t>
            </w:r>
          </w:p>
        </w:tc>
        <w:tc>
          <w:tcPr>
            <w:tcW w:w="1250" w:type="dxa"/>
          </w:tcPr>
          <w:p w14:paraId="2B083C07" w14:textId="77777777" w:rsidR="00754209" w:rsidRDefault="00754209" w:rsidP="00042047">
            <w:pPr>
              <w:pStyle w:val="TableEntry"/>
            </w:pPr>
            <w:r>
              <w:t>&gt;&gt;Code Meaning</w:t>
            </w:r>
          </w:p>
        </w:tc>
        <w:tc>
          <w:tcPr>
            <w:tcW w:w="1295" w:type="dxa"/>
          </w:tcPr>
          <w:p w14:paraId="75F3A5DE" w14:textId="77777777" w:rsidR="00754209" w:rsidRDefault="00754209" w:rsidP="00042047">
            <w:pPr>
              <w:pStyle w:val="TableEntry"/>
            </w:pPr>
            <w:r>
              <w:t>(0008,0104)</w:t>
            </w:r>
          </w:p>
        </w:tc>
        <w:tc>
          <w:tcPr>
            <w:tcW w:w="505" w:type="dxa"/>
          </w:tcPr>
          <w:p w14:paraId="1F2F20E0" w14:textId="77777777" w:rsidR="00754209" w:rsidRDefault="00754209" w:rsidP="00042047">
            <w:pPr>
              <w:pStyle w:val="TableEntry"/>
            </w:pPr>
            <w:r>
              <w:t>LO</w:t>
            </w:r>
          </w:p>
        </w:tc>
        <w:tc>
          <w:tcPr>
            <w:tcW w:w="4175" w:type="dxa"/>
          </w:tcPr>
          <w:p w14:paraId="6E0CE227" w14:textId="5517EDB8" w:rsidR="00754209" w:rsidRDefault="00754209" w:rsidP="00042047">
            <w:pPr>
              <w:pStyle w:val="TableEntry"/>
            </w:pPr>
            <w:r>
              <w:t>Female typical parameters</w:t>
            </w:r>
          </w:p>
        </w:tc>
      </w:tr>
      <w:tr w:rsidR="00754209" w14:paraId="18641906" w14:textId="77777777" w:rsidTr="00754209">
        <w:tc>
          <w:tcPr>
            <w:tcW w:w="3206" w:type="dxa"/>
          </w:tcPr>
          <w:p w14:paraId="41A84A20" w14:textId="77777777" w:rsidR="00754209" w:rsidRPr="003568D5" w:rsidRDefault="00754209" w:rsidP="00042047">
            <w:pPr>
              <w:pStyle w:val="TableEntry"/>
            </w:pPr>
            <w:proofErr w:type="spellStart"/>
            <w:r w:rsidRPr="003568D5">
              <w:t>serviceRequest.extension</w:t>
            </w:r>
            <w:proofErr w:type="spellEnd"/>
            <w:r w:rsidRPr="003568D5">
              <w:t xml:space="preserve"> [comment]            </w:t>
            </w:r>
          </w:p>
        </w:tc>
        <w:tc>
          <w:tcPr>
            <w:tcW w:w="1250" w:type="dxa"/>
          </w:tcPr>
          <w:p w14:paraId="70307C5F" w14:textId="77777777" w:rsidR="00754209" w:rsidRDefault="00754209" w:rsidP="00042047">
            <w:pPr>
              <w:pStyle w:val="TableEntry"/>
            </w:pPr>
            <w:r w:rsidRPr="003568D5">
              <w:t xml:space="preserve">&gt;SPCU Comment                </w:t>
            </w:r>
          </w:p>
        </w:tc>
        <w:tc>
          <w:tcPr>
            <w:tcW w:w="1295" w:type="dxa"/>
          </w:tcPr>
          <w:p w14:paraId="0F20450C" w14:textId="77777777" w:rsidR="00754209" w:rsidRDefault="00754209" w:rsidP="00042047">
            <w:pPr>
              <w:pStyle w:val="TableEntry"/>
            </w:pPr>
            <w:r>
              <w:t>(0010,xxx1)</w:t>
            </w:r>
          </w:p>
        </w:tc>
        <w:tc>
          <w:tcPr>
            <w:tcW w:w="505" w:type="dxa"/>
          </w:tcPr>
          <w:p w14:paraId="64058CA3" w14:textId="77777777" w:rsidR="00754209" w:rsidRDefault="00754209" w:rsidP="00042047">
            <w:pPr>
              <w:pStyle w:val="TableEntry"/>
            </w:pPr>
            <w:r>
              <w:t>LT</w:t>
            </w:r>
          </w:p>
        </w:tc>
        <w:tc>
          <w:tcPr>
            <w:tcW w:w="4175" w:type="dxa"/>
          </w:tcPr>
          <w:p w14:paraId="43F13AA8" w14:textId="715ADE5B" w:rsidR="00754209" w:rsidRDefault="00754209" w:rsidP="00042047">
            <w:pPr>
              <w:pStyle w:val="TableEntry"/>
            </w:pPr>
            <w:r>
              <w:t>Sex at birth</w:t>
            </w:r>
            <w:r w:rsidRPr="003568D5">
              <w:t xml:space="preserve">       </w:t>
            </w:r>
          </w:p>
        </w:tc>
      </w:tr>
      <w:tr w:rsidR="00754209" w:rsidRPr="003568D5" w14:paraId="77D60633" w14:textId="77777777" w:rsidTr="00754209">
        <w:tc>
          <w:tcPr>
            <w:tcW w:w="3206" w:type="dxa"/>
          </w:tcPr>
          <w:p w14:paraId="5320B46D" w14:textId="77777777" w:rsidR="00754209" w:rsidRPr="003568D5" w:rsidRDefault="00754209" w:rsidP="00042047">
            <w:pPr>
              <w:pStyle w:val="TableEntry"/>
            </w:pPr>
            <w:bookmarkStart w:id="127" w:name="_Hlk132198687"/>
          </w:p>
        </w:tc>
        <w:tc>
          <w:tcPr>
            <w:tcW w:w="1250" w:type="dxa"/>
          </w:tcPr>
          <w:p w14:paraId="28B68ABF" w14:textId="77777777" w:rsidR="00754209" w:rsidRPr="003568D5" w:rsidRDefault="00754209" w:rsidP="00042047">
            <w:pPr>
              <w:pStyle w:val="TableEntry"/>
            </w:pPr>
            <w:r>
              <w:t>&gt;Validity Period Sequence</w:t>
            </w:r>
          </w:p>
        </w:tc>
        <w:tc>
          <w:tcPr>
            <w:tcW w:w="1295" w:type="dxa"/>
          </w:tcPr>
          <w:p w14:paraId="7DF5905C" w14:textId="77777777" w:rsidR="00754209" w:rsidRDefault="00754209" w:rsidP="00042047">
            <w:pPr>
              <w:pStyle w:val="TableEntry"/>
            </w:pPr>
            <w:r>
              <w:t>(0010,xxx5)</w:t>
            </w:r>
          </w:p>
        </w:tc>
        <w:tc>
          <w:tcPr>
            <w:tcW w:w="505" w:type="dxa"/>
          </w:tcPr>
          <w:p w14:paraId="50B0047E" w14:textId="77777777" w:rsidR="00754209" w:rsidRDefault="00754209" w:rsidP="00042047">
            <w:pPr>
              <w:pStyle w:val="TableEntry"/>
            </w:pPr>
            <w:r>
              <w:t>SQ</w:t>
            </w:r>
          </w:p>
        </w:tc>
        <w:tc>
          <w:tcPr>
            <w:tcW w:w="4175" w:type="dxa"/>
          </w:tcPr>
          <w:p w14:paraId="0BA94558" w14:textId="77777777" w:rsidR="00754209" w:rsidRPr="003568D5" w:rsidRDefault="00754209" w:rsidP="00042047">
            <w:pPr>
              <w:pStyle w:val="TableEntry"/>
            </w:pPr>
          </w:p>
        </w:tc>
      </w:tr>
      <w:tr w:rsidR="00754209" w:rsidRPr="003568D5" w14:paraId="0665435C" w14:textId="77777777" w:rsidTr="00754209">
        <w:tc>
          <w:tcPr>
            <w:tcW w:w="3206" w:type="dxa"/>
          </w:tcPr>
          <w:p w14:paraId="68B8CC6F" w14:textId="77777777" w:rsidR="00754209" w:rsidRPr="003568D5" w:rsidRDefault="00754209" w:rsidP="00042047">
            <w:pPr>
              <w:pStyle w:val="TableEntry"/>
            </w:pPr>
            <w:r>
              <w:t>ITEM 1</w:t>
            </w:r>
          </w:p>
        </w:tc>
        <w:tc>
          <w:tcPr>
            <w:tcW w:w="1250" w:type="dxa"/>
          </w:tcPr>
          <w:p w14:paraId="1487AC8C" w14:textId="77777777" w:rsidR="00754209" w:rsidRDefault="00754209" w:rsidP="00042047">
            <w:pPr>
              <w:pStyle w:val="TableEntry"/>
            </w:pPr>
          </w:p>
        </w:tc>
        <w:tc>
          <w:tcPr>
            <w:tcW w:w="1295" w:type="dxa"/>
          </w:tcPr>
          <w:p w14:paraId="33F331C1" w14:textId="77777777" w:rsidR="00754209" w:rsidRDefault="00754209" w:rsidP="00042047">
            <w:pPr>
              <w:pStyle w:val="TableEntry"/>
            </w:pPr>
          </w:p>
        </w:tc>
        <w:tc>
          <w:tcPr>
            <w:tcW w:w="505" w:type="dxa"/>
          </w:tcPr>
          <w:p w14:paraId="13C88A1D" w14:textId="77777777" w:rsidR="00754209" w:rsidRDefault="00754209" w:rsidP="00042047">
            <w:pPr>
              <w:pStyle w:val="TableEntry"/>
            </w:pPr>
          </w:p>
        </w:tc>
        <w:tc>
          <w:tcPr>
            <w:tcW w:w="4175" w:type="dxa"/>
          </w:tcPr>
          <w:p w14:paraId="0F673B94" w14:textId="77777777" w:rsidR="00754209" w:rsidRPr="003568D5" w:rsidRDefault="00754209" w:rsidP="00042047">
            <w:pPr>
              <w:pStyle w:val="TableEntry"/>
            </w:pPr>
          </w:p>
        </w:tc>
      </w:tr>
      <w:tr w:rsidR="00754209" w:rsidRPr="003568D5" w14:paraId="067B73F1" w14:textId="77777777" w:rsidTr="00754209">
        <w:tc>
          <w:tcPr>
            <w:tcW w:w="3206" w:type="dxa"/>
          </w:tcPr>
          <w:p w14:paraId="75D5C270" w14:textId="77777777" w:rsidR="00754209" w:rsidRDefault="00754209" w:rsidP="00042047">
            <w:pPr>
              <w:pStyle w:val="TableEntry"/>
            </w:pPr>
            <w:bookmarkStart w:id="128" w:name="_Hlk132197335"/>
            <w:proofErr w:type="spellStart"/>
            <w:r w:rsidRPr="003568D5">
              <w:t>serviceRequest.extension</w:t>
            </w:r>
            <w:proofErr w:type="spellEnd"/>
            <w:r w:rsidRPr="003568D5">
              <w:t xml:space="preserve"> [period start]       </w:t>
            </w:r>
          </w:p>
        </w:tc>
        <w:tc>
          <w:tcPr>
            <w:tcW w:w="1250" w:type="dxa"/>
          </w:tcPr>
          <w:p w14:paraId="24912E5D" w14:textId="77777777" w:rsidR="00754209" w:rsidRDefault="00754209" w:rsidP="00042047">
            <w:pPr>
              <w:pStyle w:val="TableEntry"/>
            </w:pPr>
            <w:r>
              <w:t xml:space="preserve">&gt;&gt;Start </w:t>
            </w:r>
            <w:proofErr w:type="spellStart"/>
            <w:r>
              <w:t>DateTIme</w:t>
            </w:r>
            <w:proofErr w:type="spellEnd"/>
          </w:p>
        </w:tc>
        <w:tc>
          <w:tcPr>
            <w:tcW w:w="1295" w:type="dxa"/>
          </w:tcPr>
          <w:p w14:paraId="70AC5A02" w14:textId="77777777" w:rsidR="00754209" w:rsidRDefault="00754209" w:rsidP="00042047">
            <w:pPr>
              <w:pStyle w:val="TableEntry"/>
            </w:pPr>
            <w:r>
              <w:t>(0010,xxx6)</w:t>
            </w:r>
          </w:p>
        </w:tc>
        <w:tc>
          <w:tcPr>
            <w:tcW w:w="505" w:type="dxa"/>
          </w:tcPr>
          <w:p w14:paraId="1F05EFB9" w14:textId="77777777" w:rsidR="00754209" w:rsidRDefault="00754209" w:rsidP="00042047">
            <w:pPr>
              <w:pStyle w:val="TableEntry"/>
            </w:pPr>
            <w:r>
              <w:t>DT</w:t>
            </w:r>
          </w:p>
        </w:tc>
        <w:tc>
          <w:tcPr>
            <w:tcW w:w="4175" w:type="dxa"/>
          </w:tcPr>
          <w:p w14:paraId="41CA3C63" w14:textId="1260318F" w:rsidR="00754209" w:rsidRPr="003568D5" w:rsidRDefault="00754209" w:rsidP="00042047">
            <w:pPr>
              <w:pStyle w:val="TableEntry"/>
            </w:pPr>
            <w:r w:rsidRPr="00754209">
              <w:t xml:space="preserve">19780410000000                                                  </w:t>
            </w:r>
          </w:p>
        </w:tc>
      </w:tr>
      <w:bookmarkEnd w:id="128"/>
      <w:tr w:rsidR="00754209" w:rsidRPr="003568D5" w14:paraId="11F8AEB5" w14:textId="77777777" w:rsidTr="00042047">
        <w:tc>
          <w:tcPr>
            <w:tcW w:w="3206" w:type="dxa"/>
          </w:tcPr>
          <w:p w14:paraId="397E7214" w14:textId="77777777" w:rsidR="00754209" w:rsidRDefault="00754209" w:rsidP="00042047">
            <w:pPr>
              <w:pStyle w:val="TableEntry"/>
            </w:pPr>
            <w:proofErr w:type="spellStart"/>
            <w:r w:rsidRPr="003568D5">
              <w:t>serviceRequest.extension</w:t>
            </w:r>
            <w:proofErr w:type="spellEnd"/>
            <w:r w:rsidRPr="003568D5">
              <w:t xml:space="preserve"> [period start]       </w:t>
            </w:r>
          </w:p>
        </w:tc>
        <w:tc>
          <w:tcPr>
            <w:tcW w:w="1250" w:type="dxa"/>
          </w:tcPr>
          <w:p w14:paraId="42EB30D3" w14:textId="686EFB02" w:rsidR="00754209" w:rsidRDefault="00754209" w:rsidP="00042047">
            <w:pPr>
              <w:pStyle w:val="TableEntry"/>
            </w:pPr>
            <w:r>
              <w:t xml:space="preserve">&gt;&gt;Stop </w:t>
            </w:r>
            <w:proofErr w:type="spellStart"/>
            <w:r>
              <w:t>DateTIme</w:t>
            </w:r>
            <w:proofErr w:type="spellEnd"/>
          </w:p>
        </w:tc>
        <w:tc>
          <w:tcPr>
            <w:tcW w:w="1295" w:type="dxa"/>
          </w:tcPr>
          <w:p w14:paraId="53BCD409" w14:textId="5D3C3D23" w:rsidR="00754209" w:rsidRDefault="00754209" w:rsidP="00042047">
            <w:pPr>
              <w:pStyle w:val="TableEntry"/>
            </w:pPr>
            <w:r>
              <w:t>(0010,xxx7)</w:t>
            </w:r>
          </w:p>
        </w:tc>
        <w:tc>
          <w:tcPr>
            <w:tcW w:w="505" w:type="dxa"/>
          </w:tcPr>
          <w:p w14:paraId="0E1F3EC1" w14:textId="77777777" w:rsidR="00754209" w:rsidRDefault="00754209" w:rsidP="00042047">
            <w:pPr>
              <w:pStyle w:val="TableEntry"/>
            </w:pPr>
            <w:r>
              <w:t>DT</w:t>
            </w:r>
          </w:p>
        </w:tc>
        <w:tc>
          <w:tcPr>
            <w:tcW w:w="4175" w:type="dxa"/>
          </w:tcPr>
          <w:p w14:paraId="5FB731A7" w14:textId="77777777" w:rsidR="00754209" w:rsidRPr="003568D5" w:rsidRDefault="00754209" w:rsidP="00042047">
            <w:pPr>
              <w:pStyle w:val="TableEntry"/>
            </w:pPr>
            <w:r w:rsidRPr="00754209">
              <w:t xml:space="preserve">20220715090000                                                    </w:t>
            </w:r>
          </w:p>
        </w:tc>
      </w:tr>
      <w:bookmarkEnd w:id="127"/>
      <w:tr w:rsidR="00754209" w14:paraId="59DCA842" w14:textId="77777777" w:rsidTr="00754209">
        <w:tc>
          <w:tcPr>
            <w:tcW w:w="3206" w:type="dxa"/>
          </w:tcPr>
          <w:p w14:paraId="181E3F77" w14:textId="6ABDE229" w:rsidR="00754209" w:rsidRPr="00754209" w:rsidRDefault="00754209" w:rsidP="009D1173">
            <w:pPr>
              <w:pStyle w:val="TableEntry"/>
            </w:pPr>
          </w:p>
        </w:tc>
        <w:tc>
          <w:tcPr>
            <w:tcW w:w="1250" w:type="dxa"/>
          </w:tcPr>
          <w:p w14:paraId="5B758747" w14:textId="408B48A8" w:rsidR="00754209" w:rsidRPr="00754209" w:rsidRDefault="00754209" w:rsidP="009D1173">
            <w:pPr>
              <w:pStyle w:val="TableEntry"/>
            </w:pPr>
            <w:r w:rsidRPr="00754209">
              <w:t xml:space="preserve">Person Names to Use Sequence  </w:t>
            </w:r>
          </w:p>
        </w:tc>
        <w:tc>
          <w:tcPr>
            <w:tcW w:w="1295" w:type="dxa"/>
          </w:tcPr>
          <w:p w14:paraId="46D3A0D5" w14:textId="1C6A58F3" w:rsidR="00754209" w:rsidRDefault="00754209" w:rsidP="009D1173">
            <w:pPr>
              <w:pStyle w:val="TableEntry"/>
            </w:pPr>
            <w:r>
              <w:t>(0010,xxx3)</w:t>
            </w:r>
          </w:p>
        </w:tc>
        <w:tc>
          <w:tcPr>
            <w:tcW w:w="505" w:type="dxa"/>
          </w:tcPr>
          <w:p w14:paraId="3FCDF6C0" w14:textId="44EB0F10" w:rsidR="00754209" w:rsidRDefault="00754209" w:rsidP="009D1173">
            <w:pPr>
              <w:pStyle w:val="TableEntry"/>
            </w:pPr>
            <w:r>
              <w:t>SQ</w:t>
            </w:r>
          </w:p>
        </w:tc>
        <w:tc>
          <w:tcPr>
            <w:tcW w:w="4175" w:type="dxa"/>
          </w:tcPr>
          <w:p w14:paraId="5B8008C1" w14:textId="77777777" w:rsidR="00754209" w:rsidRPr="00754209" w:rsidRDefault="00754209" w:rsidP="009D1173">
            <w:pPr>
              <w:pStyle w:val="TableEntry"/>
            </w:pPr>
          </w:p>
        </w:tc>
      </w:tr>
      <w:tr w:rsidR="00754209" w14:paraId="2985526F" w14:textId="77777777" w:rsidTr="00754209">
        <w:tc>
          <w:tcPr>
            <w:tcW w:w="3206" w:type="dxa"/>
          </w:tcPr>
          <w:p w14:paraId="695FC5DC" w14:textId="6DAE8FB6" w:rsidR="00754209" w:rsidRPr="00754209" w:rsidRDefault="00754209" w:rsidP="009D1173">
            <w:pPr>
              <w:pStyle w:val="TableEntry"/>
            </w:pPr>
            <w:r>
              <w:t>Item 1</w:t>
            </w:r>
          </w:p>
        </w:tc>
        <w:tc>
          <w:tcPr>
            <w:tcW w:w="1250" w:type="dxa"/>
          </w:tcPr>
          <w:p w14:paraId="1A368634" w14:textId="77777777" w:rsidR="00754209" w:rsidRPr="00754209" w:rsidRDefault="00754209" w:rsidP="009D1173">
            <w:pPr>
              <w:pStyle w:val="TableEntry"/>
            </w:pPr>
          </w:p>
        </w:tc>
        <w:tc>
          <w:tcPr>
            <w:tcW w:w="1295" w:type="dxa"/>
          </w:tcPr>
          <w:p w14:paraId="38C74757" w14:textId="77777777" w:rsidR="00754209" w:rsidRDefault="00754209" w:rsidP="009D1173">
            <w:pPr>
              <w:pStyle w:val="TableEntry"/>
            </w:pPr>
          </w:p>
        </w:tc>
        <w:tc>
          <w:tcPr>
            <w:tcW w:w="505" w:type="dxa"/>
          </w:tcPr>
          <w:p w14:paraId="5008B543" w14:textId="77777777" w:rsidR="00754209" w:rsidRDefault="00754209" w:rsidP="009D1173">
            <w:pPr>
              <w:pStyle w:val="TableEntry"/>
            </w:pPr>
          </w:p>
        </w:tc>
        <w:tc>
          <w:tcPr>
            <w:tcW w:w="4175" w:type="dxa"/>
          </w:tcPr>
          <w:p w14:paraId="791EB150" w14:textId="77777777" w:rsidR="00754209" w:rsidRPr="00754209" w:rsidRDefault="00754209" w:rsidP="009D1173">
            <w:pPr>
              <w:pStyle w:val="TableEntry"/>
            </w:pPr>
          </w:p>
        </w:tc>
      </w:tr>
      <w:tr w:rsidR="00754209" w14:paraId="20AD5B97" w14:textId="77777777" w:rsidTr="00754209">
        <w:tc>
          <w:tcPr>
            <w:tcW w:w="3206" w:type="dxa"/>
          </w:tcPr>
          <w:p w14:paraId="4E3EC36B" w14:textId="4E0BAA5F" w:rsidR="00754209" w:rsidRDefault="00754209" w:rsidP="009D1173">
            <w:pPr>
              <w:pStyle w:val="TableEntry"/>
            </w:pPr>
            <w:r>
              <w:t>Patient.name[use=usual]</w:t>
            </w:r>
          </w:p>
        </w:tc>
        <w:tc>
          <w:tcPr>
            <w:tcW w:w="1250" w:type="dxa"/>
          </w:tcPr>
          <w:p w14:paraId="58DBD0B7" w14:textId="577491A5" w:rsidR="00754209" w:rsidRPr="00754209" w:rsidRDefault="00754209" w:rsidP="009D1173">
            <w:pPr>
              <w:pStyle w:val="TableEntry"/>
            </w:pPr>
            <w:r>
              <w:t>&gt;Name to use</w:t>
            </w:r>
          </w:p>
        </w:tc>
        <w:tc>
          <w:tcPr>
            <w:tcW w:w="1295" w:type="dxa"/>
          </w:tcPr>
          <w:p w14:paraId="03E2D08E" w14:textId="58F37AD2" w:rsidR="00754209" w:rsidRDefault="00754209" w:rsidP="009D1173">
            <w:pPr>
              <w:pStyle w:val="TableEntry"/>
            </w:pPr>
            <w:r>
              <w:t>(0010,xx12)</w:t>
            </w:r>
          </w:p>
        </w:tc>
        <w:tc>
          <w:tcPr>
            <w:tcW w:w="505" w:type="dxa"/>
          </w:tcPr>
          <w:p w14:paraId="2F67836C" w14:textId="2D2F90AE" w:rsidR="00754209" w:rsidRDefault="00754209" w:rsidP="009D1173">
            <w:pPr>
              <w:pStyle w:val="TableEntry"/>
            </w:pPr>
            <w:r>
              <w:t>LT</w:t>
            </w:r>
          </w:p>
        </w:tc>
        <w:tc>
          <w:tcPr>
            <w:tcW w:w="4175" w:type="dxa"/>
          </w:tcPr>
          <w:p w14:paraId="312983AD" w14:textId="7F18AC9F" w:rsidR="00754209" w:rsidRPr="00754209" w:rsidRDefault="00754209" w:rsidP="009D1173">
            <w:pPr>
              <w:pStyle w:val="TableEntry"/>
            </w:pPr>
            <w:r>
              <w:t>John Smith</w:t>
            </w:r>
          </w:p>
        </w:tc>
      </w:tr>
    </w:tbl>
    <w:p w14:paraId="35F3809B" w14:textId="6E980F99" w:rsidR="00CF6DB9" w:rsidRDefault="00CF6DB9" w:rsidP="00CF6DB9"/>
    <w:p w14:paraId="599978F3" w14:textId="77777777" w:rsidR="00CF6DB9" w:rsidRDefault="00CF6DB9" w:rsidP="00CF6DB9"/>
    <w:p w14:paraId="6FC1D66B" w14:textId="77777777" w:rsidR="00CF6DB9" w:rsidRDefault="00CF6DB9" w:rsidP="00BB71CB">
      <w:pPr>
        <w:pStyle w:val="Heading4"/>
      </w:pPr>
      <w:r>
        <w:t>#### Example 04: Imaging Report</w:t>
      </w:r>
    </w:p>
    <w:p w14:paraId="7A4BC665" w14:textId="77777777" w:rsidR="00CF6DB9" w:rsidRDefault="00CF6DB9" w:rsidP="00CF6DB9"/>
    <w:p w14:paraId="480716E3" w14:textId="68411466" w:rsidR="00CF6DB9" w:rsidRDefault="00CF6DB9" w:rsidP="00D6351D">
      <w:pPr>
        <w:pStyle w:val="Instruction"/>
      </w:pPr>
      <w:r>
        <w:t>See these [examples](v2dicom_use_case.html#result-for-imaging) of HL7 v2.9.1 and v2.5 Unsolicited Observation Results containing the narrative from the final [Imaging Report](#reporting).</w:t>
      </w:r>
    </w:p>
    <w:p w14:paraId="23B87BCD" w14:textId="15C69000" w:rsidR="00D6351D" w:rsidRDefault="00D6351D" w:rsidP="00D6351D">
      <w:pPr>
        <w:pStyle w:val="Instruction"/>
      </w:pPr>
      <w:r>
        <w:t xml:space="preserve">These will be references to HL7 final </w:t>
      </w:r>
      <w:proofErr w:type="gramStart"/>
      <w:r>
        <w:t>version</w:t>
      </w:r>
      <w:proofErr w:type="gramEnd"/>
    </w:p>
    <w:p w14:paraId="5305E897" w14:textId="77777777" w:rsidR="00CF6DB9" w:rsidRDefault="00CF6DB9" w:rsidP="00CF6DB9"/>
    <w:p w14:paraId="24B8D8CD" w14:textId="77777777" w:rsidR="00CF6DB9" w:rsidRDefault="00CF6DB9" w:rsidP="00CF6DB9">
      <w:r>
        <w:t>*OBX Segments containing Imaging Report Narrative omitted for brevity*</w:t>
      </w:r>
    </w:p>
    <w:p w14:paraId="6261F22F" w14:textId="77777777" w:rsidR="00CF6DB9" w:rsidRDefault="00CF6DB9" w:rsidP="00CF6DB9"/>
    <w:p w14:paraId="6294DA60" w14:textId="77777777" w:rsidR="00CF6DB9" w:rsidRDefault="00CF6DB9" w:rsidP="00BB71CB">
      <w:pPr>
        <w:pStyle w:val="Heading4"/>
      </w:pPr>
      <w:r>
        <w:t>#### Example 05: CDA Release 2 Imaging Report</w:t>
      </w:r>
    </w:p>
    <w:p w14:paraId="038A84E6" w14:textId="77777777" w:rsidR="00CF6DB9" w:rsidRDefault="00CF6DB9" w:rsidP="00CF6DB9"/>
    <w:p w14:paraId="49AC9E1F" w14:textId="43BFF04D" w:rsidR="00CF6DB9" w:rsidRDefault="00CF6DB9" w:rsidP="00D6351D">
      <w:pPr>
        <w:pStyle w:val="Instruction"/>
      </w:pPr>
      <w:r>
        <w:t>See this [example](</w:t>
      </w:r>
      <w:proofErr w:type="spellStart"/>
      <w:r>
        <w:t>cdadicom_use_case.html#cda-dicom</w:t>
      </w:r>
      <w:proofErr w:type="spellEnd"/>
      <w:r>
        <w:t>) of a CDA [Imaging Report](#reporting).</w:t>
      </w:r>
    </w:p>
    <w:p w14:paraId="3572904B" w14:textId="301FC45F" w:rsidR="00D6351D" w:rsidRDefault="00D6351D" w:rsidP="00D6351D">
      <w:pPr>
        <w:pStyle w:val="Instruction"/>
      </w:pPr>
      <w:r>
        <w:t>These will be references to HL7 final version example.</w:t>
      </w:r>
    </w:p>
    <w:p w14:paraId="34CEF73E" w14:textId="398FACA6" w:rsidR="00F92829" w:rsidRDefault="00F92829" w:rsidP="00F92829"/>
    <w:p w14:paraId="57DF38C4" w14:textId="2FED380F" w:rsidR="00F92829" w:rsidRDefault="00F92829" w:rsidP="00F92829">
      <w:pPr>
        <w:pStyle w:val="Heading2"/>
      </w:pPr>
      <w:bookmarkStart w:id="129" w:name="_Toc124852250"/>
      <w:r>
        <w:t>XX.2 Find Relevant Priors</w:t>
      </w:r>
      <w:bookmarkEnd w:id="129"/>
    </w:p>
    <w:p w14:paraId="3A8C61A1" w14:textId="4381BE11" w:rsidR="00AB072D" w:rsidRDefault="00AB072D" w:rsidP="00AB072D"/>
    <w:p w14:paraId="63656EEF" w14:textId="449B0EFD" w:rsidR="00AB072D" w:rsidRDefault="00AB072D" w:rsidP="00AB072D">
      <w:pPr>
        <w:pStyle w:val="List1"/>
        <w:numPr>
          <w:ilvl w:val="0"/>
          <w:numId w:val="7"/>
        </w:numPr>
      </w:pPr>
      <w:r>
        <w:t>Query by patient ID</w:t>
      </w:r>
      <w:r w:rsidR="00877A6E">
        <w:t xml:space="preserve"> from MWL</w:t>
      </w:r>
      <w:r w:rsidR="00A143D0">
        <w:t>/ Order to PACS</w:t>
      </w:r>
    </w:p>
    <w:p w14:paraId="15DD2B2C" w14:textId="2EBA881C" w:rsidR="00AB072D" w:rsidRDefault="00AB072D" w:rsidP="00AB072D">
      <w:pPr>
        <w:pStyle w:val="List1"/>
        <w:numPr>
          <w:ilvl w:val="1"/>
          <w:numId w:val="7"/>
        </w:numPr>
      </w:pPr>
      <w:r>
        <w:t>Response looks reasonable, proceed to selection by appropriate SOP classes (VT, MR, etc.)</w:t>
      </w:r>
      <w:r w:rsidR="00A143D0">
        <w:t xml:space="preserve">  (</w:t>
      </w:r>
      <w:proofErr w:type="gramStart"/>
      <w:r w:rsidR="00A143D0">
        <w:t>body</w:t>
      </w:r>
      <w:proofErr w:type="gramEnd"/>
      <w:r w:rsidR="00A143D0">
        <w:t xml:space="preserve"> part, modality, order, etc.) and instances</w:t>
      </w:r>
    </w:p>
    <w:p w14:paraId="7F8C9C7D" w14:textId="3368D1DA" w:rsidR="00AB072D" w:rsidRDefault="00AB072D" w:rsidP="00AB072D">
      <w:pPr>
        <w:pStyle w:val="List1"/>
        <w:numPr>
          <w:ilvl w:val="1"/>
          <w:numId w:val="7"/>
        </w:numPr>
      </w:pPr>
      <w:r>
        <w:t xml:space="preserve">Response looks </w:t>
      </w:r>
      <w:proofErr w:type="gramStart"/>
      <w:r>
        <w:t>insufficient</w:t>
      </w:r>
      <w:proofErr w:type="gramEnd"/>
    </w:p>
    <w:p w14:paraId="574778ED" w14:textId="248ECB42" w:rsidR="00AB072D" w:rsidRDefault="00AB072D" w:rsidP="00AB072D">
      <w:pPr>
        <w:pStyle w:val="List1"/>
        <w:numPr>
          <w:ilvl w:val="2"/>
          <w:numId w:val="7"/>
        </w:numPr>
      </w:pPr>
      <w:r>
        <w:t xml:space="preserve">Try query by </w:t>
      </w:r>
      <w:proofErr w:type="gramStart"/>
      <w:r>
        <w:t>birthdate</w:t>
      </w:r>
      <w:proofErr w:type="gramEnd"/>
    </w:p>
    <w:p w14:paraId="2E463735" w14:textId="7B01EFF8" w:rsidR="00877A6E" w:rsidRDefault="00AB072D" w:rsidP="00877A6E">
      <w:pPr>
        <w:pStyle w:val="List1"/>
        <w:numPr>
          <w:ilvl w:val="2"/>
          <w:numId w:val="7"/>
        </w:numPr>
      </w:pPr>
      <w:r>
        <w:t xml:space="preserve">Try </w:t>
      </w:r>
    </w:p>
    <w:p w14:paraId="145FE4F3" w14:textId="5CE83194" w:rsidR="00877A6E" w:rsidRDefault="00877A6E" w:rsidP="00877A6E">
      <w:pPr>
        <w:pStyle w:val="List1"/>
        <w:numPr>
          <w:ilvl w:val="0"/>
          <w:numId w:val="7"/>
        </w:numPr>
      </w:pPr>
      <w:r>
        <w:t xml:space="preserve">If MWL has name to use (new), query by that name and </w:t>
      </w:r>
      <w:proofErr w:type="gramStart"/>
      <w:r>
        <w:t>birthdate</w:t>
      </w:r>
      <w:proofErr w:type="gramEnd"/>
    </w:p>
    <w:p w14:paraId="0787BC35" w14:textId="3B855E0A" w:rsidR="00877A6E" w:rsidRDefault="00877A6E" w:rsidP="00877A6E">
      <w:pPr>
        <w:pStyle w:val="List1"/>
        <w:numPr>
          <w:ilvl w:val="1"/>
          <w:numId w:val="7"/>
        </w:numPr>
      </w:pPr>
      <w:r>
        <w:t>Response looks reasonable, proceed to selection by appropriate SOP classes (VT, MR, etc.)</w:t>
      </w:r>
    </w:p>
    <w:p w14:paraId="1F5B91F4" w14:textId="1A10473A" w:rsidR="00877A6E" w:rsidRDefault="00877A6E" w:rsidP="00877A6E">
      <w:pPr>
        <w:pStyle w:val="List1"/>
        <w:numPr>
          <w:ilvl w:val="0"/>
          <w:numId w:val="7"/>
        </w:numPr>
      </w:pPr>
      <w:r>
        <w:t>Query by patient name, birthdate from MWL</w:t>
      </w:r>
    </w:p>
    <w:p w14:paraId="7D893D54" w14:textId="2A73FD5C" w:rsidR="00877A6E" w:rsidRDefault="00877A6E" w:rsidP="00877A6E">
      <w:pPr>
        <w:pStyle w:val="List1"/>
        <w:numPr>
          <w:ilvl w:val="1"/>
          <w:numId w:val="7"/>
        </w:numPr>
      </w:pPr>
      <w:r>
        <w:t>Response looks reasonable, proceed to selection by appropriate SOP classes (VT, MR, etc.)</w:t>
      </w:r>
    </w:p>
    <w:p w14:paraId="4826CC49" w14:textId="2C35F8BF" w:rsidR="00877A6E" w:rsidRDefault="00877A6E" w:rsidP="00877A6E">
      <w:pPr>
        <w:pStyle w:val="List1"/>
        <w:numPr>
          <w:ilvl w:val="0"/>
          <w:numId w:val="7"/>
        </w:numPr>
      </w:pPr>
      <w:r>
        <w:t>Query by patient name, sex, ID from MWL</w:t>
      </w:r>
    </w:p>
    <w:p w14:paraId="2D9480D1" w14:textId="4579B0FB" w:rsidR="00877A6E" w:rsidRDefault="00877A6E" w:rsidP="00877A6E">
      <w:pPr>
        <w:pStyle w:val="List1"/>
        <w:numPr>
          <w:ilvl w:val="1"/>
          <w:numId w:val="7"/>
        </w:numPr>
      </w:pPr>
      <w:r>
        <w:t>Response looks reasonable, proceed to selection by appropriate SOP classes (VT, MR, etc.)</w:t>
      </w:r>
    </w:p>
    <w:p w14:paraId="260D1D46" w14:textId="77777777" w:rsidR="00D6351D" w:rsidRDefault="00A143D0" w:rsidP="00A143D0">
      <w:pPr>
        <w:pStyle w:val="List1"/>
        <w:numPr>
          <w:ilvl w:val="0"/>
          <w:numId w:val="7"/>
        </w:numPr>
      </w:pPr>
      <w:r>
        <w:t xml:space="preserve">Patient got new name, new ID, and there is some patient link/ patient merge process.  </w:t>
      </w:r>
    </w:p>
    <w:p w14:paraId="79C1EF88" w14:textId="77777777" w:rsidR="00D6351D" w:rsidRDefault="00D6351D" w:rsidP="00D6351D">
      <w:pPr>
        <w:pStyle w:val="Instruction"/>
      </w:pPr>
    </w:p>
    <w:p w14:paraId="68875EDA" w14:textId="50D440AC" w:rsidR="00A143D0" w:rsidRDefault="00A143D0" w:rsidP="00D6351D">
      <w:pPr>
        <w:pStyle w:val="Instruction"/>
      </w:pPr>
      <w:r>
        <w:rPr>
          <w:bCs/>
        </w:rPr>
        <w:t xml:space="preserve">TODO </w:t>
      </w:r>
      <w:r>
        <w:t>look at IHE stuff around link/merge.</w:t>
      </w:r>
    </w:p>
    <w:p w14:paraId="6825B76E" w14:textId="1A1A495C" w:rsidR="00877A6E" w:rsidRDefault="00877A6E" w:rsidP="00877A6E">
      <w:pPr>
        <w:pStyle w:val="List1"/>
      </w:pPr>
    </w:p>
    <w:p w14:paraId="3553F2E6" w14:textId="453ADF52" w:rsidR="00903E9A" w:rsidRDefault="00903E9A" w:rsidP="00E73CF4">
      <w:pPr>
        <w:pStyle w:val="Heading2"/>
      </w:pPr>
      <w:r>
        <w:lastRenderedPageBreak/>
        <w:t xml:space="preserve">XX.3 </w:t>
      </w:r>
      <w:r w:rsidR="009B5800">
        <w:t>Patient Root vs Study Root</w:t>
      </w:r>
    </w:p>
    <w:p w14:paraId="171DFB46" w14:textId="32F19430" w:rsidR="00183FE8" w:rsidRDefault="006945D4" w:rsidP="00183FE8">
      <w:r>
        <w:t xml:space="preserve">The Patient Module (and other modules at the Patient Level like Clinical Trial Subject) contain attributes that require special consideration.  </w:t>
      </w:r>
      <w:r w:rsidR="00765576">
        <w:t>W</w:t>
      </w:r>
      <w:r w:rsidR="00765576" w:rsidRPr="00765576">
        <w:t>hen Patient Root queries are supported</w:t>
      </w:r>
      <w:r w:rsidR="00765576">
        <w:t>, t</w:t>
      </w:r>
      <w:r>
        <w:t xml:space="preserve">he Patient Level attributes are required to be the same for all SOP instances that apply to that patient.  </w:t>
      </w:r>
      <w:r w:rsidR="00765576">
        <w:t>W</w:t>
      </w:r>
      <w:r w:rsidR="00765576">
        <w:t>hen Study Root queries are supported</w:t>
      </w:r>
      <w:r w:rsidR="00765576">
        <w:t>, these attributes</w:t>
      </w:r>
      <w:r>
        <w:t xml:space="preserve"> are only required to be the same for SOP Instances referring to the same study.  This has implications when:</w:t>
      </w:r>
    </w:p>
    <w:p w14:paraId="449AE5EE" w14:textId="05D94CC7" w:rsidR="006945D4" w:rsidRDefault="006945D4" w:rsidP="006945D4">
      <w:pPr>
        <w:pStyle w:val="Bullet0"/>
        <w:numPr>
          <w:ilvl w:val="0"/>
          <w:numId w:val="23"/>
        </w:numPr>
      </w:pPr>
      <w:r>
        <w:t>One of the attributes changes in the real world, e.g., a patient’s name changes</w:t>
      </w:r>
      <w:r w:rsidR="00765576">
        <w:t>.</w:t>
      </w:r>
    </w:p>
    <w:p w14:paraId="7613C44A" w14:textId="1C18F147" w:rsidR="006945D4" w:rsidRDefault="006945D4" w:rsidP="006945D4">
      <w:pPr>
        <w:pStyle w:val="Bullet0"/>
        <w:numPr>
          <w:ilvl w:val="0"/>
          <w:numId w:val="23"/>
        </w:numPr>
      </w:pPr>
      <w:r>
        <w:t>SOP Instances are imported from a different environment.</w:t>
      </w:r>
    </w:p>
    <w:p w14:paraId="5C66C8B3" w14:textId="128DB5AC" w:rsidR="006945D4" w:rsidRDefault="006945D4" w:rsidP="006945D4">
      <w:r>
        <w:t xml:space="preserve">Most organizations will have policies regarding what should be done when one of these changes takes place. DICOM does not specify or recommend a policy.  It tries to adapt </w:t>
      </w:r>
      <w:r w:rsidR="00765576">
        <w:t>and support</w:t>
      </w:r>
      <w:r>
        <w:t xml:space="preserve"> whatever policies are in use locally.  </w:t>
      </w:r>
    </w:p>
    <w:p w14:paraId="00010585" w14:textId="70F59013" w:rsidR="006945D4" w:rsidRDefault="006945D4" w:rsidP="006945D4">
      <w:r>
        <w:t>As a result, DICOM expects the Patient’s Name (0010,0010) to comply with the rules set locally</w:t>
      </w:r>
      <w:r w:rsidR="00765576">
        <w:t xml:space="preserve">. </w:t>
      </w:r>
      <w:r>
        <w:t xml:space="preserve">Similarly, the Patient’s Sex (0010,0040) will reflect the administrative policies for determining sex.  If changes to these attributes result in changes to the attribute values (according to local policies), the </w:t>
      </w:r>
      <w:r w:rsidR="00376CA6">
        <w:t xml:space="preserve">Original Attributes Sequence (0400,0561) and Instance Coercion </w:t>
      </w:r>
      <w:proofErr w:type="spellStart"/>
      <w:r w:rsidR="00376CA6">
        <w:t>DateTime</w:t>
      </w:r>
      <w:proofErr w:type="spellEnd"/>
      <w:r w:rsidR="00376CA6">
        <w:t xml:space="preserve"> (0008,0015) can be used to capture the changes made.</w:t>
      </w:r>
    </w:p>
    <w:p w14:paraId="56E07B47" w14:textId="2C2B5820" w:rsidR="00376CA6" w:rsidRDefault="00376CA6" w:rsidP="006945D4">
      <w:r>
        <w:t>There are also attributes at the Study Level that can change between studies</w:t>
      </w:r>
      <w:r w:rsidR="00765576">
        <w:t xml:space="preserve"> when Patient Root queries are performed</w:t>
      </w:r>
      <w:r>
        <w:t>.  These include:</w:t>
      </w:r>
    </w:p>
    <w:p w14:paraId="7EC267DF" w14:textId="09441495" w:rsidR="00376CA6" w:rsidRDefault="00376CA6" w:rsidP="00376CA6">
      <w:pPr>
        <w:pStyle w:val="Bullet0"/>
        <w:numPr>
          <w:ilvl w:val="0"/>
          <w:numId w:val="24"/>
        </w:numPr>
      </w:pPr>
      <w:r>
        <w:t>Gender Identity Sequence (0010,xxxx)</w:t>
      </w:r>
    </w:p>
    <w:p w14:paraId="538E08E3" w14:textId="363D2FD7" w:rsidR="00376CA6" w:rsidRDefault="00376CA6" w:rsidP="00376CA6">
      <w:pPr>
        <w:pStyle w:val="Bullet0"/>
        <w:numPr>
          <w:ilvl w:val="0"/>
          <w:numId w:val="24"/>
        </w:numPr>
      </w:pPr>
      <w:r>
        <w:t>Sex Parameters for Clinical Use Sequence (0010,xxx2)</w:t>
      </w:r>
    </w:p>
    <w:p w14:paraId="357236C3" w14:textId="7DBF89CD" w:rsidR="00376CA6" w:rsidRDefault="00376CA6" w:rsidP="00376CA6">
      <w:pPr>
        <w:pStyle w:val="Bullet0"/>
        <w:numPr>
          <w:ilvl w:val="0"/>
          <w:numId w:val="24"/>
        </w:numPr>
      </w:pPr>
      <w:r>
        <w:t>Person Names to Use Sequence (0010,xxx3)</w:t>
      </w:r>
    </w:p>
    <w:p w14:paraId="61312BB2" w14:textId="5111FC8A" w:rsidR="00376CA6" w:rsidRDefault="00376CA6" w:rsidP="00376CA6">
      <w:pPr>
        <w:pStyle w:val="Bullet0"/>
        <w:numPr>
          <w:ilvl w:val="0"/>
          <w:numId w:val="24"/>
        </w:numPr>
      </w:pPr>
      <w:r>
        <w:t>Third person pronoun sequence (0010,xx22)</w:t>
      </w:r>
    </w:p>
    <w:p w14:paraId="10AF65C0" w14:textId="77777777" w:rsidR="00376CA6" w:rsidRDefault="00376CA6" w:rsidP="00376CA6">
      <w:pPr>
        <w:pStyle w:val="Bullet0"/>
        <w:ind w:left="713" w:firstLine="0"/>
      </w:pPr>
    </w:p>
    <w:p w14:paraId="00777993" w14:textId="77777777" w:rsidR="00376CA6" w:rsidRDefault="00376CA6" w:rsidP="00376CA6"/>
    <w:p w14:paraId="0DA2E708" w14:textId="544C0923" w:rsidR="00183FE8" w:rsidRDefault="00183FE8" w:rsidP="00E73CF4">
      <w:pPr>
        <w:pStyle w:val="Heading2"/>
      </w:pPr>
      <w:r>
        <w:t xml:space="preserve">XX.4 </w:t>
      </w:r>
      <w:r w:rsidR="00425801">
        <w:t xml:space="preserve">Examples of </w:t>
      </w:r>
      <w:r>
        <w:t xml:space="preserve">Name to </w:t>
      </w:r>
      <w:proofErr w:type="gramStart"/>
      <w:r>
        <w:t>use</w:t>
      </w:r>
      <w:proofErr w:type="gramEnd"/>
      <w:r>
        <w:t xml:space="preserve"> </w:t>
      </w:r>
    </w:p>
    <w:p w14:paraId="25ADE397" w14:textId="6F550509" w:rsidR="008973EC" w:rsidRDefault="00CB46C9" w:rsidP="00CB46C9">
      <w:r>
        <w:t xml:space="preserve">DICOM </w:t>
      </w:r>
      <w:r w:rsidR="008973EC">
        <w:t>uses information about a person’s names for query purposes (e.g., in Modality Worklist Query) and as components of Storage SOP Instances to describe the subject of an examination.  DICOM does make some assumptions about likely aspects of naming, but there is usually a need to map the policies and procedures used at one location to the DICOM services and their use.</w:t>
      </w:r>
    </w:p>
    <w:p w14:paraId="09015935" w14:textId="768BF152" w:rsidR="00CB46C9" w:rsidRDefault="008973EC" w:rsidP="00CB46C9">
      <w:r>
        <w:t xml:space="preserve">DICOM does not specify an operational model for patient name behaviors.  There are many different cultural procedures regarding the use of names, and within organizations there are a wide variety of procedures and rules regarding the use of names.  </w:t>
      </w:r>
    </w:p>
    <w:p w14:paraId="327810D3" w14:textId="0E3AEC7F" w:rsidR="008973EC" w:rsidRDefault="008973EC" w:rsidP="00CB46C9">
      <w:r>
        <w:t>The DICOM name attributes are:</w:t>
      </w:r>
    </w:p>
    <w:p w14:paraId="60AC7B68" w14:textId="4847BD7A" w:rsidR="008973EC" w:rsidRDefault="008973EC" w:rsidP="008973EC">
      <w:pPr>
        <w:pStyle w:val="DocList"/>
      </w:pPr>
      <w:r>
        <w:t>Patient’s Name (0010,0010) – a single name that is required to be supported in many C-FIND services</w:t>
      </w:r>
      <w:r w:rsidR="00E61129">
        <w:t xml:space="preserve">.  This is usually coordinated with the other hospital systems to be a primary name for finding records and referring to the patient.  This name must be the same for all SOP Instances when in a Patient Root query model.  </w:t>
      </w:r>
      <w:bookmarkStart w:id="130" w:name="_Hlk133245398"/>
      <w:r w:rsidR="003E5508">
        <w:t>W</w:t>
      </w:r>
      <w:r w:rsidR="00E61129">
        <w:t>hen using a Study Root query model</w:t>
      </w:r>
      <w:r w:rsidR="003E5508">
        <w:t xml:space="preserve"> these are allowed to change from study to study, but they must be the same for a single study</w:t>
      </w:r>
      <w:r w:rsidR="00E61129">
        <w:t>.</w:t>
      </w:r>
      <w:bookmarkEnd w:id="130"/>
    </w:p>
    <w:p w14:paraId="77A62746" w14:textId="1C573AB0" w:rsidR="00E61129" w:rsidRDefault="00E61129" w:rsidP="00E61129">
      <w:pPr>
        <w:pStyle w:val="DocList"/>
      </w:pPr>
      <w:r>
        <w:t xml:space="preserve">Other Patient Names (0010,1001) – optional other names for the patient.  These names must be the same for all SOP Instances when in a Patient Root query model.  </w:t>
      </w:r>
      <w:r w:rsidR="003E5508" w:rsidRPr="003E5508">
        <w:t xml:space="preserve">When using a Study Root query model these are allowed to change from study to study, but </w:t>
      </w:r>
      <w:r w:rsidR="003E5508">
        <w:t xml:space="preserve">they </w:t>
      </w:r>
      <w:r w:rsidR="003E5508" w:rsidRPr="003E5508">
        <w:t>must be the same for</w:t>
      </w:r>
      <w:r w:rsidR="003E5508">
        <w:t xml:space="preserve"> all SOP Instances in</w:t>
      </w:r>
      <w:r w:rsidR="003E5508" w:rsidRPr="003E5508">
        <w:t xml:space="preserve"> a single study.</w:t>
      </w:r>
    </w:p>
    <w:p w14:paraId="0987F63E" w14:textId="60BA1F8D" w:rsidR="00E61129" w:rsidRDefault="00E61129" w:rsidP="00E61129">
      <w:pPr>
        <w:pStyle w:val="DocList"/>
      </w:pPr>
      <w:r w:rsidRPr="00E61129">
        <w:lastRenderedPageBreak/>
        <w:t>Person Names to Use Sequence</w:t>
      </w:r>
      <w:r w:rsidRPr="00E61129">
        <w:tab/>
        <w:t>(0010,xxx3)</w:t>
      </w:r>
      <w:r>
        <w:t xml:space="preserve"> – optional other names for the patient.  These names ar</w:t>
      </w:r>
      <w:r w:rsidR="003E5508" w:rsidRPr="003E5508">
        <w:t>e allowed to change from study to study</w:t>
      </w:r>
      <w:r w:rsidR="006B3487">
        <w:t xml:space="preserve"> in both Patient Root and Study Root query models</w:t>
      </w:r>
      <w:r w:rsidR="003E5508">
        <w:t>,</w:t>
      </w:r>
      <w:r w:rsidR="003E5508" w:rsidRPr="003E5508">
        <w:t xml:space="preserve"> but </w:t>
      </w:r>
      <w:r w:rsidR="003E5508">
        <w:t xml:space="preserve">they </w:t>
      </w:r>
      <w:r w:rsidR="003E5508" w:rsidRPr="003E5508">
        <w:t>must be the same for a</w:t>
      </w:r>
      <w:r w:rsidR="003E5508">
        <w:t>ll SOP Instances in a</w:t>
      </w:r>
      <w:r w:rsidR="003E5508" w:rsidRPr="003E5508">
        <w:t xml:space="preserve"> single study.</w:t>
      </w:r>
    </w:p>
    <w:p w14:paraId="3C3DADA8" w14:textId="77777777" w:rsidR="00E61129" w:rsidRDefault="00E61129" w:rsidP="00E61129">
      <w:pPr>
        <w:pStyle w:val="DocList"/>
      </w:pPr>
      <w:r>
        <w:tab/>
      </w:r>
    </w:p>
    <w:p w14:paraId="24347D75" w14:textId="0B384FE6" w:rsidR="00E61129" w:rsidRDefault="003E5508" w:rsidP="003E5508">
      <w:pPr>
        <w:pStyle w:val="DocList"/>
        <w:ind w:left="0" w:firstLine="0"/>
      </w:pPr>
      <w:r>
        <w:t>A patient’s name might change for a variety of reasons:</w:t>
      </w:r>
    </w:p>
    <w:p w14:paraId="784E5950" w14:textId="597A6411" w:rsidR="003E5508" w:rsidRDefault="003E5508" w:rsidP="003E5508">
      <w:pPr>
        <w:pStyle w:val="List1"/>
        <w:numPr>
          <w:ilvl w:val="0"/>
          <w:numId w:val="20"/>
        </w:numPr>
      </w:pPr>
      <w:r>
        <w:t>The patient’s name was not known prior to performing the study, so a temporary pseudonym is assigned.  Later, when the patient is identified, the pseudonym is replaced by the patient’s correct name.</w:t>
      </w:r>
    </w:p>
    <w:p w14:paraId="4E0629F4" w14:textId="26DDFFD6" w:rsidR="003E5508" w:rsidRDefault="003E5508" w:rsidP="003E5508">
      <w:pPr>
        <w:pStyle w:val="List1"/>
        <w:numPr>
          <w:ilvl w:val="0"/>
          <w:numId w:val="20"/>
        </w:numPr>
      </w:pPr>
      <w:r>
        <w:t>The patient gets married, divorced, adopted, or some other social event takes place that results in a name change.</w:t>
      </w:r>
    </w:p>
    <w:p w14:paraId="25B57741" w14:textId="236F5932" w:rsidR="003E5508" w:rsidRDefault="00700E04" w:rsidP="00700E04">
      <w:pPr>
        <w:pStyle w:val="Bullet2"/>
        <w:numPr>
          <w:ilvl w:val="1"/>
          <w:numId w:val="14"/>
        </w:numPr>
      </w:pPr>
      <w:r>
        <w:t>This might result in a change to their official registered name, or</w:t>
      </w:r>
    </w:p>
    <w:p w14:paraId="5BE27749" w14:textId="4FAFB8D3" w:rsidR="00700E04" w:rsidRDefault="00700E04" w:rsidP="00700E04">
      <w:pPr>
        <w:pStyle w:val="Bullet2"/>
        <w:numPr>
          <w:ilvl w:val="1"/>
          <w:numId w:val="14"/>
        </w:numPr>
      </w:pPr>
      <w:r>
        <w:t>This might not change their official registered name.</w:t>
      </w:r>
    </w:p>
    <w:p w14:paraId="240C2E75" w14:textId="437047D7" w:rsidR="00700E04" w:rsidRDefault="00700E04" w:rsidP="00700E04">
      <w:r>
        <w:t>There can also be a difference between the official registered name, and there can also in some unusual circumstances be jurisdictional differences of which name is the official registered name in which jurisdiction.</w:t>
      </w:r>
    </w:p>
    <w:p w14:paraId="2F88AD37" w14:textId="40A6736A" w:rsidR="00B32F27" w:rsidRDefault="00B32F27" w:rsidP="00700E04">
      <w:r>
        <w:t xml:space="preserve">When using a Patient Root model for storage and query of SOP Instances, there will need to be a local policy for how to handle changes to the Patient’s Name (0010,0010) or Other Patient Names (0010,1001).  </w:t>
      </w:r>
      <w:r w:rsidR="006B3487" w:rsidRPr="006B3487">
        <w:t>This may require modification of SOP Instances to preserve the restriction that these have the same value for all SOP Instances for that patient</w:t>
      </w:r>
      <w:r w:rsidR="006B3487">
        <w:t>, as well as maintaining</w:t>
      </w:r>
      <w:r w:rsidR="006B3487" w:rsidRPr="006B3487">
        <w:t xml:space="preserve"> consistency with Modified Attributes Sequence (0400,0550)</w:t>
      </w:r>
      <w:r>
        <w:t>.</w:t>
      </w:r>
    </w:p>
    <w:p w14:paraId="4996E16A" w14:textId="4153B7C2" w:rsidR="00F835E6" w:rsidRDefault="00F835E6" w:rsidP="00700E04">
      <w:r>
        <w:t xml:space="preserve">There </w:t>
      </w:r>
      <w:r w:rsidR="004453C6">
        <w:t xml:space="preserve">are also </w:t>
      </w:r>
      <w:r>
        <w:t xml:space="preserve">a wide variety of kinds of names.  For example, the Swiss have identified seven (7) kinds of names that they officially recognize.  See </w:t>
      </w:r>
      <w:hyperlink r:id="rId20" w:history="1">
        <w:r w:rsidRPr="000F5D90">
          <w:rPr>
            <w:rStyle w:val="Hyperlink"/>
          </w:rPr>
          <w:t>http://fhir.ch/ig/ch-core/ValueSet-ech-11-namedatatype.html</w:t>
        </w:r>
      </w:hyperlink>
      <w:r>
        <w:t xml:space="preserve">.  Further, there are unofficial name uses that can be critically important </w:t>
      </w:r>
      <w:r w:rsidR="00BE6541">
        <w:t>in social interactions with patients.</w:t>
      </w:r>
    </w:p>
    <w:p w14:paraId="7A9FB7AF" w14:textId="7CB9C7F6" w:rsidR="00BE6541" w:rsidRDefault="00BE6541" w:rsidP="00700E04">
      <w:r>
        <w:t>One example is the use of a “customary” name in cultures where the registered name is inconvenient and used only in special legal circumstances.  For example, there is a Dutch photographer, cinematographer, and director whose</w:t>
      </w:r>
      <w:r w:rsidRPr="00BE6541">
        <w:t xml:space="preserve"> official registered name is </w:t>
      </w:r>
      <w:r>
        <w:t>“</w:t>
      </w:r>
      <w:r w:rsidRPr="00BE6541">
        <w:t xml:space="preserve">Anton Johannes Gerrit Corbijn van </w:t>
      </w:r>
      <w:proofErr w:type="spellStart"/>
      <w:r w:rsidRPr="00BE6541">
        <w:t>Willenswaard</w:t>
      </w:r>
      <w:proofErr w:type="spellEnd"/>
      <w:r w:rsidRPr="00BE6541">
        <w:t xml:space="preserve">" and </w:t>
      </w:r>
      <w:r>
        <w:t>he</w:t>
      </w:r>
      <w:r w:rsidRPr="00BE6541">
        <w:t xml:space="preserve"> use</w:t>
      </w:r>
      <w:r>
        <w:t>s</w:t>
      </w:r>
      <w:r w:rsidRPr="00BE6541">
        <w:t xml:space="preserve"> "Anton Corbijn"</w:t>
      </w:r>
      <w:r>
        <w:t xml:space="preserve"> for almost all purposes.  There will be a local policy for which name is used as Patient’s Name (0010,0010), and this may be different from place to place.  The Person Name to Use Sequence (0010,xxx3) for him will contain “Anton Corbijn”.</w:t>
      </w:r>
    </w:p>
    <w:p w14:paraId="7B2AF42F" w14:textId="2986128D" w:rsidR="00BE6541" w:rsidRDefault="00BE6541" w:rsidP="00700E04">
      <w:r>
        <w:t>The Person Name to Use Sequence (0010,xxx3) can also reflect name changes that are in process, and name uses that are personal.</w:t>
      </w:r>
    </w:p>
    <w:p w14:paraId="4FB4691C" w14:textId="7311562A" w:rsidR="00B32F27" w:rsidRDefault="00B32F27" w:rsidP="00700E04">
      <w:r>
        <w:t>The Person Name to Use Sequence includes optional valid dates and comments.  These can be used to capture information about change history, which can be important when understanding the patient record for a patient that has a long history and whose name has changed during that history.</w:t>
      </w:r>
    </w:p>
    <w:p w14:paraId="24B09D96" w14:textId="0D770856" w:rsidR="00BE6541" w:rsidRDefault="00B32F27" w:rsidP="00700E04">
      <w:r>
        <w:t>The mapping between DICOM uses and other communications protocols can be variable.  For example, the HL7 v2.9 encoding of Anton Corbijn’s name might be one of the following five encodings:</w:t>
      </w:r>
    </w:p>
    <w:p w14:paraId="19B8724F" w14:textId="094D247A" w:rsidR="00B32F27" w:rsidRPr="00B32F27" w:rsidRDefault="00B32F27" w:rsidP="00B32F27">
      <w:pPr>
        <w:pStyle w:val="List1"/>
        <w:rPr>
          <w:rFonts w:ascii="Courier New" w:hAnsi="Courier New" w:cs="Courier New"/>
        </w:rPr>
      </w:pPr>
      <w:r w:rsidRPr="00B32F27">
        <w:rPr>
          <w:rFonts w:ascii="Courier New" w:hAnsi="Courier New" w:cs="Courier New"/>
        </w:rPr>
        <w:t>1.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Gerrit^^^^^L~^^^^^^N^^^^^^^^^^Anton Corbijn||19780328000000|M|</w:t>
      </w:r>
    </w:p>
    <w:p w14:paraId="030AD8CF" w14:textId="77777777" w:rsidR="00B32F27" w:rsidRPr="00B32F27" w:rsidRDefault="00B32F27" w:rsidP="00B32F27">
      <w:pPr>
        <w:pStyle w:val="List1"/>
        <w:rPr>
          <w:rFonts w:ascii="Courier New" w:hAnsi="Courier New" w:cs="Courier New"/>
        </w:rPr>
      </w:pPr>
      <w:r w:rsidRPr="00B32F27">
        <w:rPr>
          <w:rFonts w:ascii="Courier New" w:hAnsi="Courier New" w:cs="Courier New"/>
        </w:rPr>
        <w:t>2.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Gerrit^^^^^L^^^^^^^^^^Anton Corbijn||19780328000000|M|</w:t>
      </w:r>
    </w:p>
    <w:p w14:paraId="041D90FC" w14:textId="77777777" w:rsidR="00B32F27" w:rsidRPr="00B32F27" w:rsidRDefault="00B32F27" w:rsidP="00B32F27">
      <w:pPr>
        <w:pStyle w:val="List1"/>
        <w:rPr>
          <w:rFonts w:ascii="Courier New" w:hAnsi="Courier New" w:cs="Courier New"/>
        </w:rPr>
      </w:pPr>
      <w:r w:rsidRPr="00B32F27">
        <w:rPr>
          <w:rFonts w:ascii="Courier New" w:hAnsi="Courier New" w:cs="Courier New"/>
        </w:rPr>
        <w:t>3.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w:t>
      </w:r>
      <w:proofErr w:type="spellStart"/>
      <w:r w:rsidRPr="00B32F27">
        <w:rPr>
          <w:rFonts w:ascii="Courier New" w:hAnsi="Courier New" w:cs="Courier New"/>
        </w:rPr>
        <w:t>L~Corbijn^Anton</w:t>
      </w:r>
      <w:proofErr w:type="spellEnd"/>
      <w:r w:rsidRPr="00B32F27">
        <w:rPr>
          <w:rFonts w:ascii="Courier New" w:hAnsi="Courier New" w:cs="Courier New"/>
        </w:rPr>
        <w:t xml:space="preserve">^^^^^N||19780328000000|M|  </w:t>
      </w:r>
    </w:p>
    <w:p w14:paraId="7670DB6C" w14:textId="77777777" w:rsidR="00B32F27" w:rsidRPr="00B32F27" w:rsidRDefault="00B32F27" w:rsidP="00B32F27">
      <w:pPr>
        <w:pStyle w:val="List1"/>
        <w:rPr>
          <w:rFonts w:ascii="Courier New" w:hAnsi="Courier New" w:cs="Courier New"/>
        </w:rPr>
      </w:pPr>
      <w:r w:rsidRPr="00B32F27">
        <w:rPr>
          <w:rFonts w:ascii="Courier New" w:hAnsi="Courier New" w:cs="Courier New"/>
        </w:rPr>
        <w:t>4.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^^^^^N||19780328000000|M|</w:t>
      </w:r>
    </w:p>
    <w:p w14:paraId="67451DB4" w14:textId="7B874843" w:rsidR="00B32F27" w:rsidRDefault="00B32F27" w:rsidP="00B32F27">
      <w:pPr>
        <w:pStyle w:val="List1"/>
        <w:rPr>
          <w:rFonts w:ascii="Courier New" w:hAnsi="Courier New" w:cs="Courier New"/>
        </w:rPr>
      </w:pPr>
      <w:r w:rsidRPr="00B32F27">
        <w:rPr>
          <w:rFonts w:ascii="Courier New" w:hAnsi="Courier New" w:cs="Courier New"/>
        </w:rPr>
        <w:t>5.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^^^^^L||19780328000000|M|  (this is wrong, but a likely mistake)</w:t>
      </w:r>
    </w:p>
    <w:p w14:paraId="44E9683D" w14:textId="089489CD" w:rsidR="00166213" w:rsidRPr="00CB46C9" w:rsidRDefault="00166213" w:rsidP="00166213"/>
    <w:p w14:paraId="7D7D106E" w14:textId="77777777" w:rsidR="00877A6E" w:rsidRDefault="00877A6E" w:rsidP="00877A6E">
      <w:pPr>
        <w:pStyle w:val="List1"/>
      </w:pPr>
    </w:p>
    <w:p w14:paraId="6A861298" w14:textId="2F22C10E" w:rsidR="00877A6E" w:rsidRDefault="00877A6E" w:rsidP="00183FE8">
      <w:r w:rsidRPr="00183FE8">
        <w:rPr>
          <w:b/>
        </w:rPr>
        <w:t>TODO</w:t>
      </w:r>
      <w:r>
        <w:rPr>
          <w:bCs/>
        </w:rPr>
        <w:t xml:space="preserve"> </w:t>
      </w:r>
      <w:r>
        <w:t>look at the stuff just added as part of archive inventory</w:t>
      </w:r>
      <w:r w:rsidR="00CB46C9">
        <w:t>.</w:t>
      </w:r>
    </w:p>
    <w:p w14:paraId="7B8C83ED" w14:textId="3C0C0394" w:rsidR="00877A6E" w:rsidRDefault="00877A6E" w:rsidP="00877A6E">
      <w:pPr>
        <w:pStyle w:val="List1"/>
      </w:pPr>
    </w:p>
    <w:p w14:paraId="33F228F2" w14:textId="605386D6" w:rsidR="00877A6E" w:rsidRDefault="00877A6E" w:rsidP="00877A6E">
      <w:pPr>
        <w:pStyle w:val="List1"/>
      </w:pPr>
      <w:r>
        <w:t>Generic patient reconciliation process.</w:t>
      </w:r>
    </w:p>
    <w:p w14:paraId="7F68B719" w14:textId="6332FB98" w:rsidR="00A143D0" w:rsidRDefault="00A143D0" w:rsidP="00877A6E">
      <w:pPr>
        <w:pStyle w:val="List1"/>
      </w:pPr>
    </w:p>
    <w:p w14:paraId="35EAF2FA" w14:textId="7FF49B60" w:rsidR="00A143D0" w:rsidRDefault="00A143D0" w:rsidP="00877A6E">
      <w:pPr>
        <w:pStyle w:val="List1"/>
      </w:pPr>
      <w:r>
        <w:t xml:space="preserve">Day -1: v2 order arrives, PACS and operator retrieve </w:t>
      </w:r>
      <w:proofErr w:type="gramStart"/>
      <w:r>
        <w:t>priors</w:t>
      </w:r>
      <w:proofErr w:type="gramEnd"/>
    </w:p>
    <w:p w14:paraId="65F9B560" w14:textId="0F5C7712" w:rsidR="00A143D0" w:rsidRDefault="00A143D0" w:rsidP="00877A6E">
      <w:pPr>
        <w:pStyle w:val="List1"/>
      </w:pPr>
      <w:r>
        <w:t xml:space="preserve">Day 0: PACS/MWL Provider convert v2 order into </w:t>
      </w:r>
      <w:proofErr w:type="gramStart"/>
      <w:r>
        <w:t>MWL</w:t>
      </w:r>
      <w:proofErr w:type="gramEnd"/>
    </w:p>
    <w:p w14:paraId="69509EC4" w14:textId="309AC58F" w:rsidR="00A143D0" w:rsidRDefault="00A143D0" w:rsidP="00877A6E">
      <w:pPr>
        <w:pStyle w:val="List1"/>
      </w:pPr>
      <w:r>
        <w:t xml:space="preserve">Day 0: Modality operator selects </w:t>
      </w:r>
      <w:proofErr w:type="gramStart"/>
      <w:r>
        <w:t>priors</w:t>
      </w:r>
      <w:proofErr w:type="gramEnd"/>
    </w:p>
    <w:p w14:paraId="3C99BF17" w14:textId="69B3B193" w:rsidR="00A143D0" w:rsidRDefault="00A143D0" w:rsidP="00877A6E">
      <w:pPr>
        <w:pStyle w:val="List1"/>
      </w:pPr>
      <w:r>
        <w:t>Day 0: Modality/PACS provider first guess priors</w:t>
      </w:r>
    </w:p>
    <w:p w14:paraId="2DB033CA" w14:textId="699F31A4" w:rsidR="00A143D0" w:rsidRDefault="00A143D0" w:rsidP="00877A6E">
      <w:pPr>
        <w:pStyle w:val="List1"/>
      </w:pPr>
    </w:p>
    <w:p w14:paraId="1B405AF0" w14:textId="4668AAE3" w:rsidR="00A143D0" w:rsidRDefault="00A143D0" w:rsidP="00877A6E">
      <w:pPr>
        <w:pStyle w:val="List1"/>
      </w:pPr>
      <w:r>
        <w:t xml:space="preserve">Example: intentionally anonymous patient with broken arm. </w:t>
      </w:r>
    </w:p>
    <w:p w14:paraId="38708FD2" w14:textId="534D7B33" w:rsidR="00A143D0" w:rsidRDefault="00A143D0" w:rsidP="00877A6E">
      <w:pPr>
        <w:pStyle w:val="List1"/>
      </w:pPr>
    </w:p>
    <w:p w14:paraId="5E7C25CC" w14:textId="4F807CC5" w:rsidR="00A143D0" w:rsidRDefault="00A143D0" w:rsidP="00877A6E">
      <w:pPr>
        <w:pStyle w:val="List1"/>
      </w:pPr>
      <w:r>
        <w:rPr>
          <w:b/>
          <w:bCs/>
        </w:rPr>
        <w:t xml:space="preserve">TODO </w:t>
      </w:r>
      <w:r>
        <w:t xml:space="preserve"> re-read hanging </w:t>
      </w:r>
      <w:proofErr w:type="gramStart"/>
      <w:r>
        <w:t>protocol</w:t>
      </w:r>
      <w:proofErr w:type="gramEnd"/>
    </w:p>
    <w:p w14:paraId="0F3F70CE" w14:textId="0F46AEC9" w:rsidR="00A143D0" w:rsidRDefault="00A143D0" w:rsidP="00877A6E">
      <w:pPr>
        <w:pStyle w:val="List1"/>
      </w:pPr>
    </w:p>
    <w:p w14:paraId="544BD787" w14:textId="14E8282D" w:rsidR="00D66306" w:rsidRPr="00D66306" w:rsidRDefault="00D66306" w:rsidP="00877A6E">
      <w:pPr>
        <w:pStyle w:val="List1"/>
      </w:pPr>
    </w:p>
    <w:sectPr w:rsidR="00D66306" w:rsidRPr="00D66306"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Robert Horn" w:date="2023-04-12T14:30:00Z" w:initials="RH">
    <w:p w14:paraId="156B041D" w14:textId="77777777" w:rsidR="00B23FD4" w:rsidRDefault="00B23FD4" w:rsidP="003B7257">
      <w:pPr>
        <w:pStyle w:val="CommentText"/>
      </w:pPr>
      <w:r>
        <w:rPr>
          <w:rStyle w:val="CommentReference"/>
        </w:rPr>
        <w:annotationRef/>
      </w:r>
      <w:r>
        <w:t>Fix to describe DICOM codes</w:t>
      </w:r>
    </w:p>
  </w:comment>
  <w:comment w:id="44" w:author="Robert Horn" w:date="2023-03-22T17:07:00Z" w:initials="RH">
    <w:p w14:paraId="5A773FFD" w14:textId="77777777" w:rsidR="002F64C5" w:rsidRDefault="002F64C5" w:rsidP="002F64C5">
      <w:pPr>
        <w:pStyle w:val="CommentText"/>
      </w:pPr>
      <w:r>
        <w:rPr>
          <w:rStyle w:val="CommentReference"/>
        </w:rPr>
        <w:annotationRef/>
      </w:r>
      <w:r>
        <w:t>Reword for new type 3, 1C</w:t>
      </w:r>
    </w:p>
  </w:comment>
  <w:comment w:id="45" w:author="Robert Horn" w:date="2023-04-10T12:11:00Z" w:initials="RH">
    <w:p w14:paraId="2BDEAF11" w14:textId="77777777" w:rsidR="002F64C5" w:rsidRDefault="002F64C5" w:rsidP="002F64C5">
      <w:pPr>
        <w:pStyle w:val="CommentText"/>
      </w:pPr>
      <w:r>
        <w:rPr>
          <w:rStyle w:val="CommentReference"/>
        </w:rPr>
        <w:annotationRef/>
      </w:r>
      <w:r>
        <w:t>Done</w:t>
      </w:r>
    </w:p>
  </w:comment>
  <w:comment w:id="52" w:author="Robert Horn" w:date="2023-02-27T12:16:00Z" w:initials="RH">
    <w:p w14:paraId="3C93B98A" w14:textId="37898BB8" w:rsidR="00834B82" w:rsidRDefault="00834B82" w:rsidP="00105B75">
      <w:pPr>
        <w:pStyle w:val="CommentText"/>
      </w:pPr>
      <w:r>
        <w:rPr>
          <w:rStyle w:val="CommentReference"/>
        </w:rPr>
        <w:annotationRef/>
      </w:r>
      <w:r>
        <w:t>Copy change to rest of document</w:t>
      </w:r>
    </w:p>
  </w:comment>
  <w:comment w:id="53" w:author="Robert Horn" w:date="2023-04-10T11:56:00Z" w:initials="RH">
    <w:p w14:paraId="0335F531" w14:textId="77777777" w:rsidR="00423F5A" w:rsidRDefault="00423F5A" w:rsidP="00074869">
      <w:pPr>
        <w:pStyle w:val="CommentText"/>
      </w:pPr>
      <w:r>
        <w:rPr>
          <w:rStyle w:val="CommentReference"/>
        </w:rPr>
        <w:annotationRef/>
      </w:r>
      <w:r>
        <w:t>done</w:t>
      </w:r>
    </w:p>
  </w:comment>
  <w:comment w:id="54" w:author="Robert Horn" w:date="2022-08-02T10:49:00Z" w:initials="RH">
    <w:p w14:paraId="49B7C51E" w14:textId="6A66419B" w:rsidR="00A44041" w:rsidRDefault="00A44041" w:rsidP="00B40E31">
      <w:pPr>
        <w:pStyle w:val="CommentText"/>
      </w:pPr>
      <w:r>
        <w:rPr>
          <w:rStyle w:val="CommentReference"/>
        </w:rPr>
        <w:annotationRef/>
      </w:r>
      <w:r>
        <w:t>PN or string?</w:t>
      </w:r>
    </w:p>
  </w:comment>
  <w:comment w:id="55"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6" w:author="Robert Horn" w:date="2023-02-14T10:47:00Z" w:initials="RH">
    <w:p w14:paraId="4466ED2A" w14:textId="77777777" w:rsidR="00990BA0" w:rsidRDefault="00990BA0" w:rsidP="00574433">
      <w:pPr>
        <w:pStyle w:val="CommentText"/>
      </w:pPr>
      <w:r>
        <w:rPr>
          <w:rStyle w:val="CommentReference"/>
        </w:rPr>
        <w:annotationRef/>
      </w:r>
      <w:r>
        <w:t>It's a string</w:t>
      </w:r>
    </w:p>
  </w:comment>
  <w:comment w:id="58" w:author="Robert Horn" w:date="2023-02-27T12:16:00Z" w:initials="RH">
    <w:p w14:paraId="2D00FD34" w14:textId="77777777" w:rsidR="00423F5A" w:rsidRDefault="00423F5A" w:rsidP="00105B75">
      <w:pPr>
        <w:pStyle w:val="CommentText"/>
      </w:pPr>
      <w:r>
        <w:rPr>
          <w:rStyle w:val="CommentReference"/>
        </w:rPr>
        <w:annotationRef/>
      </w:r>
      <w:r>
        <w:t>Copy change to rest of document</w:t>
      </w:r>
    </w:p>
  </w:comment>
  <w:comment w:id="59" w:author="Robert Horn" w:date="2023-04-10T11:57:00Z" w:initials="RH">
    <w:p w14:paraId="6BE2500D" w14:textId="77777777" w:rsidR="00423F5A" w:rsidRDefault="00423F5A" w:rsidP="00412C62">
      <w:pPr>
        <w:pStyle w:val="CommentText"/>
      </w:pPr>
      <w:r>
        <w:rPr>
          <w:rStyle w:val="CommentReference"/>
        </w:rPr>
        <w:annotationRef/>
      </w:r>
      <w:r>
        <w:t>done</w:t>
      </w:r>
    </w:p>
  </w:comment>
  <w:comment w:id="60" w:author="Robert Horn" w:date="2022-08-02T10:49:00Z" w:initials="RH">
    <w:p w14:paraId="301D5475" w14:textId="4F4D443C" w:rsidR="00FE2351" w:rsidRDefault="00FE2351" w:rsidP="00FE2351">
      <w:pPr>
        <w:pStyle w:val="CommentText"/>
      </w:pPr>
      <w:r>
        <w:rPr>
          <w:rStyle w:val="CommentReference"/>
        </w:rPr>
        <w:annotationRef/>
      </w:r>
      <w:r>
        <w:t>PN or string?</w:t>
      </w:r>
    </w:p>
  </w:comment>
  <w:comment w:id="61"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62" w:author="Robert Horn" w:date="2023-04-10T11:57:00Z" w:initials="RH">
    <w:p w14:paraId="7FD3AC32" w14:textId="77777777" w:rsidR="00423F5A" w:rsidRDefault="00423F5A" w:rsidP="00840808">
      <w:pPr>
        <w:pStyle w:val="CommentText"/>
      </w:pPr>
      <w:r>
        <w:rPr>
          <w:rStyle w:val="CommentReference"/>
        </w:rPr>
        <w:annotationRef/>
      </w:r>
      <w:r>
        <w:t>String, make issue closed</w:t>
      </w:r>
    </w:p>
  </w:comment>
  <w:comment w:id="70" w:author="Robert Horn" w:date="2023-03-22T15:02:00Z" w:initials="RH">
    <w:p w14:paraId="3D28BC35" w14:textId="77777777" w:rsidR="00B33418" w:rsidRDefault="00B33418" w:rsidP="00D3512D">
      <w:pPr>
        <w:pStyle w:val="CommentText"/>
      </w:pPr>
      <w:r>
        <w:rPr>
          <w:rStyle w:val="CommentReference"/>
        </w:rPr>
        <w:annotationRef/>
      </w:r>
      <w:r>
        <w:t>Double check links after ballot reconciliation is complete.</w:t>
      </w:r>
    </w:p>
  </w:comment>
  <w:comment w:id="73"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74"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75" w:author="Robert Horn" w:date="2023-04-10T12:13:00Z" w:initials="RH">
    <w:p w14:paraId="00A6AF01" w14:textId="77777777" w:rsidR="005C34D8" w:rsidRDefault="005C34D8" w:rsidP="002229D5">
      <w:pPr>
        <w:pStyle w:val="CommentText"/>
      </w:pPr>
      <w:r>
        <w:rPr>
          <w:rStyle w:val="CommentReference"/>
        </w:rPr>
        <w:annotationRef/>
      </w:r>
      <w:r>
        <w:t>Moved to closed issue</w:t>
      </w:r>
    </w:p>
  </w:comment>
  <w:comment w:id="76" w:author="Robert Horn" w:date="2022-09-19T09:20:00Z" w:initials="RH">
    <w:p w14:paraId="6C5A9361" w14:textId="791AB4DD" w:rsidR="00882E70" w:rsidRDefault="00882E70" w:rsidP="00E43FF7">
      <w:pPr>
        <w:pStyle w:val="CommentText"/>
      </w:pPr>
      <w:r>
        <w:rPr>
          <w:rStyle w:val="CommentReference"/>
        </w:rPr>
        <w:annotationRef/>
      </w:r>
      <w:r>
        <w:t>Example to explain use for multiple names.</w:t>
      </w:r>
    </w:p>
  </w:comment>
  <w:comment w:id="92"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93"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94" w:author="Robert Horn" w:date="2023-04-10T12:15:00Z" w:initials="RH">
    <w:p w14:paraId="38E31D18" w14:textId="77777777" w:rsidR="005C34D8" w:rsidRDefault="005C34D8" w:rsidP="00D857FF">
      <w:pPr>
        <w:pStyle w:val="CommentText"/>
      </w:pPr>
      <w:r>
        <w:rPr>
          <w:rStyle w:val="CommentReference"/>
        </w:rPr>
        <w:annotationRef/>
      </w:r>
      <w:r>
        <w:t>Resolved</w:t>
      </w:r>
    </w:p>
  </w:comment>
  <w:comment w:id="110" w:author="Robert Horn" w:date="2022-08-01T14:19:00Z" w:initials="RH">
    <w:p w14:paraId="319FA50A" w14:textId="69E7355B"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11" w:author="Robert Horn" w:date="2022-08-01T14:10:00Z" w:initials="RH">
    <w:p w14:paraId="4BB6F362" w14:textId="77777777" w:rsidR="00B40E31" w:rsidRDefault="00B40E31" w:rsidP="00B40E31">
      <w:pPr>
        <w:pStyle w:val="CommentText"/>
      </w:pPr>
      <w:r>
        <w:rPr>
          <w:rStyle w:val="CommentReference"/>
        </w:rPr>
        <w:annotationRef/>
      </w:r>
      <w:r>
        <w:t>Use existing patient name attribute?</w:t>
      </w:r>
    </w:p>
  </w:comment>
  <w:comment w:id="112" w:author="Robert Horn" w:date="2023-04-10T12:00:00Z" w:initials="RH">
    <w:p w14:paraId="5F34F1F3" w14:textId="77777777" w:rsidR="00423F5A" w:rsidRDefault="00423F5A" w:rsidP="00C27CDD">
      <w:pPr>
        <w:pStyle w:val="CommentText"/>
      </w:pPr>
      <w:r>
        <w:rPr>
          <w:rStyle w:val="CommentReference"/>
        </w:rPr>
        <w:annotationRef/>
      </w:r>
      <w:r>
        <w:t>No.  Name to use is LT because it can be anything.  PN does not cover all the variations.</w:t>
      </w:r>
    </w:p>
  </w:comment>
  <w:comment w:id="115" w:author="Robert Horn" w:date="2020-01-14T10:29:00Z" w:initials="rjh">
    <w:p w14:paraId="2DE2F2DB" w14:textId="5EAD261D" w:rsidR="00B40D10" w:rsidRDefault="00B40D10" w:rsidP="00B40D10">
      <w:pPr>
        <w:pStyle w:val="CommentText"/>
      </w:pPr>
      <w:r>
        <w:rPr>
          <w:rStyle w:val="CommentReference"/>
        </w:rPr>
        <w:annotationRef/>
      </w:r>
      <w:r>
        <w:t xml:space="preserve">Is this really needed? Reduces K anonymization.  </w:t>
      </w:r>
    </w:p>
  </w:comment>
  <w:comment w:id="116" w:author="Robert Horn" w:date="2023-04-10T12:01:00Z" w:initials="RH">
    <w:p w14:paraId="5DB52A78" w14:textId="77777777" w:rsidR="00FA14EC" w:rsidRDefault="00FA14EC" w:rsidP="009E36CC">
      <w:pPr>
        <w:pStyle w:val="CommentText"/>
      </w:pPr>
      <w:r>
        <w:rPr>
          <w:rStyle w:val="CommentReference"/>
        </w:rPr>
        <w:annotationRef/>
      </w:r>
      <w:r>
        <w:t>Yes.  Consistent logic with other IDs.</w:t>
      </w:r>
    </w:p>
  </w:comment>
  <w:comment w:id="117" w:author="Robert Horn" w:date="2020-10-20T09:05:00Z" w:initials="RH">
    <w:p w14:paraId="768B9013" w14:textId="640D920A"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B041D" w15:done="0"/>
  <w15:commentEx w15:paraId="5A773FFD" w15:done="1"/>
  <w15:commentEx w15:paraId="2BDEAF11" w15:paraIdParent="5A773FFD" w15:done="1"/>
  <w15:commentEx w15:paraId="3C93B98A" w15:done="1"/>
  <w15:commentEx w15:paraId="0335F531" w15:paraIdParent="3C93B98A" w15:done="1"/>
  <w15:commentEx w15:paraId="49B7C51E" w15:done="1"/>
  <w15:commentEx w15:paraId="2A11DAAE" w15:paraIdParent="49B7C51E" w15:done="1"/>
  <w15:commentEx w15:paraId="4466ED2A" w15:paraIdParent="49B7C51E" w15:done="1"/>
  <w15:commentEx w15:paraId="2D00FD34" w15:done="1"/>
  <w15:commentEx w15:paraId="6BE2500D" w15:paraIdParent="2D00FD34" w15:done="1"/>
  <w15:commentEx w15:paraId="301D5475" w15:done="1"/>
  <w15:commentEx w15:paraId="703DDC73" w15:paraIdParent="301D5475" w15:done="1"/>
  <w15:commentEx w15:paraId="7FD3AC32" w15:paraIdParent="301D5475" w15:done="1"/>
  <w15:commentEx w15:paraId="3D28BC35" w15:done="0"/>
  <w15:commentEx w15:paraId="15227E36" w15:done="1"/>
  <w15:commentEx w15:paraId="6A610230" w15:paraIdParent="15227E36" w15:done="1"/>
  <w15:commentEx w15:paraId="00A6AF01" w15:paraIdParent="15227E36" w15:done="1"/>
  <w15:commentEx w15:paraId="6C5A9361" w15:done="0"/>
  <w15:commentEx w15:paraId="3E19F5A9" w15:done="1"/>
  <w15:commentEx w15:paraId="04F21E5A" w15:paraIdParent="3E19F5A9" w15:done="1"/>
  <w15:commentEx w15:paraId="38E31D18" w15:paraIdParent="3E19F5A9" w15:done="1"/>
  <w15:commentEx w15:paraId="7B92D9B5" w15:done="0"/>
  <w15:commentEx w15:paraId="4BB6F362" w15:done="1"/>
  <w15:commentEx w15:paraId="5F34F1F3" w15:paraIdParent="4BB6F362" w15:done="1"/>
  <w15:commentEx w15:paraId="2DE2F2DB" w15:done="1"/>
  <w15:commentEx w15:paraId="5DB52A78" w15:paraIdParent="2DE2F2DB" w15:done="1"/>
  <w15:commentEx w15:paraId="768B901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F17" w16cex:dateUtc="2023-04-12T18:30:00Z"/>
  <w16cex:commentExtensible w16cex:durableId="27C5B443" w16cex:dateUtc="2023-03-22T21:07:00Z"/>
  <w16cex:commentExtensible w16cex:durableId="27DE7B83" w16cex:dateUtc="2023-04-10T16:11:00Z"/>
  <w16cex:commentExtensible w16cex:durableId="27A71DA6" w16cex:dateUtc="2023-02-27T17:16:00Z"/>
  <w16cex:commentExtensible w16cex:durableId="27DE77FB" w16cex:dateUtc="2023-04-10T15:56:00Z"/>
  <w16cex:commentExtensible w16cex:durableId="26A5EA7E" w16cex:dateUtc="2022-08-02T14:49:00Z"/>
  <w16cex:commentExtensible w16cex:durableId="26A5EA7D" w16cex:dateUtc="2022-08-11T16:27:00Z"/>
  <w16cex:commentExtensible w16cex:durableId="2795E54E" w16cex:dateUtc="2023-02-14T15:47:00Z"/>
  <w16cex:commentExtensible w16cex:durableId="27DE76D5" w16cex:dateUtc="2023-02-27T17:16:00Z"/>
  <w16cex:commentExtensible w16cex:durableId="27DE7830" w16cex:dateUtc="2023-04-10T15:57:00Z"/>
  <w16cex:commentExtensible w16cex:durableId="26A5EC4E" w16cex:dateUtc="2022-08-02T14:49:00Z"/>
  <w16cex:commentExtensible w16cex:durableId="26A5EC4D" w16cex:dateUtc="2022-08-11T16:27:00Z"/>
  <w16cex:commentExtensible w16cex:durableId="27DE7843" w16cex:dateUtc="2023-04-10T15:57:00Z"/>
  <w16cex:commentExtensible w16cex:durableId="27C596FF" w16cex:dateUtc="2023-03-22T19:02:00Z"/>
  <w16cex:commentExtensible w16cex:durableId="26937FC1" w16cex:dateUtc="2022-08-02T14:49:00Z"/>
  <w16cex:commentExtensible w16cex:durableId="269F742F" w16cex:dateUtc="2022-08-11T16:27:00Z"/>
  <w16cex:commentExtensible w16cex:durableId="27DE7BF0" w16cex:dateUtc="2023-04-10T16:13:00Z"/>
  <w16cex:commentExtensible w16cex:durableId="26D2B2ED" w16cex:dateUtc="2022-09-19T13:20:00Z"/>
  <w16cex:commentExtensible w16cex:durableId="26A7905D" w16cex:dateUtc="2022-08-02T14:49:00Z"/>
  <w16cex:commentExtensible w16cex:durableId="26A7905C" w16cex:dateUtc="2022-08-11T16:27:00Z"/>
  <w16cex:commentExtensible w16cex:durableId="27DE7C44" w16cex:dateUtc="2023-04-10T16:15:00Z"/>
  <w16cex:commentExtensible w16cex:durableId="26925F64" w16cex:dateUtc="2022-08-01T18:19:00Z"/>
  <w16cex:commentExtensible w16cex:durableId="26925D39" w16cex:dateUtc="2022-08-01T18:10:00Z"/>
  <w16cex:commentExtensible w16cex:durableId="27DE78D6" w16cex:dateUtc="2023-04-10T16:00:00Z"/>
  <w16cex:commentExtensible w16cex:durableId="27DE7919" w16cex:dateUtc="2023-04-10T16:01: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B041D" w16cid:durableId="27E13F17"/>
  <w16cid:commentId w16cid:paraId="5A773FFD" w16cid:durableId="27C5B443"/>
  <w16cid:commentId w16cid:paraId="2BDEAF11" w16cid:durableId="27DE7B83"/>
  <w16cid:commentId w16cid:paraId="3C93B98A" w16cid:durableId="27A71DA6"/>
  <w16cid:commentId w16cid:paraId="0335F531" w16cid:durableId="27DE77FB"/>
  <w16cid:commentId w16cid:paraId="49B7C51E" w16cid:durableId="26A5EA7E"/>
  <w16cid:commentId w16cid:paraId="2A11DAAE" w16cid:durableId="26A5EA7D"/>
  <w16cid:commentId w16cid:paraId="4466ED2A" w16cid:durableId="2795E54E"/>
  <w16cid:commentId w16cid:paraId="2D00FD34" w16cid:durableId="27DE76D5"/>
  <w16cid:commentId w16cid:paraId="6BE2500D" w16cid:durableId="27DE7830"/>
  <w16cid:commentId w16cid:paraId="301D5475" w16cid:durableId="26A5EC4E"/>
  <w16cid:commentId w16cid:paraId="703DDC73" w16cid:durableId="26A5EC4D"/>
  <w16cid:commentId w16cid:paraId="7FD3AC32" w16cid:durableId="27DE7843"/>
  <w16cid:commentId w16cid:paraId="3D28BC35" w16cid:durableId="27C596FF"/>
  <w16cid:commentId w16cid:paraId="15227E36" w16cid:durableId="26937FC1"/>
  <w16cid:commentId w16cid:paraId="6A610230" w16cid:durableId="269F742F"/>
  <w16cid:commentId w16cid:paraId="00A6AF01" w16cid:durableId="27DE7BF0"/>
  <w16cid:commentId w16cid:paraId="6C5A9361" w16cid:durableId="26D2B2ED"/>
  <w16cid:commentId w16cid:paraId="3E19F5A9" w16cid:durableId="26A7905D"/>
  <w16cid:commentId w16cid:paraId="04F21E5A" w16cid:durableId="26A7905C"/>
  <w16cid:commentId w16cid:paraId="38E31D18" w16cid:durableId="27DE7C44"/>
  <w16cid:commentId w16cid:paraId="7B92D9B5" w16cid:durableId="26925F64"/>
  <w16cid:commentId w16cid:paraId="4BB6F362" w16cid:durableId="26925D39"/>
  <w16cid:commentId w16cid:paraId="5F34F1F3" w16cid:durableId="27DE78D6"/>
  <w16cid:commentId w16cid:paraId="2DE2F2DB" w16cid:durableId="221F54B6"/>
  <w16cid:commentId w16cid:paraId="5DB52A78" w16cid:durableId="27DE7919"/>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E734F" w14:textId="77777777" w:rsidR="00B75E26" w:rsidRDefault="00B75E26">
      <w:pPr>
        <w:spacing w:after="0"/>
      </w:pPr>
      <w:r>
        <w:separator/>
      </w:r>
    </w:p>
  </w:endnote>
  <w:endnote w:type="continuationSeparator" w:id="0">
    <w:p w14:paraId="25B4C739" w14:textId="77777777" w:rsidR="00B75E26" w:rsidRDefault="00B75E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New York">
    <w:panose1 w:val="020405030605060203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3E403" w14:textId="77777777" w:rsidR="00B75E26" w:rsidRDefault="00B75E26">
      <w:pPr>
        <w:spacing w:after="0"/>
      </w:pPr>
      <w:r>
        <w:separator/>
      </w:r>
    </w:p>
  </w:footnote>
  <w:footnote w:type="continuationSeparator" w:id="0">
    <w:p w14:paraId="2A53D8B7" w14:textId="77777777" w:rsidR="00B75E26" w:rsidRDefault="00B75E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393"/>
    <w:multiLevelType w:val="hybridMultilevel"/>
    <w:tmpl w:val="393404F6"/>
    <w:lvl w:ilvl="0" w:tplc="CB447A58">
      <w:start w:val="1"/>
      <w:numFmt w:val="bullet"/>
      <w:lvlText w:val=""/>
      <w:lvlJc w:val="left"/>
      <w:pPr>
        <w:tabs>
          <w:tab w:val="num" w:pos="720"/>
        </w:tabs>
        <w:ind w:left="720" w:hanging="360"/>
      </w:pPr>
      <w:rPr>
        <w:rFonts w:ascii="Wingdings 2" w:hAnsi="Wingdings 2" w:hint="default"/>
      </w:rPr>
    </w:lvl>
    <w:lvl w:ilvl="1" w:tplc="069CC9CE">
      <w:numFmt w:val="bullet"/>
      <w:lvlText w:val=""/>
      <w:lvlJc w:val="left"/>
      <w:pPr>
        <w:tabs>
          <w:tab w:val="num" w:pos="1440"/>
        </w:tabs>
        <w:ind w:left="1440" w:hanging="360"/>
      </w:pPr>
      <w:rPr>
        <w:rFonts w:ascii="Wingdings 2" w:hAnsi="Wingdings 2" w:hint="default"/>
      </w:rPr>
    </w:lvl>
    <w:lvl w:ilvl="2" w:tplc="6256D556" w:tentative="1">
      <w:start w:val="1"/>
      <w:numFmt w:val="bullet"/>
      <w:lvlText w:val=""/>
      <w:lvlJc w:val="left"/>
      <w:pPr>
        <w:tabs>
          <w:tab w:val="num" w:pos="2160"/>
        </w:tabs>
        <w:ind w:left="2160" w:hanging="360"/>
      </w:pPr>
      <w:rPr>
        <w:rFonts w:ascii="Wingdings 2" w:hAnsi="Wingdings 2" w:hint="default"/>
      </w:rPr>
    </w:lvl>
    <w:lvl w:ilvl="3" w:tplc="01B49704" w:tentative="1">
      <w:start w:val="1"/>
      <w:numFmt w:val="bullet"/>
      <w:lvlText w:val=""/>
      <w:lvlJc w:val="left"/>
      <w:pPr>
        <w:tabs>
          <w:tab w:val="num" w:pos="2880"/>
        </w:tabs>
        <w:ind w:left="2880" w:hanging="360"/>
      </w:pPr>
      <w:rPr>
        <w:rFonts w:ascii="Wingdings 2" w:hAnsi="Wingdings 2" w:hint="default"/>
      </w:rPr>
    </w:lvl>
    <w:lvl w:ilvl="4" w:tplc="0CD81F72" w:tentative="1">
      <w:start w:val="1"/>
      <w:numFmt w:val="bullet"/>
      <w:lvlText w:val=""/>
      <w:lvlJc w:val="left"/>
      <w:pPr>
        <w:tabs>
          <w:tab w:val="num" w:pos="3600"/>
        </w:tabs>
        <w:ind w:left="3600" w:hanging="360"/>
      </w:pPr>
      <w:rPr>
        <w:rFonts w:ascii="Wingdings 2" w:hAnsi="Wingdings 2" w:hint="default"/>
      </w:rPr>
    </w:lvl>
    <w:lvl w:ilvl="5" w:tplc="E35CE83C" w:tentative="1">
      <w:start w:val="1"/>
      <w:numFmt w:val="bullet"/>
      <w:lvlText w:val=""/>
      <w:lvlJc w:val="left"/>
      <w:pPr>
        <w:tabs>
          <w:tab w:val="num" w:pos="4320"/>
        </w:tabs>
        <w:ind w:left="4320" w:hanging="360"/>
      </w:pPr>
      <w:rPr>
        <w:rFonts w:ascii="Wingdings 2" w:hAnsi="Wingdings 2" w:hint="default"/>
      </w:rPr>
    </w:lvl>
    <w:lvl w:ilvl="6" w:tplc="D1DECCCE" w:tentative="1">
      <w:start w:val="1"/>
      <w:numFmt w:val="bullet"/>
      <w:lvlText w:val=""/>
      <w:lvlJc w:val="left"/>
      <w:pPr>
        <w:tabs>
          <w:tab w:val="num" w:pos="5040"/>
        </w:tabs>
        <w:ind w:left="5040" w:hanging="360"/>
      </w:pPr>
      <w:rPr>
        <w:rFonts w:ascii="Wingdings 2" w:hAnsi="Wingdings 2" w:hint="default"/>
      </w:rPr>
    </w:lvl>
    <w:lvl w:ilvl="7" w:tplc="A30A29DA" w:tentative="1">
      <w:start w:val="1"/>
      <w:numFmt w:val="bullet"/>
      <w:lvlText w:val=""/>
      <w:lvlJc w:val="left"/>
      <w:pPr>
        <w:tabs>
          <w:tab w:val="num" w:pos="5760"/>
        </w:tabs>
        <w:ind w:left="5760" w:hanging="360"/>
      </w:pPr>
      <w:rPr>
        <w:rFonts w:ascii="Wingdings 2" w:hAnsi="Wingdings 2" w:hint="default"/>
      </w:rPr>
    </w:lvl>
    <w:lvl w:ilvl="8" w:tplc="D5BE60F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852EE1"/>
    <w:multiLevelType w:val="hybridMultilevel"/>
    <w:tmpl w:val="0C58D072"/>
    <w:lvl w:ilvl="0" w:tplc="6320288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0C9C6D88"/>
    <w:multiLevelType w:val="singleLevel"/>
    <w:tmpl w:val="4126B22C"/>
    <w:lvl w:ilvl="0">
      <w:start w:val="1"/>
      <w:numFmt w:val="lowerLetter"/>
      <w:lvlText w:val="%1."/>
      <w:legacy w:legacy="1" w:legacySpace="0" w:legacyIndent="360"/>
      <w:lvlJc w:val="left"/>
    </w:lvl>
  </w:abstractNum>
  <w:abstractNum w:abstractNumId="3" w15:restartNumberingAfterBreak="0">
    <w:nsid w:val="163941F5"/>
    <w:multiLevelType w:val="singleLevel"/>
    <w:tmpl w:val="4126B22C"/>
    <w:lvl w:ilvl="0">
      <w:start w:val="1"/>
      <w:numFmt w:val="lowerLetter"/>
      <w:lvlText w:val="%1."/>
      <w:legacy w:legacy="1" w:legacySpace="0" w:legacyIndent="360"/>
      <w:lvlJc w:val="left"/>
    </w:lvl>
  </w:abstractNum>
  <w:abstractNum w:abstractNumId="4"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F525EB"/>
    <w:multiLevelType w:val="hybridMultilevel"/>
    <w:tmpl w:val="B43E2234"/>
    <w:lvl w:ilvl="0" w:tplc="82627B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C5103"/>
    <w:multiLevelType w:val="hybridMultilevel"/>
    <w:tmpl w:val="5BBE00C6"/>
    <w:lvl w:ilvl="0" w:tplc="F4422526">
      <w:start w:val="7"/>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612A35"/>
    <w:multiLevelType w:val="hybridMultilevel"/>
    <w:tmpl w:val="E73EE990"/>
    <w:lvl w:ilvl="0" w:tplc="F37A19A4">
      <w:start w:val="1"/>
      <w:numFmt w:val="bullet"/>
      <w:lvlText w:val=""/>
      <w:lvlJc w:val="left"/>
      <w:pPr>
        <w:tabs>
          <w:tab w:val="num" w:pos="720"/>
        </w:tabs>
        <w:ind w:left="720" w:hanging="360"/>
      </w:pPr>
      <w:rPr>
        <w:rFonts w:ascii="Wingdings 2" w:hAnsi="Wingdings 2" w:hint="default"/>
      </w:rPr>
    </w:lvl>
    <w:lvl w:ilvl="1" w:tplc="049040D2">
      <w:numFmt w:val="bullet"/>
      <w:lvlText w:val=""/>
      <w:lvlJc w:val="left"/>
      <w:pPr>
        <w:tabs>
          <w:tab w:val="num" w:pos="1440"/>
        </w:tabs>
        <w:ind w:left="1440" w:hanging="360"/>
      </w:pPr>
      <w:rPr>
        <w:rFonts w:ascii="Wingdings 2" w:hAnsi="Wingdings 2" w:hint="default"/>
      </w:rPr>
    </w:lvl>
    <w:lvl w:ilvl="2" w:tplc="4B043890" w:tentative="1">
      <w:start w:val="1"/>
      <w:numFmt w:val="bullet"/>
      <w:lvlText w:val=""/>
      <w:lvlJc w:val="left"/>
      <w:pPr>
        <w:tabs>
          <w:tab w:val="num" w:pos="2160"/>
        </w:tabs>
        <w:ind w:left="2160" w:hanging="360"/>
      </w:pPr>
      <w:rPr>
        <w:rFonts w:ascii="Wingdings 2" w:hAnsi="Wingdings 2" w:hint="default"/>
      </w:rPr>
    </w:lvl>
    <w:lvl w:ilvl="3" w:tplc="775A3C74" w:tentative="1">
      <w:start w:val="1"/>
      <w:numFmt w:val="bullet"/>
      <w:lvlText w:val=""/>
      <w:lvlJc w:val="left"/>
      <w:pPr>
        <w:tabs>
          <w:tab w:val="num" w:pos="2880"/>
        </w:tabs>
        <w:ind w:left="2880" w:hanging="360"/>
      </w:pPr>
      <w:rPr>
        <w:rFonts w:ascii="Wingdings 2" w:hAnsi="Wingdings 2" w:hint="default"/>
      </w:rPr>
    </w:lvl>
    <w:lvl w:ilvl="4" w:tplc="868E8D1E" w:tentative="1">
      <w:start w:val="1"/>
      <w:numFmt w:val="bullet"/>
      <w:lvlText w:val=""/>
      <w:lvlJc w:val="left"/>
      <w:pPr>
        <w:tabs>
          <w:tab w:val="num" w:pos="3600"/>
        </w:tabs>
        <w:ind w:left="3600" w:hanging="360"/>
      </w:pPr>
      <w:rPr>
        <w:rFonts w:ascii="Wingdings 2" w:hAnsi="Wingdings 2" w:hint="default"/>
      </w:rPr>
    </w:lvl>
    <w:lvl w:ilvl="5" w:tplc="4BF20E50" w:tentative="1">
      <w:start w:val="1"/>
      <w:numFmt w:val="bullet"/>
      <w:lvlText w:val=""/>
      <w:lvlJc w:val="left"/>
      <w:pPr>
        <w:tabs>
          <w:tab w:val="num" w:pos="4320"/>
        </w:tabs>
        <w:ind w:left="4320" w:hanging="360"/>
      </w:pPr>
      <w:rPr>
        <w:rFonts w:ascii="Wingdings 2" w:hAnsi="Wingdings 2" w:hint="default"/>
      </w:rPr>
    </w:lvl>
    <w:lvl w:ilvl="6" w:tplc="80CEF08C" w:tentative="1">
      <w:start w:val="1"/>
      <w:numFmt w:val="bullet"/>
      <w:lvlText w:val=""/>
      <w:lvlJc w:val="left"/>
      <w:pPr>
        <w:tabs>
          <w:tab w:val="num" w:pos="5040"/>
        </w:tabs>
        <w:ind w:left="5040" w:hanging="360"/>
      </w:pPr>
      <w:rPr>
        <w:rFonts w:ascii="Wingdings 2" w:hAnsi="Wingdings 2" w:hint="default"/>
      </w:rPr>
    </w:lvl>
    <w:lvl w:ilvl="7" w:tplc="F1D2A1A6" w:tentative="1">
      <w:start w:val="1"/>
      <w:numFmt w:val="bullet"/>
      <w:lvlText w:val=""/>
      <w:lvlJc w:val="left"/>
      <w:pPr>
        <w:tabs>
          <w:tab w:val="num" w:pos="5760"/>
        </w:tabs>
        <w:ind w:left="5760" w:hanging="360"/>
      </w:pPr>
      <w:rPr>
        <w:rFonts w:ascii="Wingdings 2" w:hAnsi="Wingdings 2" w:hint="default"/>
      </w:rPr>
    </w:lvl>
    <w:lvl w:ilvl="8" w:tplc="0900C14C"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4E21898"/>
    <w:multiLevelType w:val="hybridMultilevel"/>
    <w:tmpl w:val="4DEA7D78"/>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4" w15:restartNumberingAfterBreak="0">
    <w:nsid w:val="5E7E50AB"/>
    <w:multiLevelType w:val="hybridMultilevel"/>
    <w:tmpl w:val="FDC40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6"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9" w15:restartNumberingAfterBreak="0">
    <w:nsid w:val="6DF40688"/>
    <w:multiLevelType w:val="hybridMultilevel"/>
    <w:tmpl w:val="9828B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417CC7"/>
    <w:multiLevelType w:val="hybridMultilevel"/>
    <w:tmpl w:val="AD48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F11B87"/>
    <w:multiLevelType w:val="hybridMultilevel"/>
    <w:tmpl w:val="7BD65410"/>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23" w15:restartNumberingAfterBreak="0">
    <w:nsid w:val="7C5804F6"/>
    <w:multiLevelType w:val="hybridMultilevel"/>
    <w:tmpl w:val="0AC0A5FA"/>
    <w:lvl w:ilvl="0" w:tplc="43742CF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3105455">
    <w:abstractNumId w:val="3"/>
  </w:num>
  <w:num w:numId="2" w16cid:durableId="586422627">
    <w:abstractNumId w:val="15"/>
  </w:num>
  <w:num w:numId="3" w16cid:durableId="1982417353">
    <w:abstractNumId w:val="18"/>
  </w:num>
  <w:num w:numId="4" w16cid:durableId="488981344">
    <w:abstractNumId w:val="2"/>
  </w:num>
  <w:num w:numId="5" w16cid:durableId="1669944433">
    <w:abstractNumId w:val="5"/>
  </w:num>
  <w:num w:numId="6" w16cid:durableId="934245251">
    <w:abstractNumId w:val="8"/>
  </w:num>
  <w:num w:numId="7" w16cid:durableId="1912502349">
    <w:abstractNumId w:val="16"/>
  </w:num>
  <w:num w:numId="8" w16cid:durableId="709495973">
    <w:abstractNumId w:val="4"/>
  </w:num>
  <w:num w:numId="9" w16cid:durableId="1775588708">
    <w:abstractNumId w:val="7"/>
  </w:num>
  <w:num w:numId="10" w16cid:durableId="1751153473">
    <w:abstractNumId w:val="11"/>
  </w:num>
  <w:num w:numId="11" w16cid:durableId="119569402">
    <w:abstractNumId w:val="21"/>
  </w:num>
  <w:num w:numId="12" w16cid:durableId="587081329">
    <w:abstractNumId w:val="17"/>
  </w:num>
  <w:num w:numId="13" w16cid:durableId="992757765">
    <w:abstractNumId w:val="6"/>
  </w:num>
  <w:num w:numId="14" w16cid:durableId="1925794328">
    <w:abstractNumId w:val="10"/>
  </w:num>
  <w:num w:numId="15" w16cid:durableId="268852680">
    <w:abstractNumId w:val="12"/>
  </w:num>
  <w:num w:numId="16" w16cid:durableId="1093092073">
    <w:abstractNumId w:val="0"/>
  </w:num>
  <w:num w:numId="17" w16cid:durableId="1372921795">
    <w:abstractNumId w:val="23"/>
  </w:num>
  <w:num w:numId="18" w16cid:durableId="1779256542">
    <w:abstractNumId w:val="1"/>
  </w:num>
  <w:num w:numId="19" w16cid:durableId="1898855909">
    <w:abstractNumId w:val="9"/>
  </w:num>
  <w:num w:numId="20" w16cid:durableId="962998757">
    <w:abstractNumId w:val="19"/>
  </w:num>
  <w:num w:numId="21" w16cid:durableId="1722362924">
    <w:abstractNumId w:val="20"/>
  </w:num>
  <w:num w:numId="22" w16cid:durableId="1136607335">
    <w:abstractNumId w:val="14"/>
  </w:num>
  <w:num w:numId="23" w16cid:durableId="1383553001">
    <w:abstractNumId w:val="13"/>
  </w:num>
  <w:num w:numId="24" w16cid:durableId="110114552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10BD6"/>
    <w:rsid w:val="0002258D"/>
    <w:rsid w:val="00033E6F"/>
    <w:rsid w:val="0003715A"/>
    <w:rsid w:val="00042F46"/>
    <w:rsid w:val="00047567"/>
    <w:rsid w:val="00056FB1"/>
    <w:rsid w:val="000570ED"/>
    <w:rsid w:val="00081231"/>
    <w:rsid w:val="000A2BEA"/>
    <w:rsid w:val="000A3254"/>
    <w:rsid w:val="000A5882"/>
    <w:rsid w:val="000B7EFF"/>
    <w:rsid w:val="000D3E99"/>
    <w:rsid w:val="000E2745"/>
    <w:rsid w:val="000F1FC9"/>
    <w:rsid w:val="000F3E19"/>
    <w:rsid w:val="000F57AD"/>
    <w:rsid w:val="00107B03"/>
    <w:rsid w:val="00133EF6"/>
    <w:rsid w:val="00155ADC"/>
    <w:rsid w:val="00166213"/>
    <w:rsid w:val="00170495"/>
    <w:rsid w:val="0017308E"/>
    <w:rsid w:val="00183FE8"/>
    <w:rsid w:val="00193F05"/>
    <w:rsid w:val="001A7BBF"/>
    <w:rsid w:val="001C019D"/>
    <w:rsid w:val="001C63C0"/>
    <w:rsid w:val="001D0A78"/>
    <w:rsid w:val="001D582F"/>
    <w:rsid w:val="001D6418"/>
    <w:rsid w:val="001E6BD9"/>
    <w:rsid w:val="001E7973"/>
    <w:rsid w:val="001F2D26"/>
    <w:rsid w:val="001F710E"/>
    <w:rsid w:val="00204536"/>
    <w:rsid w:val="00204DC9"/>
    <w:rsid w:val="00216427"/>
    <w:rsid w:val="0022367A"/>
    <w:rsid w:val="002244C6"/>
    <w:rsid w:val="002265E7"/>
    <w:rsid w:val="002266AD"/>
    <w:rsid w:val="00242D03"/>
    <w:rsid w:val="00243F50"/>
    <w:rsid w:val="002618E9"/>
    <w:rsid w:val="002717BA"/>
    <w:rsid w:val="00286715"/>
    <w:rsid w:val="00293B04"/>
    <w:rsid w:val="00293F38"/>
    <w:rsid w:val="002C78F7"/>
    <w:rsid w:val="002D76A0"/>
    <w:rsid w:val="002E538B"/>
    <w:rsid w:val="002E6E25"/>
    <w:rsid w:val="002F64C5"/>
    <w:rsid w:val="00302FF4"/>
    <w:rsid w:val="00311C3A"/>
    <w:rsid w:val="00320182"/>
    <w:rsid w:val="003234AC"/>
    <w:rsid w:val="00333430"/>
    <w:rsid w:val="00351831"/>
    <w:rsid w:val="003568D5"/>
    <w:rsid w:val="00361F96"/>
    <w:rsid w:val="00367BDF"/>
    <w:rsid w:val="00373D5C"/>
    <w:rsid w:val="00376CA6"/>
    <w:rsid w:val="003831FC"/>
    <w:rsid w:val="00384C49"/>
    <w:rsid w:val="00392B02"/>
    <w:rsid w:val="003A31CA"/>
    <w:rsid w:val="003A48E5"/>
    <w:rsid w:val="003B6C9E"/>
    <w:rsid w:val="003C4731"/>
    <w:rsid w:val="003C6882"/>
    <w:rsid w:val="003D3F3C"/>
    <w:rsid w:val="003D565E"/>
    <w:rsid w:val="003E2413"/>
    <w:rsid w:val="003E5508"/>
    <w:rsid w:val="003F0A1B"/>
    <w:rsid w:val="003F2607"/>
    <w:rsid w:val="003F6B5F"/>
    <w:rsid w:val="00400CB6"/>
    <w:rsid w:val="0040596F"/>
    <w:rsid w:val="00412C71"/>
    <w:rsid w:val="00423F5A"/>
    <w:rsid w:val="00425801"/>
    <w:rsid w:val="00427704"/>
    <w:rsid w:val="00430964"/>
    <w:rsid w:val="0044158C"/>
    <w:rsid w:val="004453C6"/>
    <w:rsid w:val="00447051"/>
    <w:rsid w:val="004473A7"/>
    <w:rsid w:val="004502BE"/>
    <w:rsid w:val="004573C3"/>
    <w:rsid w:val="00462470"/>
    <w:rsid w:val="00467924"/>
    <w:rsid w:val="00467A4C"/>
    <w:rsid w:val="00470A16"/>
    <w:rsid w:val="0047482C"/>
    <w:rsid w:val="00475128"/>
    <w:rsid w:val="00476867"/>
    <w:rsid w:val="00487C0A"/>
    <w:rsid w:val="00490EE1"/>
    <w:rsid w:val="0049492E"/>
    <w:rsid w:val="0049597B"/>
    <w:rsid w:val="004A3E19"/>
    <w:rsid w:val="004C0139"/>
    <w:rsid w:val="004C05DE"/>
    <w:rsid w:val="004C1D86"/>
    <w:rsid w:val="004C27FE"/>
    <w:rsid w:val="004C6C59"/>
    <w:rsid w:val="004D582F"/>
    <w:rsid w:val="004F396D"/>
    <w:rsid w:val="004F3A16"/>
    <w:rsid w:val="00505F5F"/>
    <w:rsid w:val="005075ED"/>
    <w:rsid w:val="00507768"/>
    <w:rsid w:val="005100B2"/>
    <w:rsid w:val="00512D2E"/>
    <w:rsid w:val="00522F99"/>
    <w:rsid w:val="00525215"/>
    <w:rsid w:val="00531BF7"/>
    <w:rsid w:val="00542520"/>
    <w:rsid w:val="00543C66"/>
    <w:rsid w:val="00552076"/>
    <w:rsid w:val="005548C6"/>
    <w:rsid w:val="0057507E"/>
    <w:rsid w:val="00586875"/>
    <w:rsid w:val="00593B3D"/>
    <w:rsid w:val="00596E5B"/>
    <w:rsid w:val="00597ABD"/>
    <w:rsid w:val="005B3EE7"/>
    <w:rsid w:val="005B5D2A"/>
    <w:rsid w:val="005C34D8"/>
    <w:rsid w:val="005C4916"/>
    <w:rsid w:val="005C7365"/>
    <w:rsid w:val="005D5E34"/>
    <w:rsid w:val="005E19E0"/>
    <w:rsid w:val="005E4FB4"/>
    <w:rsid w:val="005E5B55"/>
    <w:rsid w:val="005F0FC1"/>
    <w:rsid w:val="005F2D79"/>
    <w:rsid w:val="006033E5"/>
    <w:rsid w:val="006121D0"/>
    <w:rsid w:val="00620E5F"/>
    <w:rsid w:val="00625C80"/>
    <w:rsid w:val="00625F5A"/>
    <w:rsid w:val="0063517C"/>
    <w:rsid w:val="00650590"/>
    <w:rsid w:val="00650F81"/>
    <w:rsid w:val="0065181A"/>
    <w:rsid w:val="006567D4"/>
    <w:rsid w:val="00657EB1"/>
    <w:rsid w:val="00660F12"/>
    <w:rsid w:val="0066765F"/>
    <w:rsid w:val="00667B81"/>
    <w:rsid w:val="00677C19"/>
    <w:rsid w:val="00680012"/>
    <w:rsid w:val="00687395"/>
    <w:rsid w:val="006945D4"/>
    <w:rsid w:val="006976BF"/>
    <w:rsid w:val="006A1855"/>
    <w:rsid w:val="006B2720"/>
    <w:rsid w:val="006B3487"/>
    <w:rsid w:val="006C2A76"/>
    <w:rsid w:val="006C3919"/>
    <w:rsid w:val="006C4A39"/>
    <w:rsid w:val="006D31D3"/>
    <w:rsid w:val="006D6C8A"/>
    <w:rsid w:val="006E3945"/>
    <w:rsid w:val="006F3C93"/>
    <w:rsid w:val="006F6C42"/>
    <w:rsid w:val="00700E04"/>
    <w:rsid w:val="0070195F"/>
    <w:rsid w:val="00712486"/>
    <w:rsid w:val="00712B8D"/>
    <w:rsid w:val="007153D9"/>
    <w:rsid w:val="007253B2"/>
    <w:rsid w:val="0072686F"/>
    <w:rsid w:val="00731EE3"/>
    <w:rsid w:val="0073389E"/>
    <w:rsid w:val="00747DEA"/>
    <w:rsid w:val="007532C2"/>
    <w:rsid w:val="00754209"/>
    <w:rsid w:val="00754AAD"/>
    <w:rsid w:val="00757FBA"/>
    <w:rsid w:val="00761D1E"/>
    <w:rsid w:val="00765576"/>
    <w:rsid w:val="0077223D"/>
    <w:rsid w:val="00792E1B"/>
    <w:rsid w:val="00796331"/>
    <w:rsid w:val="007A0EF1"/>
    <w:rsid w:val="007C48C0"/>
    <w:rsid w:val="007C6B2F"/>
    <w:rsid w:val="007D3570"/>
    <w:rsid w:val="007E44F2"/>
    <w:rsid w:val="007F1D7B"/>
    <w:rsid w:val="00812766"/>
    <w:rsid w:val="00813680"/>
    <w:rsid w:val="008225F3"/>
    <w:rsid w:val="00824933"/>
    <w:rsid w:val="008254EF"/>
    <w:rsid w:val="00833F9C"/>
    <w:rsid w:val="00834B82"/>
    <w:rsid w:val="00837C9F"/>
    <w:rsid w:val="00850EE9"/>
    <w:rsid w:val="00854AF7"/>
    <w:rsid w:val="00864AB8"/>
    <w:rsid w:val="00865876"/>
    <w:rsid w:val="00867F61"/>
    <w:rsid w:val="00877A6E"/>
    <w:rsid w:val="00881FAB"/>
    <w:rsid w:val="008821E0"/>
    <w:rsid w:val="00882E70"/>
    <w:rsid w:val="00886CD8"/>
    <w:rsid w:val="0088783D"/>
    <w:rsid w:val="00894792"/>
    <w:rsid w:val="008973EC"/>
    <w:rsid w:val="008A4733"/>
    <w:rsid w:val="008A6475"/>
    <w:rsid w:val="008B15C9"/>
    <w:rsid w:val="008B71AF"/>
    <w:rsid w:val="008C22CD"/>
    <w:rsid w:val="008D04AD"/>
    <w:rsid w:val="008D43C6"/>
    <w:rsid w:val="008E69DB"/>
    <w:rsid w:val="008F17CA"/>
    <w:rsid w:val="00903E9A"/>
    <w:rsid w:val="00907FB2"/>
    <w:rsid w:val="00910072"/>
    <w:rsid w:val="009100F1"/>
    <w:rsid w:val="00913FA2"/>
    <w:rsid w:val="00934376"/>
    <w:rsid w:val="00940D44"/>
    <w:rsid w:val="00945D12"/>
    <w:rsid w:val="00956CA5"/>
    <w:rsid w:val="009606D4"/>
    <w:rsid w:val="00964729"/>
    <w:rsid w:val="00967EF7"/>
    <w:rsid w:val="0097233B"/>
    <w:rsid w:val="00981ED3"/>
    <w:rsid w:val="009831BA"/>
    <w:rsid w:val="00990BA0"/>
    <w:rsid w:val="00993C5B"/>
    <w:rsid w:val="009B5800"/>
    <w:rsid w:val="009B6D9F"/>
    <w:rsid w:val="009B7281"/>
    <w:rsid w:val="009C2B11"/>
    <w:rsid w:val="009C3132"/>
    <w:rsid w:val="009D1173"/>
    <w:rsid w:val="009F58BF"/>
    <w:rsid w:val="00A02107"/>
    <w:rsid w:val="00A12E4A"/>
    <w:rsid w:val="00A13453"/>
    <w:rsid w:val="00A143D0"/>
    <w:rsid w:val="00A17663"/>
    <w:rsid w:val="00A20D98"/>
    <w:rsid w:val="00A3049B"/>
    <w:rsid w:val="00A33712"/>
    <w:rsid w:val="00A37BE8"/>
    <w:rsid w:val="00A438E0"/>
    <w:rsid w:val="00A44041"/>
    <w:rsid w:val="00A537A2"/>
    <w:rsid w:val="00A65102"/>
    <w:rsid w:val="00A7175B"/>
    <w:rsid w:val="00A72604"/>
    <w:rsid w:val="00A94760"/>
    <w:rsid w:val="00AA51C0"/>
    <w:rsid w:val="00AA5B07"/>
    <w:rsid w:val="00AA7BBB"/>
    <w:rsid w:val="00AB072D"/>
    <w:rsid w:val="00AC1D63"/>
    <w:rsid w:val="00AD24F1"/>
    <w:rsid w:val="00AD344A"/>
    <w:rsid w:val="00AD5F22"/>
    <w:rsid w:val="00AE3DD7"/>
    <w:rsid w:val="00AE7966"/>
    <w:rsid w:val="00B23FD4"/>
    <w:rsid w:val="00B32F27"/>
    <w:rsid w:val="00B33418"/>
    <w:rsid w:val="00B40D10"/>
    <w:rsid w:val="00B40E31"/>
    <w:rsid w:val="00B415EB"/>
    <w:rsid w:val="00B52DBF"/>
    <w:rsid w:val="00B560D8"/>
    <w:rsid w:val="00B57223"/>
    <w:rsid w:val="00B75E26"/>
    <w:rsid w:val="00B77C22"/>
    <w:rsid w:val="00B916B4"/>
    <w:rsid w:val="00B95B48"/>
    <w:rsid w:val="00BA685D"/>
    <w:rsid w:val="00BB0BC4"/>
    <w:rsid w:val="00BB71CB"/>
    <w:rsid w:val="00BC26AA"/>
    <w:rsid w:val="00BC5F6F"/>
    <w:rsid w:val="00BD7721"/>
    <w:rsid w:val="00BE187C"/>
    <w:rsid w:val="00BE6541"/>
    <w:rsid w:val="00BF1FF6"/>
    <w:rsid w:val="00C005C7"/>
    <w:rsid w:val="00C011FE"/>
    <w:rsid w:val="00C224D4"/>
    <w:rsid w:val="00C2750C"/>
    <w:rsid w:val="00C27799"/>
    <w:rsid w:val="00C34A9A"/>
    <w:rsid w:val="00C35E66"/>
    <w:rsid w:val="00C4153E"/>
    <w:rsid w:val="00C41812"/>
    <w:rsid w:val="00C432E9"/>
    <w:rsid w:val="00C465FF"/>
    <w:rsid w:val="00C47EB7"/>
    <w:rsid w:val="00C5710C"/>
    <w:rsid w:val="00C6321E"/>
    <w:rsid w:val="00C63E16"/>
    <w:rsid w:val="00C64C89"/>
    <w:rsid w:val="00C71E6B"/>
    <w:rsid w:val="00C77A05"/>
    <w:rsid w:val="00C827B5"/>
    <w:rsid w:val="00C829FE"/>
    <w:rsid w:val="00C849B9"/>
    <w:rsid w:val="00C96472"/>
    <w:rsid w:val="00CA1A13"/>
    <w:rsid w:val="00CA39E2"/>
    <w:rsid w:val="00CB0DB4"/>
    <w:rsid w:val="00CB1D07"/>
    <w:rsid w:val="00CB46C9"/>
    <w:rsid w:val="00CC279D"/>
    <w:rsid w:val="00CC7CEA"/>
    <w:rsid w:val="00CD11F8"/>
    <w:rsid w:val="00CD27C8"/>
    <w:rsid w:val="00CD6F28"/>
    <w:rsid w:val="00CE1D82"/>
    <w:rsid w:val="00CE5F4F"/>
    <w:rsid w:val="00CF6DB9"/>
    <w:rsid w:val="00CF747E"/>
    <w:rsid w:val="00D00A82"/>
    <w:rsid w:val="00D12415"/>
    <w:rsid w:val="00D26879"/>
    <w:rsid w:val="00D34988"/>
    <w:rsid w:val="00D37EFC"/>
    <w:rsid w:val="00D454A9"/>
    <w:rsid w:val="00D458E2"/>
    <w:rsid w:val="00D546C4"/>
    <w:rsid w:val="00D56775"/>
    <w:rsid w:val="00D6351D"/>
    <w:rsid w:val="00D66306"/>
    <w:rsid w:val="00D711CE"/>
    <w:rsid w:val="00D73F1F"/>
    <w:rsid w:val="00D81EAF"/>
    <w:rsid w:val="00DA31FF"/>
    <w:rsid w:val="00DB6D4B"/>
    <w:rsid w:val="00DC71B1"/>
    <w:rsid w:val="00DE7780"/>
    <w:rsid w:val="00E12AE8"/>
    <w:rsid w:val="00E32DBF"/>
    <w:rsid w:val="00E4275F"/>
    <w:rsid w:val="00E46002"/>
    <w:rsid w:val="00E472A1"/>
    <w:rsid w:val="00E5122F"/>
    <w:rsid w:val="00E60392"/>
    <w:rsid w:val="00E61129"/>
    <w:rsid w:val="00E73CF4"/>
    <w:rsid w:val="00E81421"/>
    <w:rsid w:val="00EA0D40"/>
    <w:rsid w:val="00EA6344"/>
    <w:rsid w:val="00EA79A4"/>
    <w:rsid w:val="00EB11BC"/>
    <w:rsid w:val="00EB2E36"/>
    <w:rsid w:val="00EB4A43"/>
    <w:rsid w:val="00EB7D37"/>
    <w:rsid w:val="00EC17EC"/>
    <w:rsid w:val="00EC4687"/>
    <w:rsid w:val="00ED167A"/>
    <w:rsid w:val="00ED569A"/>
    <w:rsid w:val="00EE0C88"/>
    <w:rsid w:val="00F019EC"/>
    <w:rsid w:val="00F27220"/>
    <w:rsid w:val="00F33E4F"/>
    <w:rsid w:val="00F45B45"/>
    <w:rsid w:val="00F50981"/>
    <w:rsid w:val="00F53ED4"/>
    <w:rsid w:val="00F73093"/>
    <w:rsid w:val="00F835E6"/>
    <w:rsid w:val="00F83D64"/>
    <w:rsid w:val="00F92829"/>
    <w:rsid w:val="00FA14EC"/>
    <w:rsid w:val="00FA21F7"/>
    <w:rsid w:val="00FA2C17"/>
    <w:rsid w:val="00FB164E"/>
    <w:rsid w:val="00FB1C21"/>
    <w:rsid w:val="00FB4EF1"/>
    <w:rsid w:val="00FC530B"/>
    <w:rsid w:val="00FC5D7E"/>
    <w:rsid w:val="00FD07EA"/>
    <w:rsid w:val="00FD4CB7"/>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D5E34"/>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886793143">
      <w:bodyDiv w:val="1"/>
      <w:marLeft w:val="0"/>
      <w:marRight w:val="0"/>
      <w:marTop w:val="0"/>
      <w:marBottom w:val="0"/>
      <w:divBdr>
        <w:top w:val="none" w:sz="0" w:space="0" w:color="auto"/>
        <w:left w:val="none" w:sz="0" w:space="0" w:color="auto"/>
        <w:bottom w:val="none" w:sz="0" w:space="0" w:color="auto"/>
        <w:right w:val="none" w:sz="0" w:space="0" w:color="auto"/>
      </w:divBdr>
      <w:divsChild>
        <w:div w:id="1402562309">
          <w:marLeft w:val="475"/>
          <w:marRight w:val="0"/>
          <w:marTop w:val="86"/>
          <w:marBottom w:val="120"/>
          <w:divBdr>
            <w:top w:val="none" w:sz="0" w:space="0" w:color="auto"/>
            <w:left w:val="none" w:sz="0" w:space="0" w:color="auto"/>
            <w:bottom w:val="none" w:sz="0" w:space="0" w:color="auto"/>
            <w:right w:val="none" w:sz="0" w:space="0" w:color="auto"/>
          </w:divBdr>
        </w:div>
        <w:div w:id="612442109">
          <w:marLeft w:val="475"/>
          <w:marRight w:val="0"/>
          <w:marTop w:val="86"/>
          <w:marBottom w:val="120"/>
          <w:divBdr>
            <w:top w:val="none" w:sz="0" w:space="0" w:color="auto"/>
            <w:left w:val="none" w:sz="0" w:space="0" w:color="auto"/>
            <w:bottom w:val="none" w:sz="0" w:space="0" w:color="auto"/>
            <w:right w:val="none" w:sz="0" w:space="0" w:color="auto"/>
          </w:divBdr>
        </w:div>
        <w:div w:id="234164869">
          <w:marLeft w:val="994"/>
          <w:marRight w:val="0"/>
          <w:marTop w:val="77"/>
          <w:marBottom w:val="120"/>
          <w:divBdr>
            <w:top w:val="none" w:sz="0" w:space="0" w:color="auto"/>
            <w:left w:val="none" w:sz="0" w:space="0" w:color="auto"/>
            <w:bottom w:val="none" w:sz="0" w:space="0" w:color="auto"/>
            <w:right w:val="none" w:sz="0" w:space="0" w:color="auto"/>
          </w:divBdr>
        </w:div>
        <w:div w:id="1500458859">
          <w:marLeft w:val="994"/>
          <w:marRight w:val="0"/>
          <w:marTop w:val="77"/>
          <w:marBottom w:val="120"/>
          <w:divBdr>
            <w:top w:val="none" w:sz="0" w:space="0" w:color="auto"/>
            <w:left w:val="none" w:sz="0" w:space="0" w:color="auto"/>
            <w:bottom w:val="none" w:sz="0" w:space="0" w:color="auto"/>
            <w:right w:val="none" w:sz="0" w:space="0" w:color="auto"/>
          </w:divBdr>
        </w:div>
        <w:div w:id="1969311798">
          <w:marLeft w:val="994"/>
          <w:marRight w:val="0"/>
          <w:marTop w:val="77"/>
          <w:marBottom w:val="120"/>
          <w:divBdr>
            <w:top w:val="none" w:sz="0" w:space="0" w:color="auto"/>
            <w:left w:val="none" w:sz="0" w:space="0" w:color="auto"/>
            <w:bottom w:val="none" w:sz="0" w:space="0" w:color="auto"/>
            <w:right w:val="none" w:sz="0" w:space="0" w:color="auto"/>
          </w:divBdr>
        </w:div>
      </w:divsChild>
    </w:div>
    <w:div w:id="1387796488">
      <w:bodyDiv w:val="1"/>
      <w:marLeft w:val="0"/>
      <w:marRight w:val="0"/>
      <w:marTop w:val="0"/>
      <w:marBottom w:val="0"/>
      <w:divBdr>
        <w:top w:val="none" w:sz="0" w:space="0" w:color="auto"/>
        <w:left w:val="none" w:sz="0" w:space="0" w:color="auto"/>
        <w:bottom w:val="none" w:sz="0" w:space="0" w:color="auto"/>
        <w:right w:val="none" w:sz="0" w:space="0" w:color="auto"/>
      </w:divBdr>
      <w:divsChild>
        <w:div w:id="782502733">
          <w:marLeft w:val="475"/>
          <w:marRight w:val="0"/>
          <w:marTop w:val="86"/>
          <w:marBottom w:val="120"/>
          <w:divBdr>
            <w:top w:val="none" w:sz="0" w:space="0" w:color="auto"/>
            <w:left w:val="none" w:sz="0" w:space="0" w:color="auto"/>
            <w:bottom w:val="none" w:sz="0" w:space="0" w:color="auto"/>
            <w:right w:val="none" w:sz="0" w:space="0" w:color="auto"/>
          </w:divBdr>
        </w:div>
        <w:div w:id="1372530746">
          <w:marLeft w:val="994"/>
          <w:marRight w:val="0"/>
          <w:marTop w:val="77"/>
          <w:marBottom w:val="120"/>
          <w:divBdr>
            <w:top w:val="none" w:sz="0" w:space="0" w:color="auto"/>
            <w:left w:val="none" w:sz="0" w:space="0" w:color="auto"/>
            <w:bottom w:val="none" w:sz="0" w:space="0" w:color="auto"/>
            <w:right w:val="none" w:sz="0" w:space="0" w:color="auto"/>
          </w:divBdr>
        </w:div>
        <w:div w:id="188841768">
          <w:marLeft w:val="994"/>
          <w:marRight w:val="0"/>
          <w:marTop w:val="77"/>
          <w:marBottom w:val="120"/>
          <w:divBdr>
            <w:top w:val="none" w:sz="0" w:space="0" w:color="auto"/>
            <w:left w:val="none" w:sz="0" w:space="0" w:color="auto"/>
            <w:bottom w:val="none" w:sz="0" w:space="0" w:color="auto"/>
            <w:right w:val="none" w:sz="0" w:space="0" w:color="auto"/>
          </w:divBdr>
        </w:div>
        <w:div w:id="212035667">
          <w:marLeft w:val="475"/>
          <w:marRight w:val="0"/>
          <w:marTop w:val="86"/>
          <w:marBottom w:val="120"/>
          <w:divBdr>
            <w:top w:val="none" w:sz="0" w:space="0" w:color="auto"/>
            <w:left w:val="none" w:sz="0" w:space="0" w:color="auto"/>
            <w:bottom w:val="none" w:sz="0" w:space="0" w:color="auto"/>
            <w:right w:val="none" w:sz="0" w:space="0" w:color="auto"/>
          </w:divBdr>
        </w:div>
        <w:div w:id="1874883345">
          <w:marLeft w:val="475"/>
          <w:marRight w:val="0"/>
          <w:marTop w:val="86"/>
          <w:marBottom w:val="120"/>
          <w:divBdr>
            <w:top w:val="none" w:sz="0" w:space="0" w:color="auto"/>
            <w:left w:val="none" w:sz="0" w:space="0" w:color="auto"/>
            <w:bottom w:val="none" w:sz="0" w:space="0" w:color="auto"/>
            <w:right w:val="none" w:sz="0" w:space="0" w:color="auto"/>
          </w:divBdr>
        </w:div>
        <w:div w:id="304699594">
          <w:marLeft w:val="475"/>
          <w:marRight w:val="0"/>
          <w:marTop w:val="86"/>
          <w:marBottom w:val="120"/>
          <w:divBdr>
            <w:top w:val="none" w:sz="0" w:space="0" w:color="auto"/>
            <w:left w:val="none" w:sz="0" w:space="0" w:color="auto"/>
            <w:bottom w:val="none" w:sz="0" w:space="0" w:color="auto"/>
            <w:right w:val="none" w:sz="0" w:space="0" w:color="auto"/>
          </w:divBdr>
        </w:div>
      </w:divsChild>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1796826621">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hyperlink" Target="https://build.fhir.org/ig/HL7/fhir-gender-harmony/branches/main/ValueSet-sex-for-clinical-use-category-v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dicom.nema.org/medical/dicom/current/output/chtml/part03/PS3.3.html" TargetMode="External"/><Relationship Id="rId2" Type="http://schemas.openxmlformats.org/officeDocument/2006/relationships/numbering" Target="numbering.xml"/><Relationship Id="rId16" Type="http://schemas.openxmlformats.org/officeDocument/2006/relationships/hyperlink" Target="http://dicom.nema.org/medical/dicom/current/output/chtml/part06/PS3.6.html" TargetMode="External"/><Relationship Id="rId20" Type="http://schemas.openxmlformats.org/officeDocument/2006/relationships/hyperlink" Target="http://fhir.ch/ig/ch-core/ValueSet-ech-11-namedatatyp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hl7.org/implement/standards/product_brief.cfm?product_id=564"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093/jamia/ocab196"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49</Pages>
  <Words>12122</Words>
  <Characters>69102</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3</cp:revision>
  <dcterms:created xsi:type="dcterms:W3CDTF">2023-05-01T17:00:00Z</dcterms:created>
  <dcterms:modified xsi:type="dcterms:W3CDTF">2023-05-01T17:21:00Z</dcterms:modified>
</cp:coreProperties>
</file>