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Ford and Lincoln Dealer Sales Journey Prompts – Northwest Region</w:t>
      </w:r>
    </w:p>
    <w:p>
      <w:pPr/>
      <w:r>
        <w:t>Customized for Washington, Oregon, Idaho, and Alaska Markets</w:t>
        <w:br/>
      </w:r>
    </w:p>
    <w:p>
      <w:pPr>
        <w:pStyle w:val="Heading2"/>
      </w:pPr>
      <w:r>
        <w:t>Lead Management &amp; Initial Contact</w:t>
      </w:r>
    </w:p>
    <w:p>
      <w:pPr>
        <w:pStyle w:val="ListBullet"/>
      </w:pPr>
      <w:r>
        <w:t>Inbound Web Lead Follow-Up</w:t>
      </w:r>
    </w:p>
    <w:p>
      <w:pPr>
        <w:pStyle w:val="ListBullet"/>
      </w:pPr>
      <w:r>
        <w:t>Price Shopper Reconnect</w:t>
      </w:r>
    </w:p>
    <w:p>
      <w:pPr>
        <w:pStyle w:val="ListBullet"/>
      </w:pPr>
      <w:r>
        <w:t>Abandoned Chat Revival</w:t>
      </w:r>
    </w:p>
    <w:p>
      <w:pPr>
        <w:pStyle w:val="ListBullet"/>
      </w:pPr>
      <w:r>
        <w:t>Trade-In First Touch</w:t>
      </w:r>
    </w:p>
    <w:p>
      <w:pPr>
        <w:pStyle w:val="ListBullet"/>
      </w:pPr>
      <w:r>
        <w:t>Service-to-Sales Warm Handoff</w:t>
      </w:r>
    </w:p>
    <w:p>
      <w:pPr>
        <w:pStyle w:val="ListBullet"/>
      </w:pPr>
      <w:r>
        <w:t>CRM Lead Tagging Ideas</w:t>
      </w:r>
    </w:p>
    <w:p>
      <w:pPr>
        <w:pStyle w:val="Heading2"/>
      </w:pPr>
      <w:r>
        <w:t>Appointment Setting &amp; Confirmation</w:t>
      </w:r>
    </w:p>
    <w:p>
      <w:pPr>
        <w:pStyle w:val="ListBullet"/>
      </w:pPr>
      <w:r>
        <w:t>Busy Prospect Follow-Up</w:t>
      </w:r>
    </w:p>
    <w:p>
      <w:pPr>
        <w:pStyle w:val="ListBullet"/>
      </w:pPr>
      <w:r>
        <w:t>Text Confirmation Template</w:t>
      </w:r>
    </w:p>
    <w:p>
      <w:pPr>
        <w:pStyle w:val="ListBullet"/>
      </w:pPr>
      <w:r>
        <w:t>No-Show Follow-Up</w:t>
      </w:r>
    </w:p>
    <w:p>
      <w:pPr>
        <w:pStyle w:val="ListBullet"/>
      </w:pPr>
      <w:r>
        <w:t>Appointment Agenda Script</w:t>
      </w:r>
    </w:p>
    <w:p>
      <w:pPr>
        <w:pStyle w:val="Heading2"/>
      </w:pPr>
      <w:r>
        <w:t>Showroom Experience &amp; Needs Assessment</w:t>
      </w:r>
    </w:p>
    <w:p>
      <w:pPr>
        <w:pStyle w:val="ListBullet"/>
      </w:pPr>
      <w:r>
        <w:t>Greeting a Family</w:t>
      </w:r>
    </w:p>
    <w:p>
      <w:pPr>
        <w:pStyle w:val="ListBullet"/>
      </w:pPr>
      <w:r>
        <w:t>Digging into Needs</w:t>
      </w:r>
    </w:p>
    <w:p>
      <w:pPr>
        <w:pStyle w:val="ListBullet"/>
      </w:pPr>
      <w:r>
        <w:t>Handling ‘Just Looking’</w:t>
      </w:r>
    </w:p>
    <w:p>
      <w:pPr>
        <w:pStyle w:val="ListBullet"/>
      </w:pPr>
      <w:r>
        <w:t>Tech Feature Demo Script</w:t>
      </w:r>
    </w:p>
    <w:p>
      <w:pPr>
        <w:pStyle w:val="Heading2"/>
      </w:pPr>
      <w:r>
        <w:t>Test Drive Management</w:t>
      </w:r>
    </w:p>
    <w:p>
      <w:pPr>
        <w:pStyle w:val="ListBullet"/>
      </w:pPr>
      <w:r>
        <w:t>Pre-Drive Overview</w:t>
      </w:r>
    </w:p>
    <w:p>
      <w:pPr>
        <w:pStyle w:val="ListBullet"/>
      </w:pPr>
      <w:r>
        <w:t>Post-Drive Questions</w:t>
      </w:r>
    </w:p>
    <w:p>
      <w:pPr>
        <w:pStyle w:val="ListBullet"/>
      </w:pPr>
      <w:r>
        <w:t>Addressing Discomfort</w:t>
      </w:r>
    </w:p>
    <w:p>
      <w:pPr>
        <w:pStyle w:val="Heading2"/>
      </w:pPr>
      <w:r>
        <w:t>Negotiation &amp; Objection Handling</w:t>
      </w:r>
    </w:p>
    <w:p>
      <w:pPr>
        <w:pStyle w:val="ListBullet"/>
      </w:pPr>
      <w:r>
        <w:t>Price Objection Response</w:t>
      </w:r>
    </w:p>
    <w:p>
      <w:pPr>
        <w:pStyle w:val="ListBullet"/>
      </w:pPr>
      <w:r>
        <w:t>Dealer Fee Explanation</w:t>
      </w:r>
    </w:p>
    <w:p>
      <w:pPr>
        <w:pStyle w:val="ListBullet"/>
      </w:pPr>
      <w:r>
        <w:t>Trade-In Objection Response</w:t>
      </w:r>
    </w:p>
    <w:p>
      <w:pPr>
        <w:pStyle w:val="ListBullet"/>
      </w:pPr>
      <w:r>
        <w:t>‘Thinking About It’ Handling</w:t>
      </w:r>
    </w:p>
    <w:p>
      <w:pPr>
        <w:pStyle w:val="ListBullet"/>
      </w:pPr>
      <w:r>
        <w:t>Scarcity Message</w:t>
      </w:r>
    </w:p>
    <w:p>
      <w:pPr>
        <w:pStyle w:val="Heading2"/>
      </w:pPr>
      <w:r>
        <w:t>Closing &amp; F&amp;I Transition</w:t>
      </w:r>
    </w:p>
    <w:p>
      <w:pPr>
        <w:pStyle w:val="ListBullet"/>
      </w:pPr>
      <w:r>
        <w:t>Trial Closes</w:t>
      </w:r>
    </w:p>
    <w:p>
      <w:pPr>
        <w:pStyle w:val="ListBullet"/>
      </w:pPr>
      <w:r>
        <w:t>Transition to F&amp;I</w:t>
      </w:r>
    </w:p>
    <w:p>
      <w:pPr>
        <w:pStyle w:val="ListBullet"/>
      </w:pPr>
      <w:r>
        <w:t>Celebrate the Sale</w:t>
      </w:r>
    </w:p>
    <w:p>
      <w:pPr>
        <w:pStyle w:val="Heading2"/>
      </w:pPr>
      <w:r>
        <w:t>Digital Engagement &amp; Follow-Up</w:t>
      </w:r>
    </w:p>
    <w:p>
      <w:pPr>
        <w:pStyle w:val="ListBullet"/>
      </w:pPr>
      <w:r>
        <w:t>No-Sale Follow-Up Email</w:t>
      </w:r>
    </w:p>
    <w:p>
      <w:pPr>
        <w:pStyle w:val="ListBullet"/>
      </w:pPr>
      <w:r>
        <w:t>Video Walkaround Follow-Up</w:t>
      </w:r>
    </w:p>
    <w:p>
      <w:pPr>
        <w:pStyle w:val="ListBullet"/>
      </w:pPr>
      <w:r>
        <w:t>Value Over Price Email</w:t>
      </w:r>
    </w:p>
    <w:p>
      <w:pPr>
        <w:pStyle w:val="ListBullet"/>
      </w:pPr>
      <w:r>
        <w:t>Re-Engagement Message</w:t>
      </w:r>
    </w:p>
    <w:p>
      <w:pPr>
        <w:pStyle w:val="Heading2"/>
      </w:pPr>
      <w:r>
        <w:t>Loyalty &amp; Referrals</w:t>
      </w:r>
    </w:p>
    <w:p>
      <w:pPr>
        <w:pStyle w:val="ListBullet"/>
      </w:pPr>
      <w:r>
        <w:t>Referral Request Post-Delivery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