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Asignatura:  </w:t>
      </w:r>
      <w:r>
        <w:rPr>
          <w:rFonts w:ascii="Arial" w:eastAsia="ArialMT" w:hAnsi="Arial" w:cs="Arial"/>
        </w:rPr>
        <w:tab/>
        <w:t>Tipología y ciclo de vida de los datos</w:t>
      </w: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Período: </w:t>
      </w:r>
      <w:r>
        <w:rPr>
          <w:rFonts w:ascii="Arial" w:eastAsia="ArialMT" w:hAnsi="Arial" w:cs="Arial"/>
        </w:rPr>
        <w:tab/>
        <w:t>2021-I</w:t>
      </w: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Evaluación:   </w:t>
      </w:r>
      <w:r>
        <w:rPr>
          <w:rFonts w:ascii="Arial" w:eastAsia="ArialMT" w:hAnsi="Arial" w:cs="Arial"/>
        </w:rPr>
        <w:tab/>
        <w:t>Práctica 1</w:t>
      </w: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Alumnos: </w:t>
      </w:r>
      <w:r>
        <w:rPr>
          <w:rFonts w:ascii="Arial" w:eastAsia="ArialMT" w:hAnsi="Arial" w:cs="Arial"/>
        </w:rPr>
        <w:tab/>
        <w:t xml:space="preserve">Rodolfo Méndez </w:t>
      </w:r>
      <w:proofErr w:type="spellStart"/>
      <w:r>
        <w:rPr>
          <w:rFonts w:ascii="Arial" w:eastAsia="ArialMT" w:hAnsi="Arial" w:cs="Arial"/>
        </w:rPr>
        <w:t>Marcano</w:t>
      </w:r>
      <w:proofErr w:type="spellEnd"/>
      <w:r>
        <w:rPr>
          <w:rFonts w:ascii="Arial" w:eastAsia="ArialMT" w:hAnsi="Arial" w:cs="Arial"/>
        </w:rPr>
        <w:t xml:space="preserve"> y Concha Román Santos</w:t>
      </w: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Fecha: </w:t>
      </w:r>
      <w:r>
        <w:rPr>
          <w:rFonts w:ascii="Arial" w:eastAsia="ArialMT" w:hAnsi="Arial" w:cs="Arial"/>
        </w:rPr>
        <w:tab/>
        <w:t>08 / 11 / 2021</w:t>
      </w:r>
    </w:p>
    <w:p w:rsidR="00CE438A" w:rsidRDefault="00CE438A" w:rsidP="00CE438A">
      <w:pPr>
        <w:autoSpaceDE w:val="0"/>
        <w:autoSpaceDN w:val="0"/>
        <w:adjustRightInd w:val="0"/>
        <w:spacing w:after="0" w:line="240" w:lineRule="auto"/>
        <w:rPr>
          <w:rFonts w:ascii="Arial" w:eastAsia="ArialMT" w:hAnsi="Arial" w:cs="Arial"/>
        </w:rPr>
      </w:pPr>
    </w:p>
    <w:p w:rsidR="00CE438A" w:rsidRPr="00A1568D" w:rsidRDefault="00CE438A" w:rsidP="00CE438A">
      <w:pPr>
        <w:autoSpaceDE w:val="0"/>
        <w:autoSpaceDN w:val="0"/>
        <w:adjustRightInd w:val="0"/>
        <w:spacing w:after="0" w:line="240" w:lineRule="auto"/>
        <w:rPr>
          <w:rFonts w:ascii="Arial" w:eastAsia="ArialMT" w:hAnsi="Arial" w:cs="Arial"/>
          <w:color w:val="7030A0"/>
        </w:rPr>
      </w:pPr>
      <w:r w:rsidRPr="00A1568D">
        <w:rPr>
          <w:rFonts w:ascii="Arial" w:eastAsia="ArialMT" w:hAnsi="Arial" w:cs="Arial"/>
          <w:color w:val="7030A0"/>
        </w:rPr>
        <w:t xml:space="preserve">1. </w:t>
      </w:r>
      <w:r w:rsidRPr="00A1568D">
        <w:rPr>
          <w:rFonts w:ascii="Arial" w:eastAsia="ArialMT" w:hAnsi="Arial" w:cs="Arial"/>
          <w:b/>
          <w:color w:val="7030A0"/>
        </w:rPr>
        <w:t>Contexto</w:t>
      </w:r>
      <w:r w:rsidRPr="00A1568D">
        <w:rPr>
          <w:rFonts w:ascii="Arial" w:eastAsia="ArialMT" w:hAnsi="Arial" w:cs="Arial"/>
          <w:color w:val="7030A0"/>
        </w:rPr>
        <w:t>. Explicar en qu</w:t>
      </w:r>
      <w:r w:rsidRPr="00A1568D">
        <w:rPr>
          <w:rFonts w:ascii="Arial" w:eastAsia="ArialMT" w:hAnsi="Arial" w:cs="Arial" w:hint="eastAsia"/>
          <w:color w:val="7030A0"/>
        </w:rPr>
        <w:t>é</w:t>
      </w:r>
      <w:r w:rsidRPr="00A1568D">
        <w:rPr>
          <w:rFonts w:ascii="Arial" w:eastAsia="ArialMT" w:hAnsi="Arial" w:cs="Arial"/>
          <w:color w:val="7030A0"/>
        </w:rPr>
        <w:t xml:space="preserve"> contexto se ha recolectado la informaci</w:t>
      </w:r>
      <w:r w:rsidRPr="00A1568D">
        <w:rPr>
          <w:rFonts w:ascii="Arial" w:eastAsia="ArialMT" w:hAnsi="Arial" w:cs="Arial" w:hint="eastAsia"/>
          <w:color w:val="7030A0"/>
        </w:rPr>
        <w:t>ó</w:t>
      </w:r>
      <w:r w:rsidRPr="00A1568D">
        <w:rPr>
          <w:rFonts w:ascii="Arial" w:eastAsia="ArialMT" w:hAnsi="Arial" w:cs="Arial"/>
          <w:color w:val="7030A0"/>
        </w:rPr>
        <w:t>n. Explicar por qu</w:t>
      </w:r>
      <w:r w:rsidRPr="00A1568D">
        <w:rPr>
          <w:rFonts w:ascii="Arial" w:eastAsia="ArialMT" w:hAnsi="Arial" w:cs="Arial" w:hint="eastAsia"/>
          <w:color w:val="7030A0"/>
        </w:rPr>
        <w:t>é</w:t>
      </w:r>
      <w:r w:rsidRPr="00A1568D">
        <w:rPr>
          <w:rFonts w:ascii="Arial" w:eastAsia="ArialMT" w:hAnsi="Arial" w:cs="Arial"/>
          <w:color w:val="7030A0"/>
        </w:rPr>
        <w:t xml:space="preserve"> el sitio web elegido proporciona dicha informaci</w:t>
      </w:r>
      <w:r w:rsidRPr="00A1568D">
        <w:rPr>
          <w:rFonts w:ascii="Arial" w:eastAsia="ArialMT" w:hAnsi="Arial" w:cs="Arial" w:hint="eastAsia"/>
          <w:color w:val="7030A0"/>
        </w:rPr>
        <w:t>ó</w:t>
      </w:r>
      <w:r w:rsidRPr="00A1568D">
        <w:rPr>
          <w:rFonts w:ascii="Arial" w:eastAsia="ArialMT" w:hAnsi="Arial" w:cs="Arial"/>
          <w:color w:val="7030A0"/>
        </w:rPr>
        <w:t>n.</w:t>
      </w: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sidRPr="00A1568D">
        <w:rPr>
          <w:rFonts w:ascii="Arial" w:eastAsia="ArialMT" w:hAnsi="Arial" w:cs="Arial"/>
          <w:color w:val="7030A0"/>
        </w:rPr>
        <w:t>1.</w:t>
      </w:r>
      <w:r>
        <w:rPr>
          <w:rFonts w:ascii="Arial" w:eastAsia="ArialMT" w:hAnsi="Arial" w:cs="Arial"/>
          <w:color w:val="7030A0"/>
        </w:rPr>
        <w:t>1.</w:t>
      </w:r>
      <w:r>
        <w:rPr>
          <w:rFonts w:ascii="Arial" w:eastAsia="ArialMT" w:hAnsi="Arial" w:cs="Arial"/>
          <w:color w:val="7030A0"/>
        </w:rPr>
        <w:tab/>
      </w:r>
      <w:r w:rsidRPr="00A1568D">
        <w:rPr>
          <w:rFonts w:ascii="Arial" w:eastAsia="ArialMT" w:hAnsi="Arial" w:cs="Arial"/>
          <w:color w:val="7030A0"/>
        </w:rPr>
        <w:t>Explicar en qu</w:t>
      </w:r>
      <w:r w:rsidRPr="00A1568D">
        <w:rPr>
          <w:rFonts w:ascii="Arial" w:eastAsia="ArialMT" w:hAnsi="Arial" w:cs="Arial" w:hint="eastAsia"/>
          <w:color w:val="7030A0"/>
        </w:rPr>
        <w:t>é</w:t>
      </w:r>
      <w:r w:rsidRPr="00A1568D">
        <w:rPr>
          <w:rFonts w:ascii="Arial" w:eastAsia="ArialMT" w:hAnsi="Arial" w:cs="Arial"/>
          <w:color w:val="7030A0"/>
        </w:rPr>
        <w:t xml:space="preserve"> contexto se ha recolectado la informaci</w:t>
      </w:r>
      <w:r w:rsidRPr="00A1568D">
        <w:rPr>
          <w:rFonts w:ascii="Arial" w:eastAsia="ArialMT" w:hAnsi="Arial" w:cs="Arial" w:hint="eastAsia"/>
          <w:color w:val="7030A0"/>
        </w:rPr>
        <w:t>ó</w:t>
      </w:r>
      <w:r w:rsidRPr="00A1568D">
        <w:rPr>
          <w:rFonts w:ascii="Arial" w:eastAsia="ArialMT" w:hAnsi="Arial" w:cs="Arial"/>
          <w:color w:val="7030A0"/>
        </w:rPr>
        <w:t>n</w:t>
      </w:r>
      <w:r>
        <w:rPr>
          <w:rFonts w:ascii="Arial" w:eastAsia="ArialMT" w:hAnsi="Arial" w:cs="Arial"/>
          <w:color w:val="7030A0"/>
        </w:rPr>
        <w:tab/>
      </w:r>
    </w:p>
    <w:p w:rsidR="00CE438A" w:rsidRPr="00A1568D"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La data recolectada mediante </w:t>
      </w:r>
      <w:proofErr w:type="spellStart"/>
      <w:r>
        <w:rPr>
          <w:rFonts w:ascii="Arial" w:eastAsia="ArialMT" w:hAnsi="Arial" w:cs="Arial"/>
        </w:rPr>
        <w:t>scraping</w:t>
      </w:r>
      <w:proofErr w:type="spellEnd"/>
      <w:r>
        <w:rPr>
          <w:rFonts w:ascii="Arial" w:eastAsia="ArialMT" w:hAnsi="Arial" w:cs="Arial"/>
        </w:rPr>
        <w:t xml:space="preserve"> procede de la página o sitio web del </w:t>
      </w:r>
      <w:hyperlink r:id="rId5" w:history="1">
        <w:r w:rsidRPr="00AE256F">
          <w:rPr>
            <w:rStyle w:val="Hipervnculo"/>
            <w:rFonts w:ascii="Arial" w:eastAsia="ArialMT" w:hAnsi="Arial" w:cs="Arial"/>
          </w:rPr>
          <w:t>UNFCCC</w:t>
        </w:r>
      </w:hyperlink>
      <w:r>
        <w:rPr>
          <w:rFonts w:ascii="Arial" w:eastAsia="ArialMT" w:hAnsi="Arial" w:cs="Arial"/>
        </w:rPr>
        <w:t xml:space="preserve"> (</w:t>
      </w:r>
      <w:proofErr w:type="spellStart"/>
      <w:r>
        <w:rPr>
          <w:rFonts w:ascii="Arial" w:eastAsia="ArialMT" w:hAnsi="Arial" w:cs="Arial"/>
        </w:rPr>
        <w:t>UnitedNation</w:t>
      </w:r>
      <w:proofErr w:type="spellEnd"/>
      <w:r>
        <w:rPr>
          <w:rFonts w:ascii="Arial" w:eastAsia="ArialMT" w:hAnsi="Arial" w:cs="Arial"/>
        </w:rPr>
        <w:t xml:space="preserve"> Framework </w:t>
      </w:r>
      <w:proofErr w:type="spellStart"/>
      <w:r>
        <w:rPr>
          <w:rFonts w:ascii="Arial" w:eastAsia="ArialMT" w:hAnsi="Arial" w:cs="Arial"/>
        </w:rPr>
        <w:t>ConventionforClimateChange</w:t>
      </w:r>
      <w:proofErr w:type="spellEnd"/>
      <w:r>
        <w:rPr>
          <w:rFonts w:ascii="Arial" w:eastAsia="ArialMT" w:hAnsi="Arial" w:cs="Arial"/>
        </w:rPr>
        <w:t>), el grupo de trabajo de la UN (</w:t>
      </w:r>
      <w:proofErr w:type="spellStart"/>
      <w:r>
        <w:rPr>
          <w:rFonts w:ascii="Arial" w:eastAsia="ArialMT" w:hAnsi="Arial" w:cs="Arial"/>
        </w:rPr>
        <w:t>UnitedNationsOrganization</w:t>
      </w:r>
      <w:proofErr w:type="spellEnd"/>
      <w:r>
        <w:rPr>
          <w:rFonts w:ascii="Arial" w:eastAsia="ArialMT" w:hAnsi="Arial" w:cs="Arial"/>
        </w:rPr>
        <w:t xml:space="preserve">) creado (por el convenio al que hace referencia su nombre) </w:t>
      </w:r>
      <w:proofErr w:type="spellStart"/>
      <w:r>
        <w:rPr>
          <w:rFonts w:ascii="Arial" w:eastAsia="ArialMT" w:hAnsi="Arial" w:cs="Arial"/>
        </w:rPr>
        <w:t>hacecasi</w:t>
      </w:r>
      <w:proofErr w:type="spellEnd"/>
      <w:r>
        <w:rPr>
          <w:rFonts w:ascii="Arial" w:eastAsia="ArialMT" w:hAnsi="Arial" w:cs="Arial"/>
        </w:rPr>
        <w:t xml:space="preserve"> 30 años parar coordinaren adelante los esfuerzos de los </w:t>
      </w:r>
      <w:proofErr w:type="spellStart"/>
      <w:r>
        <w:rPr>
          <w:rFonts w:ascii="Arial" w:eastAsia="ArialMT" w:hAnsi="Arial" w:cs="Arial"/>
        </w:rPr>
        <w:t>paísesmiembros</w:t>
      </w:r>
      <w:proofErr w:type="spellEnd"/>
      <w:r>
        <w:rPr>
          <w:rFonts w:ascii="Arial" w:eastAsia="ArialMT" w:hAnsi="Arial" w:cs="Arial"/>
        </w:rPr>
        <w:t xml:space="preserve"> de la organización (casi todos los del mundo) dirigidos a afrontar los retos planteados por el cambio climático o calentamiento global que está experimentando el planeta.</w:t>
      </w: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Más específicamente, la data procede de la subpágina del sitio correspondiente al </w:t>
      </w:r>
      <w:hyperlink r:id="rId6" w:history="1">
        <w:r w:rsidRPr="00AE256F">
          <w:rPr>
            <w:rStyle w:val="Hipervnculo"/>
            <w:rFonts w:ascii="Arial" w:eastAsia="ArialMT" w:hAnsi="Arial" w:cs="Arial"/>
          </w:rPr>
          <w:t xml:space="preserve">NDC </w:t>
        </w:r>
        <w:proofErr w:type="spellStart"/>
        <w:r w:rsidRPr="00AE256F">
          <w:rPr>
            <w:rStyle w:val="Hipervnculo"/>
            <w:rFonts w:ascii="Arial" w:eastAsia="ArialMT" w:hAnsi="Arial" w:cs="Arial"/>
          </w:rPr>
          <w:t>Registry</w:t>
        </w:r>
        <w:proofErr w:type="spellEnd"/>
      </w:hyperlink>
      <w:r>
        <w:rPr>
          <w:rFonts w:ascii="Arial" w:eastAsia="ArialMT" w:hAnsi="Arial" w:cs="Arial"/>
        </w:rPr>
        <w:t xml:space="preserve">: el registro de los documentos contentivos de los </w:t>
      </w:r>
      <w:hyperlink r:id="rId7" w:history="1">
        <w:proofErr w:type="spellStart"/>
        <w:r w:rsidRPr="003254BE">
          <w:rPr>
            <w:rStyle w:val="Hipervnculo"/>
            <w:rFonts w:ascii="Arial" w:eastAsia="ArialMT" w:hAnsi="Arial" w:cs="Arial"/>
          </w:rPr>
          <w:t>NDCs</w:t>
        </w:r>
        <w:proofErr w:type="spellEnd"/>
      </w:hyperlink>
      <w:r>
        <w:rPr>
          <w:rFonts w:ascii="Arial" w:eastAsia="ArialMT" w:hAnsi="Arial" w:cs="Arial"/>
        </w:rPr>
        <w:t xml:space="preserve"> (</w:t>
      </w:r>
      <w:proofErr w:type="spellStart"/>
      <w:r>
        <w:rPr>
          <w:rFonts w:ascii="Arial" w:eastAsia="ArialMT" w:hAnsi="Arial" w:cs="Arial"/>
        </w:rPr>
        <w:t>NationallyDeterminedContributions</w:t>
      </w:r>
      <w:proofErr w:type="spellEnd"/>
      <w:r>
        <w:rPr>
          <w:rFonts w:ascii="Arial" w:eastAsia="ArialMT" w:hAnsi="Arial" w:cs="Arial"/>
        </w:rPr>
        <w:t xml:space="preserve">) de los países suscriptores del </w:t>
      </w:r>
      <w:hyperlink r:id="rId8" w:history="1">
        <w:r w:rsidRPr="006D628E">
          <w:rPr>
            <w:rStyle w:val="Hipervnculo"/>
            <w:rFonts w:ascii="Arial" w:eastAsia="ArialMT" w:hAnsi="Arial" w:cs="Arial"/>
          </w:rPr>
          <w:t xml:space="preserve">Paris </w:t>
        </w:r>
        <w:proofErr w:type="spellStart"/>
        <w:r w:rsidRPr="006D628E">
          <w:rPr>
            <w:rStyle w:val="Hipervnculo"/>
            <w:rFonts w:ascii="Arial" w:eastAsia="ArialMT" w:hAnsi="Arial" w:cs="Arial"/>
          </w:rPr>
          <w:t>Agreement</w:t>
        </w:r>
        <w:proofErr w:type="spellEnd"/>
      </w:hyperlink>
      <w:r>
        <w:rPr>
          <w:rFonts w:ascii="Arial" w:eastAsia="ArialMT" w:hAnsi="Arial" w:cs="Arial"/>
        </w:rPr>
        <w:t xml:space="preserve"> y </w:t>
      </w:r>
      <w:r w:rsidRPr="00D21ACF">
        <w:rPr>
          <w:rFonts w:ascii="Arial" w:eastAsia="ArialMT" w:hAnsi="Arial" w:cs="Arial"/>
          <w:b/>
        </w:rPr>
        <w:t xml:space="preserve">cuyos </w:t>
      </w:r>
      <w:proofErr w:type="spellStart"/>
      <w:r w:rsidRPr="00D21ACF">
        <w:rPr>
          <w:rFonts w:ascii="Arial" w:eastAsia="ArialMT" w:hAnsi="Arial" w:cs="Arial"/>
          <w:b/>
        </w:rPr>
        <w:t>URLs</w:t>
      </w:r>
      <w:proofErr w:type="spellEnd"/>
      <w:r>
        <w:rPr>
          <w:rFonts w:ascii="Arial" w:eastAsia="ArialMT" w:hAnsi="Arial" w:cs="Arial"/>
          <w:b/>
        </w:rPr>
        <w:t>(es decir, los identificadores de estos documentos en  dicho registro)</w:t>
      </w:r>
      <w:r w:rsidRPr="00D21ACF">
        <w:rPr>
          <w:rFonts w:ascii="Arial" w:eastAsia="ArialMT" w:hAnsi="Arial" w:cs="Arial"/>
          <w:b/>
        </w:rPr>
        <w:t>constituyen el contenido principal de nuestra base de datos</w:t>
      </w:r>
      <w:r>
        <w:rPr>
          <w:rFonts w:ascii="Arial" w:eastAsia="ArialMT" w:hAnsi="Arial" w:cs="Arial"/>
        </w:rPr>
        <w:t xml:space="preserve">. </w:t>
      </w: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El Paris </w:t>
      </w:r>
      <w:proofErr w:type="spellStart"/>
      <w:r>
        <w:rPr>
          <w:rFonts w:ascii="Arial" w:eastAsia="ArialMT" w:hAnsi="Arial" w:cs="Arial"/>
        </w:rPr>
        <w:t>Agreement</w:t>
      </w:r>
      <w:proofErr w:type="spellEnd"/>
      <w:r>
        <w:rPr>
          <w:rFonts w:ascii="Arial" w:eastAsia="ArialMT" w:hAnsi="Arial" w:cs="Arial"/>
        </w:rPr>
        <w:t xml:space="preserve">, como el </w:t>
      </w:r>
      <w:proofErr w:type="spellStart"/>
      <w:r>
        <w:rPr>
          <w:rFonts w:ascii="Arial" w:eastAsia="ArialMT" w:hAnsi="Arial" w:cs="Arial"/>
        </w:rPr>
        <w:t>KyotoProtocol</w:t>
      </w:r>
      <w:proofErr w:type="spellEnd"/>
      <w:r>
        <w:rPr>
          <w:rFonts w:ascii="Arial" w:eastAsia="ArialMT" w:hAnsi="Arial" w:cs="Arial"/>
        </w:rPr>
        <w:t xml:space="preserve"> antes, forma parte de los acuerdos intergubernamentales sobre cambio climático cuya elaboración, firma y seguimiento </w:t>
      </w:r>
      <w:r w:rsidRPr="00EB08BC">
        <w:rPr>
          <w:rFonts w:ascii="Arial" w:eastAsia="ArialMT" w:hAnsi="Arial" w:cs="Arial"/>
          <w:b/>
        </w:rPr>
        <w:t>constituyen la razón de ser de la existencia de la UNFCCC</w:t>
      </w:r>
      <w:r>
        <w:rPr>
          <w:rFonts w:ascii="Arial" w:eastAsia="ArialMT" w:hAnsi="Arial" w:cs="Arial"/>
        </w:rPr>
        <w:t xml:space="preserve">, para lo cual este organiza periódicamente reuniones con los representantes de los gobiernos suscriptores (llamadas </w:t>
      </w:r>
      <w:proofErr w:type="spellStart"/>
      <w:r>
        <w:rPr>
          <w:rFonts w:ascii="Arial" w:eastAsia="ArialMT" w:hAnsi="Arial" w:cs="Arial"/>
        </w:rPr>
        <w:t>Conferences</w:t>
      </w:r>
      <w:proofErr w:type="spellEnd"/>
      <w:r>
        <w:rPr>
          <w:rFonts w:ascii="Arial" w:eastAsia="ArialMT" w:hAnsi="Arial" w:cs="Arial"/>
        </w:rPr>
        <w:t xml:space="preserve"> of </w:t>
      </w:r>
      <w:proofErr w:type="spellStart"/>
      <w:r>
        <w:rPr>
          <w:rFonts w:ascii="Arial" w:eastAsia="ArialMT" w:hAnsi="Arial" w:cs="Arial"/>
        </w:rPr>
        <w:t>Parties</w:t>
      </w:r>
      <w:proofErr w:type="spellEnd"/>
      <w:r>
        <w:rPr>
          <w:rFonts w:ascii="Arial" w:eastAsia="ArialMT" w:hAnsi="Arial" w:cs="Arial"/>
        </w:rPr>
        <w:t xml:space="preserve">, </w:t>
      </w:r>
      <w:proofErr w:type="spellStart"/>
      <w:r>
        <w:rPr>
          <w:rFonts w:ascii="Arial" w:eastAsia="ArialMT" w:hAnsi="Arial" w:cs="Arial"/>
        </w:rPr>
        <w:t>COPs</w:t>
      </w:r>
      <w:proofErr w:type="spellEnd"/>
      <w:r>
        <w:rPr>
          <w:rFonts w:ascii="Arial" w:eastAsia="ArialMT" w:hAnsi="Arial" w:cs="Arial"/>
        </w:rPr>
        <w:t>,  la próxima de las cuáles o COP26, se realizará en Glasgow entre el 31de Octubre y el 12 de Noviembre de 2021).</w:t>
      </w: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En particular, el Paris </w:t>
      </w:r>
      <w:proofErr w:type="spellStart"/>
      <w:r>
        <w:rPr>
          <w:rFonts w:ascii="Arial" w:eastAsia="ArialMT" w:hAnsi="Arial" w:cs="Arial"/>
        </w:rPr>
        <w:t>Agreement</w:t>
      </w:r>
      <w:proofErr w:type="spellEnd"/>
      <w:r>
        <w:rPr>
          <w:rFonts w:ascii="Arial" w:eastAsia="ArialMT" w:hAnsi="Arial" w:cs="Arial"/>
        </w:rPr>
        <w:t xml:space="preserve"> se suscribió en la COP21 realizada en París en 2015  y ha sido firmado por casi todos los Gobiernos del mundo desde entonces,  comprometiéndose así con el objetivo del central del Acuerdo: </w:t>
      </w:r>
      <w:r w:rsidRPr="00EB08BC">
        <w:rPr>
          <w:rFonts w:ascii="Arial" w:eastAsia="ArialMT" w:hAnsi="Arial" w:cs="Arial"/>
          <w:b/>
        </w:rPr>
        <w:t>reducir a cero las emisiones netas de gases de efecto invernadero hacia la atmosfera causadas por la actividad humana antes de 2051</w:t>
      </w:r>
      <w:r>
        <w:rPr>
          <w:rFonts w:ascii="Arial" w:eastAsia="ArialMT" w:hAnsi="Arial" w:cs="Arial"/>
        </w:rPr>
        <w:t xml:space="preserve">(lo que, basado en la opinión del </w:t>
      </w:r>
      <w:hyperlink r:id="rId9" w:history="1">
        <w:r w:rsidRPr="003254BE">
          <w:rPr>
            <w:rStyle w:val="Hipervnculo"/>
            <w:rFonts w:ascii="Arial" w:eastAsia="ArialMT" w:hAnsi="Arial" w:cs="Arial"/>
            <w:b/>
          </w:rPr>
          <w:t>IPCC</w:t>
        </w:r>
      </w:hyperlink>
      <w:r>
        <w:rPr>
          <w:rFonts w:ascii="Arial" w:eastAsia="ArialMT" w:hAnsi="Arial" w:cs="Arial"/>
        </w:rPr>
        <w:t>, brazo científico de la UNFCCC, se considera una condición necesaria para evitar que el incremento que viene experimentando la temperatura media del planeta llegue a exceder los 2 grados Celsius con respecto a la época pre-industrial, es decir, mediados del siglo XVIII).</w:t>
      </w: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sidRPr="00A1568D">
        <w:rPr>
          <w:rFonts w:ascii="Arial" w:eastAsia="ArialMT" w:hAnsi="Arial" w:cs="Arial"/>
          <w:color w:val="7030A0"/>
        </w:rPr>
        <w:t>1.</w:t>
      </w:r>
      <w:r>
        <w:rPr>
          <w:rFonts w:ascii="Arial" w:eastAsia="ArialMT" w:hAnsi="Arial" w:cs="Arial"/>
          <w:color w:val="7030A0"/>
        </w:rPr>
        <w:t>2.</w:t>
      </w:r>
      <w:r>
        <w:rPr>
          <w:rFonts w:ascii="Arial" w:eastAsia="ArialMT" w:hAnsi="Arial" w:cs="Arial"/>
          <w:color w:val="7030A0"/>
        </w:rPr>
        <w:tab/>
      </w:r>
      <w:r w:rsidRPr="00A1568D">
        <w:rPr>
          <w:rFonts w:ascii="Arial" w:eastAsia="ArialMT" w:hAnsi="Arial" w:cs="Arial"/>
          <w:color w:val="7030A0"/>
        </w:rPr>
        <w:t>Explicar por qu</w:t>
      </w:r>
      <w:r w:rsidRPr="00A1568D">
        <w:rPr>
          <w:rFonts w:ascii="Arial" w:eastAsia="ArialMT" w:hAnsi="Arial" w:cs="Arial" w:hint="eastAsia"/>
          <w:color w:val="7030A0"/>
        </w:rPr>
        <w:t>é</w:t>
      </w:r>
      <w:r w:rsidRPr="00A1568D">
        <w:rPr>
          <w:rFonts w:ascii="Arial" w:eastAsia="ArialMT" w:hAnsi="Arial" w:cs="Arial"/>
          <w:color w:val="7030A0"/>
        </w:rPr>
        <w:t xml:space="preserve"> el sitio web elegido proporciona dicha informaci</w:t>
      </w:r>
      <w:r w:rsidRPr="00A1568D">
        <w:rPr>
          <w:rFonts w:ascii="Arial" w:eastAsia="ArialMT" w:hAnsi="Arial" w:cs="Arial" w:hint="eastAsia"/>
          <w:color w:val="7030A0"/>
        </w:rPr>
        <w:t>ó</w:t>
      </w:r>
      <w:r w:rsidRPr="00A1568D">
        <w:rPr>
          <w:rFonts w:ascii="Arial" w:eastAsia="ArialMT" w:hAnsi="Arial" w:cs="Arial"/>
          <w:color w:val="7030A0"/>
        </w:rPr>
        <w:t>n.</w:t>
      </w: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Los documentos antes mencionados (y que para simplificar referiremos en adelante simplemente como </w:t>
      </w:r>
      <w:proofErr w:type="spellStart"/>
      <w:r>
        <w:rPr>
          <w:rFonts w:ascii="Arial" w:eastAsia="ArialMT" w:hAnsi="Arial" w:cs="Arial"/>
        </w:rPr>
        <w:t>NDCs</w:t>
      </w:r>
      <w:proofErr w:type="spellEnd"/>
      <w:r>
        <w:rPr>
          <w:rFonts w:ascii="Arial" w:eastAsia="ArialMT" w:hAnsi="Arial" w:cs="Arial"/>
        </w:rPr>
        <w:t xml:space="preserve">) constituyen uno de los instrumentos centrales del Paris </w:t>
      </w:r>
      <w:proofErr w:type="spellStart"/>
      <w:r>
        <w:rPr>
          <w:rFonts w:ascii="Arial" w:eastAsia="ArialMT" w:hAnsi="Arial" w:cs="Arial"/>
        </w:rPr>
        <w:t>Agreement</w:t>
      </w:r>
      <w:proofErr w:type="spellEnd"/>
      <w:r>
        <w:rPr>
          <w:rFonts w:ascii="Arial" w:eastAsia="ArialMT" w:hAnsi="Arial" w:cs="Arial"/>
        </w:rPr>
        <w:t xml:space="preserve"> p</w:t>
      </w:r>
      <w:r w:rsidR="006D628E">
        <w:rPr>
          <w:rFonts w:ascii="Arial" w:eastAsia="ArialMT" w:hAnsi="Arial" w:cs="Arial"/>
        </w:rPr>
        <w:t xml:space="preserve">ara alcanzar sus objetivos.  El Artículo 4, </w:t>
      </w:r>
      <w:proofErr w:type="spellStart"/>
      <w:r w:rsidR="006D628E">
        <w:rPr>
          <w:rFonts w:ascii="Arial" w:eastAsia="ArialMT" w:hAnsi="Arial" w:cs="Arial"/>
        </w:rPr>
        <w:t>Paragrafo</w:t>
      </w:r>
      <w:proofErr w:type="spellEnd"/>
      <w:r w:rsidR="006D628E">
        <w:rPr>
          <w:rFonts w:ascii="Arial" w:eastAsia="ArialMT" w:hAnsi="Arial" w:cs="Arial"/>
        </w:rPr>
        <w:t xml:space="preserve"> 2 del </w:t>
      </w:r>
      <w:r>
        <w:rPr>
          <w:rFonts w:ascii="Arial" w:eastAsia="ArialMT" w:hAnsi="Arial" w:cs="Arial"/>
        </w:rPr>
        <w:t xml:space="preserve">Acuerdo impone a cada uno de los gobiernos suscriptores  la obligación de elaborar </w:t>
      </w:r>
      <w:r w:rsidRPr="001B0083">
        <w:rPr>
          <w:rFonts w:ascii="Arial" w:eastAsia="ArialMT" w:hAnsi="Arial" w:cs="Arial"/>
          <w:b/>
        </w:rPr>
        <w:t>y hacer público</w:t>
      </w:r>
      <w:r>
        <w:rPr>
          <w:rFonts w:ascii="Arial" w:eastAsia="ArialMT" w:hAnsi="Arial" w:cs="Arial"/>
        </w:rPr>
        <w:t xml:space="preserve"> (</w:t>
      </w:r>
      <w:r w:rsidRPr="00EB08BC">
        <w:rPr>
          <w:rFonts w:ascii="Arial" w:eastAsia="ArialMT" w:hAnsi="Arial" w:cs="Arial"/>
          <w:b/>
        </w:rPr>
        <w:t xml:space="preserve">a través del NDC </w:t>
      </w:r>
      <w:proofErr w:type="spellStart"/>
      <w:r w:rsidRPr="00EB08BC">
        <w:rPr>
          <w:rFonts w:ascii="Arial" w:eastAsia="ArialMT" w:hAnsi="Arial" w:cs="Arial"/>
          <w:b/>
        </w:rPr>
        <w:t>Registry</w:t>
      </w:r>
      <w:proofErr w:type="spellEnd"/>
      <w:r>
        <w:rPr>
          <w:rFonts w:ascii="Arial" w:eastAsia="ArialMT" w:hAnsi="Arial" w:cs="Arial"/>
          <w:b/>
        </w:rPr>
        <w:t xml:space="preserve"> en la práctica</w:t>
      </w:r>
      <w:r>
        <w:rPr>
          <w:rFonts w:ascii="Arial" w:eastAsia="ArialMT" w:hAnsi="Arial" w:cs="Arial"/>
        </w:rPr>
        <w:t xml:space="preserve">) un documento escrito donde: (1) se describa </w:t>
      </w:r>
      <w:r>
        <w:rPr>
          <w:rFonts w:ascii="Arial" w:eastAsia="ArialMT" w:hAnsi="Arial" w:cs="Arial"/>
        </w:rPr>
        <w:lastRenderedPageBreak/>
        <w:t xml:space="preserve">de forma explícita y precisa cuál será su contribución a la consecución del objetivo (denominada </w:t>
      </w:r>
      <w:proofErr w:type="spellStart"/>
      <w:r w:rsidRPr="008650F0">
        <w:rPr>
          <w:rFonts w:ascii="Arial" w:eastAsia="ArialMT" w:hAnsi="Arial" w:cs="Arial"/>
          <w:b/>
        </w:rPr>
        <w:t>NationalDeterminedContribution</w:t>
      </w:r>
      <w:proofErr w:type="spellEnd"/>
      <w:r>
        <w:rPr>
          <w:rFonts w:ascii="Arial" w:eastAsia="ArialMT" w:hAnsi="Arial" w:cs="Arial"/>
        </w:rPr>
        <w:t xml:space="preserve">), entendida como la magnitud de la reducción de las emisiones netas directamente originadas dentro de su territorio nacional a partir de 2021, (2) se describa la estrategia que se seguirá para conseguir dicha reducción y (3) se describan las acciones a emprender para incrementar la resiliencia del país a los efectos del incremento adicional de la temperatura media del planeta. </w:t>
      </w:r>
    </w:p>
    <w:p w:rsidR="00CE438A" w:rsidRDefault="00CE438A" w:rsidP="00CE438A">
      <w:pPr>
        <w:autoSpaceDE w:val="0"/>
        <w:autoSpaceDN w:val="0"/>
        <w:adjustRightInd w:val="0"/>
        <w:spacing w:after="0" w:line="240" w:lineRule="auto"/>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r>
        <w:rPr>
          <w:rFonts w:ascii="Arial" w:eastAsia="ArialMT" w:hAnsi="Arial" w:cs="Arial"/>
        </w:rPr>
        <w:t xml:space="preserve">Ahora bien, en la práctica el </w:t>
      </w:r>
      <w:proofErr w:type="spellStart"/>
      <w:r>
        <w:rPr>
          <w:rFonts w:ascii="Arial" w:eastAsia="ArialMT" w:hAnsi="Arial" w:cs="Arial"/>
        </w:rPr>
        <w:t>NFC_Registry</w:t>
      </w:r>
      <w:proofErr w:type="spellEnd"/>
      <w:r>
        <w:rPr>
          <w:rFonts w:ascii="Arial" w:eastAsia="ArialMT" w:hAnsi="Arial" w:cs="Arial"/>
        </w:rPr>
        <w:t xml:space="preserve"> (el sitio web de nuestra elección) es precisamente el repositorio dispuesto por la UNFCCC para que cada país suscriptor del Acuerdo cumplan con su obligación de hacer público su NDC (en formato </w:t>
      </w:r>
      <w:proofErr w:type="spellStart"/>
      <w:r>
        <w:rPr>
          <w:rFonts w:ascii="Arial" w:eastAsia="ArialMT" w:hAnsi="Arial" w:cs="Arial"/>
        </w:rPr>
        <w:t>pdf</w:t>
      </w:r>
      <w:proofErr w:type="spellEnd"/>
      <w:r>
        <w:rPr>
          <w:rFonts w:ascii="Arial" w:eastAsia="ArialMT" w:hAnsi="Arial" w:cs="Arial"/>
        </w:rPr>
        <w:t xml:space="preserve"> y preferiblemente en idioma inglés). </w:t>
      </w:r>
    </w:p>
    <w:p w:rsidR="00CE438A" w:rsidRDefault="00CE438A" w:rsidP="00CE438A">
      <w:pPr>
        <w:autoSpaceDE w:val="0"/>
        <w:autoSpaceDN w:val="0"/>
        <w:adjustRightInd w:val="0"/>
        <w:spacing w:after="0" w:line="240" w:lineRule="auto"/>
        <w:jc w:val="both"/>
        <w:rPr>
          <w:rFonts w:ascii="Arial" w:eastAsia="ArialMT" w:hAnsi="Arial" w:cs="Arial"/>
        </w:rPr>
      </w:pPr>
    </w:p>
    <w:p w:rsidR="00CE438A" w:rsidRDefault="00CE438A" w:rsidP="00CE438A">
      <w:pPr>
        <w:autoSpaceDE w:val="0"/>
        <w:autoSpaceDN w:val="0"/>
        <w:adjustRightInd w:val="0"/>
        <w:spacing w:after="0" w:line="240" w:lineRule="auto"/>
        <w:rPr>
          <w:rFonts w:ascii="Arial" w:eastAsia="ArialMT" w:hAnsi="Arial" w:cs="Arial"/>
        </w:rPr>
      </w:pPr>
    </w:p>
    <w:p w:rsidR="000419F1" w:rsidRPr="00A1568D" w:rsidRDefault="000419F1" w:rsidP="000419F1">
      <w:pPr>
        <w:autoSpaceDE w:val="0"/>
        <w:autoSpaceDN w:val="0"/>
        <w:adjustRightInd w:val="0"/>
        <w:spacing w:after="0" w:line="240" w:lineRule="auto"/>
        <w:rPr>
          <w:rFonts w:ascii="Arial" w:eastAsia="ArialMT" w:hAnsi="Arial" w:cs="Arial"/>
        </w:rPr>
      </w:pPr>
    </w:p>
    <w:p w:rsidR="000419F1" w:rsidRPr="00A1568D" w:rsidRDefault="000419F1" w:rsidP="000419F1">
      <w:pPr>
        <w:autoSpaceDE w:val="0"/>
        <w:autoSpaceDN w:val="0"/>
        <w:adjustRightInd w:val="0"/>
        <w:spacing w:after="0" w:line="240" w:lineRule="auto"/>
        <w:rPr>
          <w:rFonts w:ascii="Arial" w:eastAsia="ArialMT" w:hAnsi="Arial" w:cs="Arial"/>
          <w:color w:val="7030A0"/>
        </w:rPr>
      </w:pPr>
      <w:r w:rsidRPr="00A1568D">
        <w:rPr>
          <w:rFonts w:ascii="Arial" w:eastAsia="ArialMT" w:hAnsi="Arial" w:cs="Arial"/>
          <w:color w:val="7030A0"/>
        </w:rPr>
        <w:t xml:space="preserve">2. </w:t>
      </w:r>
      <w:r w:rsidRPr="00A1568D">
        <w:rPr>
          <w:rFonts w:ascii="Arial" w:eastAsia="ArialMT" w:hAnsi="Arial" w:cs="Arial"/>
          <w:b/>
          <w:color w:val="7030A0"/>
        </w:rPr>
        <w:t>Título.</w:t>
      </w:r>
      <w:r w:rsidRPr="00A1568D">
        <w:rPr>
          <w:rFonts w:ascii="Arial" w:eastAsia="ArialMT" w:hAnsi="Arial" w:cs="Arial"/>
          <w:color w:val="7030A0"/>
        </w:rPr>
        <w:t xml:space="preserve"> Definir un t</w:t>
      </w:r>
      <w:r w:rsidRPr="00A1568D">
        <w:rPr>
          <w:rFonts w:ascii="Arial" w:eastAsia="ArialMT" w:hAnsi="Arial" w:cs="Arial" w:hint="eastAsia"/>
          <w:color w:val="7030A0"/>
        </w:rPr>
        <w:t>í</w:t>
      </w:r>
      <w:r w:rsidRPr="00A1568D">
        <w:rPr>
          <w:rFonts w:ascii="Arial" w:eastAsia="ArialMT" w:hAnsi="Arial" w:cs="Arial"/>
          <w:color w:val="7030A0"/>
        </w:rPr>
        <w:t xml:space="preserve">tulo que sea descriptivo para el </w:t>
      </w:r>
      <w:proofErr w:type="spellStart"/>
      <w:r w:rsidRPr="00A1568D">
        <w:rPr>
          <w:rFonts w:ascii="Arial" w:eastAsia="ArialMT" w:hAnsi="Arial" w:cs="Arial"/>
          <w:color w:val="7030A0"/>
        </w:rPr>
        <w:t>dataset</w:t>
      </w:r>
      <w:proofErr w:type="spellEnd"/>
      <w:r w:rsidRPr="00A1568D">
        <w:rPr>
          <w:rFonts w:ascii="Arial" w:eastAsia="ArialMT" w:hAnsi="Arial" w:cs="Arial"/>
          <w:color w:val="7030A0"/>
        </w:rPr>
        <w:t>.</w:t>
      </w:r>
    </w:p>
    <w:p w:rsidR="000419F1" w:rsidRPr="00A1568D" w:rsidRDefault="000419F1" w:rsidP="000419F1">
      <w:pPr>
        <w:autoSpaceDE w:val="0"/>
        <w:autoSpaceDN w:val="0"/>
        <w:adjustRightInd w:val="0"/>
        <w:spacing w:after="0" w:line="240" w:lineRule="auto"/>
        <w:rPr>
          <w:rFonts w:ascii="Arial" w:eastAsia="ArialMT" w:hAnsi="Arial" w:cs="Arial"/>
        </w:rPr>
      </w:pPr>
    </w:p>
    <w:p w:rsidR="000419F1" w:rsidRDefault="000419F1" w:rsidP="000419F1">
      <w:pPr>
        <w:autoSpaceDE w:val="0"/>
        <w:autoSpaceDN w:val="0"/>
        <w:adjustRightInd w:val="0"/>
        <w:spacing w:after="0" w:line="240" w:lineRule="auto"/>
        <w:rPr>
          <w:rFonts w:ascii="Arial" w:eastAsia="ArialMT" w:hAnsi="Arial" w:cs="Arial"/>
        </w:rPr>
      </w:pPr>
      <w:r w:rsidRPr="00273931">
        <w:rPr>
          <w:rFonts w:ascii="Arial" w:eastAsia="ArialMT" w:hAnsi="Arial" w:cs="Arial"/>
        </w:rPr>
        <w:t>El título general de la base de datos es</w:t>
      </w:r>
      <w:r>
        <w:rPr>
          <w:rFonts w:ascii="Arial" w:eastAsia="ArialMT" w:hAnsi="Arial" w:cs="Arial"/>
        </w:rPr>
        <w:t>:</w:t>
      </w:r>
    </w:p>
    <w:p w:rsidR="000419F1" w:rsidRDefault="000419F1" w:rsidP="000419F1">
      <w:pPr>
        <w:autoSpaceDE w:val="0"/>
        <w:autoSpaceDN w:val="0"/>
        <w:adjustRightInd w:val="0"/>
        <w:spacing w:after="0" w:line="240" w:lineRule="auto"/>
        <w:rPr>
          <w:rFonts w:ascii="Arial" w:eastAsia="ArialMT" w:hAnsi="Arial" w:cs="Arial"/>
        </w:rPr>
      </w:pPr>
    </w:p>
    <w:p w:rsidR="000419F1" w:rsidRPr="00C12523" w:rsidRDefault="000419F1" w:rsidP="000419F1">
      <w:pPr>
        <w:pStyle w:val="Prrafodelista"/>
        <w:numPr>
          <w:ilvl w:val="0"/>
          <w:numId w:val="2"/>
        </w:numPr>
        <w:autoSpaceDE w:val="0"/>
        <w:autoSpaceDN w:val="0"/>
        <w:adjustRightInd w:val="0"/>
        <w:spacing w:after="0" w:line="240" w:lineRule="auto"/>
        <w:rPr>
          <w:rFonts w:ascii="Arial" w:eastAsia="ArialMT" w:hAnsi="Arial" w:cs="Arial"/>
          <w:sz w:val="28"/>
          <w:szCs w:val="28"/>
          <w:lang w:val="en-US"/>
        </w:rPr>
      </w:pPr>
      <w:r w:rsidRPr="00C12523">
        <w:rPr>
          <w:rFonts w:ascii="Arial" w:eastAsia="ArialMT" w:hAnsi="Arial" w:cs="Arial"/>
          <w:sz w:val="28"/>
          <w:szCs w:val="28"/>
          <w:lang w:val="en-US"/>
        </w:rPr>
        <w:t>Nationally Determined Contributions URLs</w:t>
      </w:r>
    </w:p>
    <w:p w:rsidR="000419F1" w:rsidRDefault="000419F1" w:rsidP="000419F1">
      <w:pPr>
        <w:autoSpaceDE w:val="0"/>
        <w:autoSpaceDN w:val="0"/>
        <w:adjustRightInd w:val="0"/>
        <w:spacing w:after="0" w:line="240" w:lineRule="auto"/>
        <w:rPr>
          <w:rFonts w:ascii="Arial" w:eastAsia="ArialMT" w:hAnsi="Arial" w:cs="Arial"/>
          <w:lang w:val="en-US"/>
        </w:rPr>
      </w:pPr>
    </w:p>
    <w:p w:rsidR="000419F1" w:rsidRDefault="000419F1" w:rsidP="000419F1">
      <w:pPr>
        <w:autoSpaceDE w:val="0"/>
        <w:autoSpaceDN w:val="0"/>
        <w:adjustRightInd w:val="0"/>
        <w:spacing w:after="0" w:line="240" w:lineRule="auto"/>
        <w:rPr>
          <w:rFonts w:ascii="Arial" w:eastAsia="ArialMT" w:hAnsi="Arial" w:cs="Arial"/>
        </w:rPr>
      </w:pPr>
      <w:r>
        <w:rPr>
          <w:rFonts w:ascii="Arial" w:eastAsia="ArialMT" w:hAnsi="Arial" w:cs="Arial"/>
        </w:rPr>
        <w:t xml:space="preserve">Y el nombre del </w:t>
      </w:r>
      <w:proofErr w:type="spellStart"/>
      <w:r>
        <w:rPr>
          <w:rFonts w:ascii="Arial" w:eastAsia="ArialMT" w:hAnsi="Arial" w:cs="Arial"/>
        </w:rPr>
        <w:t>file</w:t>
      </w:r>
      <w:proofErr w:type="spellEnd"/>
      <w:r>
        <w:rPr>
          <w:rFonts w:ascii="Arial" w:eastAsia="ArialMT" w:hAnsi="Arial" w:cs="Arial"/>
        </w:rPr>
        <w:t xml:space="preserve"> que la contiene es:</w:t>
      </w:r>
    </w:p>
    <w:p w:rsidR="000419F1" w:rsidRDefault="000419F1" w:rsidP="000419F1">
      <w:pPr>
        <w:autoSpaceDE w:val="0"/>
        <w:autoSpaceDN w:val="0"/>
        <w:adjustRightInd w:val="0"/>
        <w:spacing w:after="0" w:line="240" w:lineRule="auto"/>
        <w:rPr>
          <w:rFonts w:ascii="Arial" w:eastAsia="ArialMT" w:hAnsi="Arial" w:cs="Arial"/>
        </w:rPr>
      </w:pPr>
    </w:p>
    <w:p w:rsidR="000419F1" w:rsidRPr="00A1568D" w:rsidRDefault="000419F1" w:rsidP="000419F1">
      <w:pPr>
        <w:pStyle w:val="Prrafodelista"/>
        <w:numPr>
          <w:ilvl w:val="0"/>
          <w:numId w:val="1"/>
        </w:numPr>
        <w:autoSpaceDE w:val="0"/>
        <w:autoSpaceDN w:val="0"/>
        <w:adjustRightInd w:val="0"/>
        <w:spacing w:after="0" w:line="240" w:lineRule="auto"/>
        <w:rPr>
          <w:rFonts w:ascii="Arial" w:eastAsia="ArialMT" w:hAnsi="Arial" w:cs="Arial"/>
        </w:rPr>
      </w:pPr>
      <w:r w:rsidRPr="00BD1C3B">
        <w:rPr>
          <w:rFonts w:ascii="Arial" w:eastAsia="ArialMT" w:hAnsi="Arial" w:cs="Arial"/>
          <w:b/>
        </w:rPr>
        <w:t>NDC_URL_M</w:t>
      </w:r>
      <w:r>
        <w:rPr>
          <w:rFonts w:ascii="Arial" w:eastAsia="ArialMT" w:hAnsi="Arial" w:cs="Arial"/>
          <w:b/>
        </w:rPr>
        <w:t>onthYear.csv</w:t>
      </w:r>
    </w:p>
    <w:p w:rsidR="000419F1" w:rsidRPr="00A1568D" w:rsidRDefault="000419F1" w:rsidP="000419F1">
      <w:pPr>
        <w:autoSpaceDE w:val="0"/>
        <w:autoSpaceDN w:val="0"/>
        <w:adjustRightInd w:val="0"/>
        <w:spacing w:after="0" w:line="240" w:lineRule="auto"/>
        <w:jc w:val="both"/>
        <w:rPr>
          <w:rFonts w:ascii="Arial" w:eastAsia="ArialMT" w:hAnsi="Arial" w:cs="Arial"/>
        </w:rPr>
      </w:pPr>
    </w:p>
    <w:p w:rsidR="000419F1" w:rsidRPr="00A1568D" w:rsidRDefault="000419F1" w:rsidP="000419F1">
      <w:pPr>
        <w:autoSpaceDE w:val="0"/>
        <w:autoSpaceDN w:val="0"/>
        <w:adjustRightInd w:val="0"/>
        <w:spacing w:after="0" w:line="240" w:lineRule="auto"/>
        <w:jc w:val="both"/>
        <w:rPr>
          <w:rFonts w:ascii="Arial" w:eastAsia="ArialMT" w:hAnsi="Arial" w:cs="Arial"/>
          <w:color w:val="7030A0"/>
        </w:rPr>
      </w:pPr>
      <w:r w:rsidRPr="00A1568D">
        <w:rPr>
          <w:rFonts w:ascii="Arial" w:eastAsia="ArialMT" w:hAnsi="Arial" w:cs="Arial"/>
          <w:color w:val="7030A0"/>
        </w:rPr>
        <w:t xml:space="preserve">3. </w:t>
      </w:r>
      <w:r w:rsidRPr="00A1568D">
        <w:rPr>
          <w:rFonts w:ascii="Arial" w:eastAsia="ArialMT" w:hAnsi="Arial" w:cs="Arial"/>
          <w:b/>
          <w:color w:val="7030A0"/>
        </w:rPr>
        <w:t xml:space="preserve">Descripción del </w:t>
      </w:r>
      <w:proofErr w:type="spellStart"/>
      <w:r w:rsidRPr="00A1568D">
        <w:rPr>
          <w:rFonts w:ascii="Arial" w:eastAsia="ArialMT" w:hAnsi="Arial" w:cs="Arial"/>
          <w:b/>
          <w:color w:val="7030A0"/>
        </w:rPr>
        <w:t>dataset</w:t>
      </w:r>
      <w:proofErr w:type="spellEnd"/>
      <w:r w:rsidRPr="00A1568D">
        <w:rPr>
          <w:rFonts w:ascii="Arial" w:eastAsia="ArialMT" w:hAnsi="Arial" w:cs="Arial"/>
          <w:b/>
          <w:color w:val="7030A0"/>
        </w:rPr>
        <w:t>.</w:t>
      </w:r>
      <w:r w:rsidRPr="00A1568D">
        <w:rPr>
          <w:rFonts w:ascii="Arial" w:eastAsia="ArialMT" w:hAnsi="Arial" w:cs="Arial"/>
          <w:color w:val="7030A0"/>
        </w:rPr>
        <w:t xml:space="preserve"> Desarrollar una descripci</w:t>
      </w:r>
      <w:r w:rsidRPr="00A1568D">
        <w:rPr>
          <w:rFonts w:ascii="Arial" w:eastAsia="ArialMT" w:hAnsi="Arial" w:cs="Arial" w:hint="eastAsia"/>
          <w:color w:val="7030A0"/>
        </w:rPr>
        <w:t>ó</w:t>
      </w:r>
      <w:r w:rsidRPr="00A1568D">
        <w:rPr>
          <w:rFonts w:ascii="Arial" w:eastAsia="ArialMT" w:hAnsi="Arial" w:cs="Arial"/>
          <w:color w:val="7030A0"/>
        </w:rPr>
        <w:t>n breve del conjunto de</w:t>
      </w:r>
    </w:p>
    <w:p w:rsidR="000419F1" w:rsidRPr="00A1568D" w:rsidRDefault="000419F1" w:rsidP="000419F1">
      <w:pPr>
        <w:autoSpaceDE w:val="0"/>
        <w:autoSpaceDN w:val="0"/>
        <w:adjustRightInd w:val="0"/>
        <w:spacing w:after="0" w:line="240" w:lineRule="auto"/>
        <w:jc w:val="both"/>
        <w:rPr>
          <w:rFonts w:ascii="Arial" w:eastAsia="ArialMT" w:hAnsi="Arial" w:cs="Arial"/>
          <w:color w:val="7030A0"/>
        </w:rPr>
      </w:pPr>
      <w:r w:rsidRPr="00A1568D">
        <w:rPr>
          <w:rFonts w:ascii="Arial" w:eastAsia="ArialMT" w:hAnsi="Arial" w:cs="Arial"/>
          <w:color w:val="7030A0"/>
        </w:rPr>
        <w:t>datos que se ha extra</w:t>
      </w:r>
      <w:r w:rsidRPr="00A1568D">
        <w:rPr>
          <w:rFonts w:ascii="Arial" w:eastAsia="ArialMT" w:hAnsi="Arial" w:cs="Arial" w:hint="eastAsia"/>
          <w:color w:val="7030A0"/>
        </w:rPr>
        <w:t>í</w:t>
      </w:r>
      <w:r w:rsidRPr="00A1568D">
        <w:rPr>
          <w:rFonts w:ascii="Arial" w:eastAsia="ArialMT" w:hAnsi="Arial" w:cs="Arial"/>
          <w:color w:val="7030A0"/>
        </w:rPr>
        <w:t>do. Es necesario que esta descripci</w:t>
      </w:r>
      <w:r w:rsidRPr="00A1568D">
        <w:rPr>
          <w:rFonts w:ascii="Arial" w:eastAsia="ArialMT" w:hAnsi="Arial" w:cs="Arial" w:hint="eastAsia"/>
          <w:color w:val="7030A0"/>
        </w:rPr>
        <w:t>ó</w:t>
      </w:r>
      <w:r w:rsidRPr="00A1568D">
        <w:rPr>
          <w:rFonts w:ascii="Arial" w:eastAsia="ArialMT" w:hAnsi="Arial" w:cs="Arial"/>
          <w:color w:val="7030A0"/>
        </w:rPr>
        <w:t>n tenga sentido con</w:t>
      </w:r>
    </w:p>
    <w:p w:rsidR="000419F1" w:rsidRPr="00A1568D" w:rsidRDefault="000419F1" w:rsidP="000419F1">
      <w:pPr>
        <w:autoSpaceDE w:val="0"/>
        <w:autoSpaceDN w:val="0"/>
        <w:adjustRightInd w:val="0"/>
        <w:spacing w:after="0" w:line="240" w:lineRule="auto"/>
        <w:jc w:val="both"/>
        <w:rPr>
          <w:rFonts w:ascii="Arial" w:eastAsia="ArialMT" w:hAnsi="Arial" w:cs="Arial"/>
          <w:color w:val="7030A0"/>
        </w:rPr>
      </w:pPr>
      <w:r w:rsidRPr="00A1568D">
        <w:rPr>
          <w:rFonts w:ascii="Arial" w:eastAsia="ArialMT" w:hAnsi="Arial" w:cs="Arial"/>
          <w:color w:val="7030A0"/>
        </w:rPr>
        <w:t>el t</w:t>
      </w:r>
      <w:r w:rsidRPr="00A1568D">
        <w:rPr>
          <w:rFonts w:ascii="Arial" w:eastAsia="ArialMT" w:hAnsi="Arial" w:cs="Arial" w:hint="eastAsia"/>
          <w:color w:val="7030A0"/>
        </w:rPr>
        <w:t>í</w:t>
      </w:r>
      <w:r w:rsidRPr="00A1568D">
        <w:rPr>
          <w:rFonts w:ascii="Arial" w:eastAsia="ArialMT" w:hAnsi="Arial" w:cs="Arial"/>
          <w:color w:val="7030A0"/>
        </w:rPr>
        <w:t>tulo elegido.</w:t>
      </w:r>
    </w:p>
    <w:p w:rsidR="000419F1" w:rsidRDefault="000419F1" w:rsidP="000419F1">
      <w:pPr>
        <w:autoSpaceDE w:val="0"/>
        <w:autoSpaceDN w:val="0"/>
        <w:adjustRightInd w:val="0"/>
        <w:spacing w:after="0" w:line="240" w:lineRule="auto"/>
        <w:jc w:val="both"/>
        <w:rPr>
          <w:rFonts w:ascii="Arial" w:eastAsia="ArialMT" w:hAnsi="Arial" w:cs="Arial"/>
        </w:rPr>
      </w:pPr>
    </w:p>
    <w:p w:rsidR="000419F1" w:rsidRDefault="000419F1" w:rsidP="000419F1">
      <w:pPr>
        <w:autoSpaceDE w:val="0"/>
        <w:autoSpaceDN w:val="0"/>
        <w:adjustRightInd w:val="0"/>
        <w:spacing w:after="0" w:line="240" w:lineRule="auto"/>
        <w:jc w:val="both"/>
        <w:rPr>
          <w:rFonts w:ascii="Arial" w:eastAsia="ArialMT" w:hAnsi="Arial" w:cs="Arial"/>
        </w:rPr>
      </w:pPr>
      <w:r>
        <w:rPr>
          <w:rFonts w:ascii="Arial" w:eastAsia="ArialMT" w:hAnsi="Arial" w:cs="Arial"/>
        </w:rPr>
        <w:t>Se trata de una base de datos de los enlaces (</w:t>
      </w:r>
      <w:proofErr w:type="spellStart"/>
      <w:r>
        <w:rPr>
          <w:rFonts w:ascii="Arial" w:eastAsia="ArialMT" w:hAnsi="Arial" w:cs="Arial"/>
        </w:rPr>
        <w:t>URLs</w:t>
      </w:r>
      <w:proofErr w:type="spellEnd"/>
      <w:r>
        <w:rPr>
          <w:rFonts w:ascii="Arial" w:eastAsia="ArialMT" w:hAnsi="Arial" w:cs="Arial"/>
        </w:rPr>
        <w:t>) a los documentos en formato PDF (en todas sus distintas versiones y actualizaciones a la fecha indicada en la base de datos) que contienen los objetivos de reducción de gases de efecto invernadero para los próximos años (</w:t>
      </w:r>
      <w:proofErr w:type="spellStart"/>
      <w:r w:rsidRPr="00816939">
        <w:rPr>
          <w:rFonts w:ascii="Arial" w:eastAsia="ArialMT" w:hAnsi="Arial" w:cs="Arial"/>
          <w:color w:val="000000" w:themeColor="text1"/>
        </w:rPr>
        <w:t>NationallyDeterminedContributions</w:t>
      </w:r>
      <w:proofErr w:type="spellEnd"/>
      <w:r w:rsidRPr="00816939">
        <w:rPr>
          <w:rFonts w:ascii="Arial" w:eastAsia="ArialMT" w:hAnsi="Arial" w:cs="Arial"/>
          <w:color w:val="000000" w:themeColor="text1"/>
        </w:rPr>
        <w:t xml:space="preserve">, </w:t>
      </w:r>
      <w:proofErr w:type="spellStart"/>
      <w:r w:rsidRPr="00816939">
        <w:rPr>
          <w:rFonts w:ascii="Arial" w:eastAsia="ArialMT" w:hAnsi="Arial" w:cs="Arial"/>
          <w:color w:val="000000" w:themeColor="text1"/>
        </w:rPr>
        <w:t>NDCs</w:t>
      </w:r>
      <w:proofErr w:type="spellEnd"/>
      <w:r>
        <w:rPr>
          <w:rFonts w:ascii="Arial" w:eastAsia="ArialMT" w:hAnsi="Arial" w:cs="Arial"/>
        </w:rPr>
        <w:t xml:space="preserve">) a los que se compromete cada uno de los países firmantes del </w:t>
      </w:r>
      <w:r w:rsidRPr="00816939">
        <w:rPr>
          <w:rFonts w:ascii="Arial" w:eastAsia="ArialMT" w:hAnsi="Arial" w:cs="Arial"/>
          <w:b/>
        </w:rPr>
        <w:t xml:space="preserve">Paris </w:t>
      </w:r>
      <w:proofErr w:type="spellStart"/>
      <w:r w:rsidRPr="00816939">
        <w:rPr>
          <w:rFonts w:ascii="Arial" w:eastAsia="ArialMT" w:hAnsi="Arial" w:cs="Arial"/>
          <w:b/>
        </w:rPr>
        <w:t>Agreement</w:t>
      </w:r>
      <w:proofErr w:type="spellEnd"/>
      <w:r>
        <w:rPr>
          <w:rFonts w:ascii="Arial" w:eastAsia="ArialMT" w:hAnsi="Arial" w:cs="Arial"/>
        </w:rPr>
        <w:t xml:space="preserve"> junto a un esbozo del plan que llevarán a cabo para alcanzar dichos objetivos, de la estrategia para crear resiliencia ante los efectos de la subida adicional de la temperatura media terrestre y alguna información adicional que los remitentes consideran relevante. </w:t>
      </w:r>
    </w:p>
    <w:p w:rsidR="000419F1" w:rsidRDefault="000419F1" w:rsidP="000419F1">
      <w:pPr>
        <w:autoSpaceDE w:val="0"/>
        <w:autoSpaceDN w:val="0"/>
        <w:adjustRightInd w:val="0"/>
        <w:spacing w:after="0" w:line="240" w:lineRule="auto"/>
        <w:jc w:val="both"/>
        <w:rPr>
          <w:rFonts w:ascii="Arial" w:eastAsia="ArialMT" w:hAnsi="Arial" w:cs="Arial"/>
        </w:rPr>
      </w:pPr>
    </w:p>
    <w:p w:rsidR="000419F1" w:rsidRPr="00BC28C4" w:rsidRDefault="000419F1" w:rsidP="000419F1">
      <w:pPr>
        <w:autoSpaceDE w:val="0"/>
        <w:autoSpaceDN w:val="0"/>
        <w:adjustRightInd w:val="0"/>
        <w:spacing w:after="0" w:line="240" w:lineRule="auto"/>
        <w:jc w:val="both"/>
        <w:rPr>
          <w:rFonts w:ascii="Arial" w:eastAsia="ArialMT" w:hAnsi="Arial" w:cs="Arial"/>
        </w:rPr>
      </w:pPr>
      <w:r>
        <w:rPr>
          <w:rFonts w:ascii="Arial" w:eastAsia="ArialMT" w:hAnsi="Arial" w:cs="Arial"/>
        </w:rPr>
        <w:t xml:space="preserve">El objetivo de la base de datos es permitir </w:t>
      </w:r>
      <w:r w:rsidRPr="00F12242">
        <w:rPr>
          <w:rFonts w:ascii="Arial" w:eastAsia="ArialMT" w:hAnsi="Arial" w:cs="Arial"/>
          <w:b/>
        </w:rPr>
        <w:t xml:space="preserve">que empresas u otras instituciones puedan incorporar a sus propias páginas web o </w:t>
      </w:r>
      <w:proofErr w:type="spellStart"/>
      <w:r w:rsidRPr="00F12242">
        <w:rPr>
          <w:rFonts w:ascii="Arial" w:eastAsia="ArialMT" w:hAnsi="Arial" w:cs="Arial"/>
          <w:b/>
        </w:rPr>
        <w:t>dashboard</w:t>
      </w:r>
      <w:proofErr w:type="spellEnd"/>
      <w:r w:rsidRPr="00F12242">
        <w:rPr>
          <w:rFonts w:ascii="Arial" w:eastAsia="ArialMT" w:hAnsi="Arial" w:cs="Arial"/>
          <w:b/>
        </w:rPr>
        <w:t xml:space="preserve"> los </w:t>
      </w:r>
      <w:proofErr w:type="spellStart"/>
      <w:r w:rsidRPr="00F12242">
        <w:rPr>
          <w:rFonts w:ascii="Arial" w:eastAsia="ArialMT" w:hAnsi="Arial" w:cs="Arial"/>
          <w:b/>
        </w:rPr>
        <w:t>NDCs</w:t>
      </w:r>
      <w:proofErr w:type="spellEnd"/>
      <w:r w:rsidRPr="00F12242">
        <w:rPr>
          <w:rFonts w:ascii="Arial" w:eastAsia="ArialMT" w:hAnsi="Arial" w:cs="Arial"/>
          <w:b/>
        </w:rPr>
        <w:t xml:space="preserve"> de los países de su interés</w:t>
      </w:r>
      <w:r>
        <w:rPr>
          <w:rFonts w:ascii="Arial" w:eastAsia="ArialMT" w:hAnsi="Arial" w:cs="Arial"/>
        </w:rPr>
        <w:t xml:space="preserve"> (en nuestro caso en particular, tenemos en mente a BBVA, organización a la que ambos miembros de este equipo hemos prestado nuestro servicios profesionales en el área de la ciencia de datos, la estadística y la econometría), con el objeto de poder conocer, evaluar y extraer beneficios del conocimiento de las posibles acciones de política pública futuras dirigidas a la </w:t>
      </w:r>
      <w:proofErr w:type="spellStart"/>
      <w:r>
        <w:rPr>
          <w:rFonts w:ascii="Arial" w:eastAsia="ArialMT" w:hAnsi="Arial" w:cs="Arial"/>
        </w:rPr>
        <w:t>descarbonización</w:t>
      </w:r>
      <w:proofErr w:type="spellEnd"/>
      <w:r>
        <w:rPr>
          <w:rFonts w:ascii="Arial" w:eastAsia="ArialMT" w:hAnsi="Arial" w:cs="Arial"/>
        </w:rPr>
        <w:t xml:space="preserve"> que los países de interés puedan tomar. De hecho, uno de los miembros del equipo (RMM) se encuentra trabajando en el desarrollo de un </w:t>
      </w:r>
      <w:hyperlink r:id="rId10" w:history="1">
        <w:proofErr w:type="spellStart"/>
        <w:r w:rsidRPr="00210161">
          <w:rPr>
            <w:rStyle w:val="Hipervnculo"/>
            <w:rFonts w:ascii="Arial" w:eastAsia="ArialMT" w:hAnsi="Arial" w:cs="Arial"/>
          </w:rPr>
          <w:t>dashboard</w:t>
        </w:r>
        <w:proofErr w:type="spellEnd"/>
      </w:hyperlink>
      <w:r>
        <w:rPr>
          <w:rFonts w:ascii="Arial" w:eastAsia="ArialMT" w:hAnsi="Arial" w:cs="Arial"/>
        </w:rPr>
        <w:t xml:space="preserve"> para el "</w:t>
      </w:r>
      <w:proofErr w:type="spellStart"/>
      <w:r>
        <w:rPr>
          <w:rFonts w:ascii="Arial" w:eastAsia="ArialMT" w:hAnsi="Arial" w:cs="Arial"/>
        </w:rPr>
        <w:t>Cluster</w:t>
      </w:r>
      <w:proofErr w:type="spellEnd"/>
      <w:r>
        <w:rPr>
          <w:rFonts w:ascii="Arial" w:eastAsia="ArialMT" w:hAnsi="Arial" w:cs="Arial"/>
        </w:rPr>
        <w:t xml:space="preserve"> de Economía del Cambio Climático"  de BBVA </w:t>
      </w:r>
      <w:proofErr w:type="spellStart"/>
      <w:r>
        <w:rPr>
          <w:rFonts w:ascii="Arial" w:eastAsia="ArialMT" w:hAnsi="Arial" w:cs="Arial"/>
        </w:rPr>
        <w:t>Research</w:t>
      </w:r>
      <w:proofErr w:type="spellEnd"/>
      <w:r>
        <w:rPr>
          <w:rFonts w:ascii="Arial" w:eastAsia="ArialMT" w:hAnsi="Arial" w:cs="Arial"/>
        </w:rPr>
        <w:t xml:space="preserve"> con indicadores asociados al cambio climático de los países de interés para BBVA donde proyecta incorporar el acceso online al contenido de los documentos </w:t>
      </w:r>
      <w:proofErr w:type="spellStart"/>
      <w:r>
        <w:rPr>
          <w:rFonts w:ascii="Arial" w:eastAsia="ArialMT" w:hAnsi="Arial" w:cs="Arial"/>
        </w:rPr>
        <w:t>pdf</w:t>
      </w:r>
      <w:proofErr w:type="spellEnd"/>
      <w:r>
        <w:rPr>
          <w:rFonts w:ascii="Arial" w:eastAsia="ArialMT" w:hAnsi="Arial" w:cs="Arial"/>
        </w:rPr>
        <w:t xml:space="preserve"> con los </w:t>
      </w:r>
      <w:proofErr w:type="spellStart"/>
      <w:r>
        <w:rPr>
          <w:rFonts w:ascii="Arial" w:eastAsia="ArialMT" w:hAnsi="Arial" w:cs="Arial"/>
        </w:rPr>
        <w:t>NDCs</w:t>
      </w:r>
      <w:proofErr w:type="spellEnd"/>
      <w:r>
        <w:rPr>
          <w:rFonts w:ascii="Arial" w:eastAsia="ArialMT" w:hAnsi="Arial" w:cs="Arial"/>
        </w:rPr>
        <w:t xml:space="preserve"> de dichos países.</w:t>
      </w:r>
    </w:p>
    <w:p w:rsidR="000419F1" w:rsidRDefault="000419F1" w:rsidP="000419F1">
      <w:pPr>
        <w:autoSpaceDE w:val="0"/>
        <w:autoSpaceDN w:val="0"/>
        <w:adjustRightInd w:val="0"/>
        <w:spacing w:after="0" w:line="240" w:lineRule="auto"/>
        <w:rPr>
          <w:rFonts w:ascii="Arial" w:eastAsia="ArialMT" w:hAnsi="Arial" w:cs="Arial"/>
        </w:rPr>
      </w:pPr>
    </w:p>
    <w:p w:rsidR="000419F1" w:rsidRDefault="000419F1" w:rsidP="000419F1">
      <w:pPr>
        <w:autoSpaceDE w:val="0"/>
        <w:autoSpaceDN w:val="0"/>
        <w:adjustRightInd w:val="0"/>
        <w:spacing w:after="0" w:line="240" w:lineRule="auto"/>
        <w:rPr>
          <w:rFonts w:ascii="Arial" w:eastAsia="ArialMT" w:hAnsi="Arial" w:cs="Arial"/>
        </w:rPr>
      </w:pPr>
    </w:p>
    <w:p w:rsidR="000419F1" w:rsidRDefault="000419F1" w:rsidP="000419F1">
      <w:pPr>
        <w:autoSpaceDE w:val="0"/>
        <w:autoSpaceDN w:val="0"/>
        <w:adjustRightInd w:val="0"/>
        <w:spacing w:after="0" w:line="240" w:lineRule="auto"/>
        <w:rPr>
          <w:rFonts w:ascii="Arial" w:eastAsia="ArialMT" w:hAnsi="Arial" w:cs="Arial"/>
        </w:rPr>
      </w:pPr>
    </w:p>
    <w:p w:rsidR="000419F1" w:rsidRPr="00A1568D" w:rsidRDefault="000419F1" w:rsidP="000419F1">
      <w:pPr>
        <w:autoSpaceDE w:val="0"/>
        <w:autoSpaceDN w:val="0"/>
        <w:adjustRightInd w:val="0"/>
        <w:spacing w:after="0" w:line="240" w:lineRule="auto"/>
        <w:rPr>
          <w:rFonts w:ascii="Arial" w:eastAsia="ArialMT" w:hAnsi="Arial" w:cs="Arial"/>
        </w:rPr>
      </w:pPr>
    </w:p>
    <w:p w:rsidR="000419F1" w:rsidRPr="00A1568D" w:rsidRDefault="000419F1" w:rsidP="000419F1">
      <w:pPr>
        <w:autoSpaceDE w:val="0"/>
        <w:autoSpaceDN w:val="0"/>
        <w:adjustRightInd w:val="0"/>
        <w:spacing w:after="0" w:line="240" w:lineRule="auto"/>
        <w:rPr>
          <w:rFonts w:ascii="Arial" w:eastAsia="ArialMT" w:hAnsi="Arial" w:cs="Arial"/>
        </w:rPr>
      </w:pPr>
    </w:p>
    <w:p w:rsidR="000419F1" w:rsidRPr="00A1568D" w:rsidRDefault="000419F1" w:rsidP="000419F1">
      <w:pPr>
        <w:autoSpaceDE w:val="0"/>
        <w:autoSpaceDN w:val="0"/>
        <w:adjustRightInd w:val="0"/>
        <w:spacing w:after="0" w:line="240" w:lineRule="auto"/>
        <w:rPr>
          <w:rFonts w:ascii="Arial" w:eastAsia="ArialMT" w:hAnsi="Arial" w:cs="Arial"/>
          <w:color w:val="7030A0"/>
        </w:rPr>
      </w:pPr>
      <w:r w:rsidRPr="00A1568D">
        <w:rPr>
          <w:rFonts w:ascii="Arial" w:eastAsia="ArialMT" w:hAnsi="Arial" w:cs="Arial"/>
          <w:color w:val="7030A0"/>
        </w:rPr>
        <w:t xml:space="preserve">4. </w:t>
      </w:r>
      <w:r w:rsidRPr="00A1568D">
        <w:rPr>
          <w:rFonts w:ascii="Arial" w:eastAsia="ArialMT" w:hAnsi="Arial" w:cs="Arial"/>
          <w:b/>
          <w:color w:val="7030A0"/>
        </w:rPr>
        <w:t>Representación gráfica.</w:t>
      </w:r>
      <w:r w:rsidRPr="00A1568D">
        <w:rPr>
          <w:rFonts w:ascii="Arial" w:eastAsia="ArialMT" w:hAnsi="Arial" w:cs="Arial"/>
          <w:color w:val="7030A0"/>
        </w:rPr>
        <w:t xml:space="preserve"> Dibujar un esquema o diagrama que identifique el</w:t>
      </w:r>
    </w:p>
    <w:p w:rsidR="000419F1" w:rsidRDefault="000419F1" w:rsidP="000419F1">
      <w:pPr>
        <w:autoSpaceDE w:val="0"/>
        <w:autoSpaceDN w:val="0"/>
        <w:adjustRightInd w:val="0"/>
        <w:spacing w:after="0" w:line="240" w:lineRule="auto"/>
        <w:rPr>
          <w:rFonts w:ascii="Arial" w:eastAsia="ArialMT" w:hAnsi="Arial" w:cs="Arial"/>
          <w:color w:val="7030A0"/>
        </w:rPr>
      </w:pPr>
      <w:proofErr w:type="spellStart"/>
      <w:r w:rsidRPr="00A1568D">
        <w:rPr>
          <w:rFonts w:ascii="Arial" w:eastAsia="ArialMT" w:hAnsi="Arial" w:cs="Arial"/>
          <w:color w:val="7030A0"/>
        </w:rPr>
        <w:t>dataset</w:t>
      </w:r>
      <w:proofErr w:type="spellEnd"/>
      <w:r w:rsidRPr="00A1568D">
        <w:rPr>
          <w:rFonts w:ascii="Arial" w:eastAsia="ArialMT" w:hAnsi="Arial" w:cs="Arial"/>
          <w:color w:val="7030A0"/>
        </w:rPr>
        <w:t xml:space="preserve"> visualmente y el proyecto elegido.</w:t>
      </w:r>
    </w:p>
    <w:p w:rsidR="000419F1" w:rsidRDefault="000419F1" w:rsidP="000419F1">
      <w:pPr>
        <w:autoSpaceDE w:val="0"/>
        <w:autoSpaceDN w:val="0"/>
        <w:adjustRightInd w:val="0"/>
        <w:spacing w:after="0" w:line="240" w:lineRule="auto"/>
        <w:rPr>
          <w:rFonts w:ascii="Arial" w:eastAsia="ArialMT" w:hAnsi="Arial" w:cs="Arial"/>
          <w:color w:val="7030A0"/>
        </w:rPr>
      </w:pPr>
    </w:p>
    <w:p w:rsidR="000419F1" w:rsidRDefault="000419F1" w:rsidP="000419F1">
      <w:pPr>
        <w:autoSpaceDE w:val="0"/>
        <w:autoSpaceDN w:val="0"/>
        <w:adjustRightInd w:val="0"/>
        <w:spacing w:after="0" w:line="240" w:lineRule="auto"/>
        <w:rPr>
          <w:rFonts w:ascii="Arial" w:eastAsia="ArialMT" w:hAnsi="Arial" w:cs="Arial"/>
        </w:rPr>
      </w:pPr>
      <w:r>
        <w:rPr>
          <w:rFonts w:ascii="Arial" w:eastAsia="ArialMT" w:hAnsi="Arial" w:cs="Arial"/>
        </w:rPr>
        <w:t>El diagrama ilustra el lugar e importancia de nuestra base de datos desde la perspectiva de las empresas:</w:t>
      </w:r>
    </w:p>
    <w:p w:rsidR="000419F1" w:rsidRDefault="000419F1" w:rsidP="000419F1">
      <w:pPr>
        <w:autoSpaceDE w:val="0"/>
        <w:autoSpaceDN w:val="0"/>
        <w:adjustRightInd w:val="0"/>
        <w:spacing w:after="0" w:line="240" w:lineRule="auto"/>
        <w:rPr>
          <w:rFonts w:ascii="Arial" w:eastAsia="ArialMT" w:hAnsi="Arial" w:cs="Arial"/>
        </w:rPr>
      </w:pPr>
    </w:p>
    <w:p w:rsidR="000419F1" w:rsidRDefault="000419F1" w:rsidP="000419F1">
      <w:pPr>
        <w:pStyle w:val="Prrafodelista"/>
        <w:numPr>
          <w:ilvl w:val="0"/>
          <w:numId w:val="1"/>
        </w:numPr>
        <w:autoSpaceDE w:val="0"/>
        <w:autoSpaceDN w:val="0"/>
        <w:adjustRightInd w:val="0"/>
        <w:spacing w:after="0" w:line="240" w:lineRule="auto"/>
        <w:rPr>
          <w:rFonts w:ascii="Arial" w:eastAsia="ArialMT" w:hAnsi="Arial" w:cs="Arial"/>
        </w:rPr>
      </w:pPr>
      <w:r w:rsidRPr="00324E9A">
        <w:rPr>
          <w:rFonts w:ascii="Arial" w:eastAsia="ArialMT" w:hAnsi="Arial" w:cs="Arial"/>
        </w:rPr>
        <w:t xml:space="preserve">Los </w:t>
      </w:r>
      <w:proofErr w:type="spellStart"/>
      <w:r w:rsidRPr="00324E9A">
        <w:rPr>
          <w:rFonts w:ascii="Arial" w:eastAsia="ArialMT" w:hAnsi="Arial" w:cs="Arial"/>
        </w:rPr>
        <w:t>NDCs</w:t>
      </w:r>
      <w:proofErr w:type="spellEnd"/>
      <w:r w:rsidRPr="00324E9A">
        <w:rPr>
          <w:rFonts w:ascii="Arial" w:eastAsia="ArialMT" w:hAnsi="Arial" w:cs="Arial"/>
        </w:rPr>
        <w:t xml:space="preserve"> describen los objetivos de reducción de emisiones de gases de efecto invernadero de los países y las políticas públicas que se planea ejecutar para alcanzarlos</w:t>
      </w:r>
      <w:r>
        <w:rPr>
          <w:rFonts w:ascii="Arial" w:eastAsia="ArialMT" w:hAnsi="Arial" w:cs="Arial"/>
        </w:rPr>
        <w:t xml:space="preserve"> y nuestra base de datos no hace otra cosa que facilitar su incorporación en los cuadros de mandos que los gestores de las empresas consultas para planificar la estrategia de las mismas.</w:t>
      </w:r>
    </w:p>
    <w:p w:rsidR="000419F1" w:rsidRDefault="000419F1" w:rsidP="000419F1">
      <w:pPr>
        <w:pStyle w:val="Prrafodelista"/>
        <w:autoSpaceDE w:val="0"/>
        <w:autoSpaceDN w:val="0"/>
        <w:adjustRightInd w:val="0"/>
        <w:spacing w:after="0" w:line="240" w:lineRule="auto"/>
        <w:rPr>
          <w:rFonts w:ascii="Arial" w:eastAsia="ArialMT" w:hAnsi="Arial" w:cs="Arial"/>
        </w:rPr>
      </w:pPr>
    </w:p>
    <w:p w:rsidR="000419F1" w:rsidRDefault="000419F1" w:rsidP="000419F1">
      <w:pPr>
        <w:pStyle w:val="Prrafodelista"/>
        <w:numPr>
          <w:ilvl w:val="0"/>
          <w:numId w:val="1"/>
        </w:numPr>
        <w:autoSpaceDE w:val="0"/>
        <w:autoSpaceDN w:val="0"/>
        <w:adjustRightInd w:val="0"/>
        <w:spacing w:after="0" w:line="240" w:lineRule="auto"/>
        <w:rPr>
          <w:rFonts w:ascii="Arial" w:eastAsia="ArialMT" w:hAnsi="Arial" w:cs="Arial"/>
        </w:rPr>
      </w:pPr>
      <w:r>
        <w:rPr>
          <w:rFonts w:ascii="Arial" w:eastAsia="ArialMT" w:hAnsi="Arial" w:cs="Arial"/>
        </w:rPr>
        <w:t>La estrategia climática de los países tendrá impactos de corto, mediano y largo plazo en la rentabilidad y valor de las empresas:  A corto plazo, puesto que la reducción del uso de combustibles fósiles y su sustitución por energías alternativas, necesariamente implicará incrementos de costos para la generalidad de empresas (mayor en proporción a su intensidad energética), y a largo plazo, en virtud de su impacto en la temperatura media de la tierra y por ende sobre la habitabilidad y productividad de distintas regiones y activos.</w:t>
      </w:r>
    </w:p>
    <w:p w:rsidR="000419F1" w:rsidRDefault="000419F1" w:rsidP="000419F1">
      <w:pPr>
        <w:pStyle w:val="Prrafodelista"/>
        <w:autoSpaceDE w:val="0"/>
        <w:autoSpaceDN w:val="0"/>
        <w:adjustRightInd w:val="0"/>
        <w:spacing w:after="0" w:line="240" w:lineRule="auto"/>
        <w:rPr>
          <w:rFonts w:ascii="Arial" w:eastAsia="ArialMT" w:hAnsi="Arial" w:cs="Arial"/>
        </w:rPr>
      </w:pPr>
    </w:p>
    <w:p w:rsidR="000419F1" w:rsidRPr="00324E9A" w:rsidRDefault="000419F1" w:rsidP="000419F1">
      <w:pPr>
        <w:pStyle w:val="Prrafodelista"/>
        <w:numPr>
          <w:ilvl w:val="0"/>
          <w:numId w:val="1"/>
        </w:numPr>
        <w:autoSpaceDE w:val="0"/>
        <w:autoSpaceDN w:val="0"/>
        <w:adjustRightInd w:val="0"/>
        <w:spacing w:after="0" w:line="240" w:lineRule="auto"/>
        <w:rPr>
          <w:rFonts w:ascii="Arial" w:eastAsia="ArialMT" w:hAnsi="Arial" w:cs="Arial"/>
        </w:rPr>
      </w:pPr>
      <w:r>
        <w:rPr>
          <w:rFonts w:ascii="Arial" w:eastAsia="ArialMT" w:hAnsi="Arial" w:cs="Arial"/>
        </w:rPr>
        <w:t xml:space="preserve">Por tanto, el conocimiento de los </w:t>
      </w:r>
      <w:proofErr w:type="spellStart"/>
      <w:r>
        <w:rPr>
          <w:rFonts w:ascii="Arial" w:eastAsia="ArialMT" w:hAnsi="Arial" w:cs="Arial"/>
        </w:rPr>
        <w:t>NDCs</w:t>
      </w:r>
      <w:proofErr w:type="spellEnd"/>
      <w:r>
        <w:rPr>
          <w:rFonts w:ascii="Arial" w:eastAsia="ArialMT" w:hAnsi="Arial" w:cs="Arial"/>
        </w:rPr>
        <w:t xml:space="preserve"> de los países relevantes permitirá a las empresas adaptar sus estrategias para mitigar el impacto negativa de las estrategias climáticas de los distintos países y para aprovechar las oportunidades de negocios que se crean.</w:t>
      </w:r>
    </w:p>
    <w:p w:rsidR="00CE438A" w:rsidRDefault="00CE438A" w:rsidP="00CE438A">
      <w:pPr>
        <w:autoSpaceDE w:val="0"/>
        <w:autoSpaceDN w:val="0"/>
        <w:adjustRightInd w:val="0"/>
        <w:spacing w:after="0" w:line="240" w:lineRule="auto"/>
        <w:rPr>
          <w:rFonts w:ascii="Arial" w:eastAsia="ArialMT" w:hAnsi="Arial" w:cs="Arial"/>
        </w:rPr>
      </w:pPr>
    </w:p>
    <w:p w:rsidR="00F97D70" w:rsidRDefault="00F97D70"/>
    <w:p w:rsidR="00CE438A" w:rsidRDefault="00CE438A"/>
    <w:p w:rsidR="00CE438A" w:rsidRDefault="00CE438A"/>
    <w:p w:rsidR="00CE438A" w:rsidRDefault="00CE438A"/>
    <w:p w:rsidR="00CE438A" w:rsidRDefault="00CE438A"/>
    <w:sectPr w:rsidR="00CE438A" w:rsidSect="00F97D7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A01143"/>
    <w:multiLevelType w:val="hybridMultilevel"/>
    <w:tmpl w:val="B860E0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5EA494D"/>
    <w:multiLevelType w:val="hybridMultilevel"/>
    <w:tmpl w:val="7AA0D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425"/>
  <w:characterSpacingControl w:val="doNotCompress"/>
  <w:compat>
    <w:useFELayout/>
  </w:compat>
  <w:rsids>
    <w:rsidRoot w:val="00CE438A"/>
    <w:rsid w:val="000419F1"/>
    <w:rsid w:val="006278B5"/>
    <w:rsid w:val="006D628E"/>
    <w:rsid w:val="00CE438A"/>
    <w:rsid w:val="00F97D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D7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E438A"/>
    <w:rPr>
      <w:color w:val="0000FF" w:themeColor="hyperlink"/>
      <w:u w:val="single"/>
    </w:rPr>
  </w:style>
  <w:style w:type="character" w:styleId="Hipervnculovisitado">
    <w:name w:val="FollowedHyperlink"/>
    <w:basedOn w:val="Fuentedeprrafopredeter"/>
    <w:uiPriority w:val="99"/>
    <w:semiHidden/>
    <w:unhideWhenUsed/>
    <w:rsid w:val="006D628E"/>
    <w:rPr>
      <w:color w:val="800080" w:themeColor="followedHyperlink"/>
      <w:u w:val="single"/>
    </w:rPr>
  </w:style>
  <w:style w:type="paragraph" w:styleId="Textodeglobo">
    <w:name w:val="Balloon Text"/>
    <w:basedOn w:val="Normal"/>
    <w:link w:val="TextodegloboCar"/>
    <w:uiPriority w:val="99"/>
    <w:semiHidden/>
    <w:unhideWhenUsed/>
    <w:rsid w:val="006D62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628E"/>
    <w:rPr>
      <w:rFonts w:ascii="Tahoma" w:hAnsi="Tahoma" w:cs="Tahoma"/>
      <w:sz w:val="16"/>
      <w:szCs w:val="16"/>
    </w:rPr>
  </w:style>
  <w:style w:type="paragraph" w:styleId="Prrafodelista">
    <w:name w:val="List Paragraph"/>
    <w:basedOn w:val="Normal"/>
    <w:uiPriority w:val="34"/>
    <w:qFormat/>
    <w:rsid w:val="000419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fccc.int/process-and-meetings/the-paris-agreement/the-paris-agreement" TargetMode="External"/><Relationship Id="rId3" Type="http://schemas.openxmlformats.org/officeDocument/2006/relationships/settings" Target="settings.xml"/><Relationship Id="rId7" Type="http://schemas.openxmlformats.org/officeDocument/2006/relationships/hyperlink" Target="https://unfccc.int/process-and-meetings/the-paris-agreement/nationally-determined-contributions-ndcs/nationally-determined-contributions-nd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4.unfccc.int/sites/NDCStaging/Pages/All.aspx" TargetMode="External"/><Relationship Id="rId11" Type="http://schemas.openxmlformats.org/officeDocument/2006/relationships/fontTable" Target="fontTable.xml"/><Relationship Id="rId5" Type="http://schemas.openxmlformats.org/officeDocument/2006/relationships/hyperlink" Target="https://unfccc.int/" TargetMode="External"/><Relationship Id="rId10" Type="http://schemas.openxmlformats.org/officeDocument/2006/relationships/hyperlink" Target="https://climatechangeeconomicscluster.shinyapps.io/12_uoc/" TargetMode="External"/><Relationship Id="rId4" Type="http://schemas.openxmlformats.org/officeDocument/2006/relationships/webSettings" Target="webSettings.xml"/><Relationship Id="rId9" Type="http://schemas.openxmlformats.org/officeDocument/2006/relationships/hyperlink" Target="https://www.ipcc.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1163</Words>
  <Characters>6399</Characters>
  <Application>Microsoft Office Word</Application>
  <DocSecurity>0</DocSecurity>
  <Lines>53</Lines>
  <Paragraphs>15</Paragraphs>
  <ScaleCrop>false</ScaleCrop>
  <Company/>
  <LinksUpToDate>false</LinksUpToDate>
  <CharactersWithSpaces>7547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2021-11-03T10:18:00Z</dcterms:created>
  <dcterms:modified xsi:type="dcterms:W3CDTF">2021-11-03T10:31:00Z</dcterms:modified>
</cp:coreProperties>
</file>