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4.png"/>
            <a:graphic>
              <a:graphicData uri="http://schemas.openxmlformats.org/drawingml/2006/picture">
                <pic:pic>
                  <pic:nvPicPr>
                    <pic:cNvPr descr="Green Pace logo" id="0" name="image4.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lwamv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111kx3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3l18fr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4k668n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2zbgiu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r0uhx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664s5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4d34og8" w:id="4"/>
      <w:bookmarkEnd w:id="4"/>
      <w:r w:rsidDel="00000000" w:rsidR="00000000" w:rsidRPr="00000000">
        <w:rPr>
          <w:rtl w:val="0"/>
        </w:rPr>
        <w:t xml:space="preserve">Ten Core Security Principles</w:t>
      </w:r>
    </w:p>
    <w:tbl>
      <w:tblPr>
        <w:tblStyle w:val="Table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validation is the technique of properly testing any input supplied by a user or application in order to resist improperly formed data from entering an information system. It helps prevent malicious attempts to confuse a system, such as SQL injections or buffer overflows. Input validation also requires proper exception handling to ensure that the system can safely mitigate these threats.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Even though a warning is not an error, it should be treated as such. Avenues of attack can come in many unexpected ways. If a vulnerability is as easily detected by a software’s compiler, it can just as easily be detected by a hacker. Benign warnings may not break your code, but it can spark ideas for how a user might.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By establishing a strong foundation for the development of a system’s framework, you can prevent problems before they happen. When code becomes intricate and verbose, the process of identifying bugs and potential weaknesses can become a tedious endeavor. By defining what principles and techniques will be implemented in a software’s design, developers can focus on the system’s security throughout the development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There is beauty in simplicity. By ensuring code is not overly complex, tasks such as maintenance or debugging become significantly less arduous. The more intricate software becomes, the more potential vectors of attack are available for hackers. Simplicity can also imply efficiency.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If a system admin really needs to access sensitive information, they will have a way. It is far safer to assume that a user does not have certain privileges, rather than vice versa. Under no circumstances should a system risk offering privileges to users who are trying to access features which require privileges in the first place.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Hacking into a system doesn’t always happen from a back door. If a hacker acquires admin credentials, the system will never know any different. It is imperative that the hierarchy of access is as minimal as possible to prevent hackers from walking into a system using perfectly valid credentials. By keeping roles and duties distinct and separate, it also promotes organization and accountability in logging events that take place during a system’s development.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Once data is sent from one system to another, it’s imperative for the receiving system to check and validate what it’s receiving before using it. In the same way that packages can be opened or stolen in the US Postal Service, injections can happen in a similar fashion when it comes to data networking. The story of the Trojan Horse comes to mind.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One can never be too safe when it comes to protecting valuable data. If we use an analogy such as a medieval castle, they didn’t just settle for walls. They also had moats. The idea is that proper defense requires backup plans for the circumstances in which primary fortifications are breached. This idea is very applicable in software development.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Just because software moves from A to B as intended, doesn’t necessarily imply that it happened as efficiently as possible. Effectiveness and efficiency are the goals of proper quality assurance, and by ensuring that input, output, and everything in between is behaving as smoothly as possible, you will successfully ensure that your program is also safe from points of invasion.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By adopting secure coding standards, developers can heavily ease the work of testers. Not only does it help patch weaknesses before they can even happen, development overall will be streamlined. This means less debugging, faster release, and a much more secure final product.</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2s8eyo1"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The following standards have been completed and reported per company philosophy. Please review them and be ready to ensure that all ideals are referenced during the development process.</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3rdcrjn"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Detect errors when converting a string to a number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When converting between data types, parsing isn’t 100% reliable in all situations. Parsing an integer or floating point number from a string can produce many errors. It’s always important to ensure that the transition from one type to another is as safe and secure as possible. </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In this example, multiple numeric values are converted from the standard input stream. However, if the text received from the standard input stream cannot be converted into a numeric value that can be represented by an int, the resulting value stored into variables </w:t>
            </w:r>
            <w:r w:rsidDel="00000000" w:rsidR="00000000" w:rsidRPr="00000000">
              <w:rPr>
                <w:b w:val="1"/>
                <w:rtl w:val="0"/>
              </w:rPr>
              <w:t xml:space="preserve">i</w:t>
            </w:r>
            <w:r w:rsidDel="00000000" w:rsidR="00000000" w:rsidRPr="00000000">
              <w:rPr>
                <w:rtl w:val="0"/>
              </w:rPr>
              <w:t xml:space="preserve"> and </w:t>
            </w:r>
            <w:r w:rsidDel="00000000" w:rsidR="00000000" w:rsidRPr="00000000">
              <w:rPr>
                <w:b w:val="1"/>
                <w:rtl w:val="0"/>
              </w:rPr>
              <w:t xml:space="preserve">j</w:t>
            </w:r>
            <w:r w:rsidDel="00000000" w:rsidR="00000000" w:rsidRPr="00000000">
              <w:rPr>
                <w:rtl w:val="0"/>
              </w:rPr>
              <w:t xml:space="preserve"> might be unexpected.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 j;</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i &gt;&gt; j;</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5F">
      <w:pPr>
        <w:rPr>
          <w:b w:val="1"/>
        </w:rPr>
      </w:pPr>
      <w:r w:rsidDel="00000000" w:rsidR="00000000" w:rsidRPr="00000000">
        <w:rPr>
          <w:rtl w:val="0"/>
        </w:rPr>
      </w:r>
    </w:p>
    <w:tbl>
      <w:tblPr>
        <w:tblStyle w:val="Table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In this compliant solution, each converted value read from the standard input stream is tested for validity before reading the next value in the sequence, allowing error recovery on a per-value basis. It checks </w:t>
            </w:r>
            <w:r w:rsidDel="00000000" w:rsidR="00000000" w:rsidRPr="00000000">
              <w:rPr>
                <w:rFonts w:ascii="Courier New" w:cs="Courier New" w:eastAsia="Courier New" w:hAnsi="Courier New"/>
                <w:rtl w:val="0"/>
              </w:rPr>
              <w:t xml:space="preserve">std::istream::fail()</w:t>
            </w:r>
            <w:r w:rsidDel="00000000" w:rsidR="00000000" w:rsidRPr="00000000">
              <w:rPr>
                <w:rtl w:val="0"/>
              </w:rPr>
              <w:t xml:space="preserve"> to see if the failure bit was set due to a conversion failure or whether the bad bit was set due to a loss of integrity with the stream object.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i;</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(std::cin.fail()) {</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failure to convert the value.</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std::cin.clear();</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std::cin.ignore(std::numeric_limits&lt;std::streamsize&gt;::max(), ' ');</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j;</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j;</w:t>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(std::cin.fail()) {</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std::cin.clear();</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std::cin.ignore(std::numeric_limits&lt;std::streamsize&gt;::max(), ' ');</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78">
      <w:pPr>
        <w:rPr>
          <w:b w:val="1"/>
        </w:rPr>
      </w:pPr>
      <w:r w:rsidDel="00000000" w:rsidR="00000000" w:rsidRPr="00000000">
        <w:rPr>
          <w:rtl w:val="0"/>
        </w:rPr>
      </w:r>
    </w:p>
    <w:tbl>
      <w:tblPr>
        <w:tblStyle w:val="Table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Validate Input Data</w:t>
            </w:r>
            <w:r w:rsidDel="00000000" w:rsidR="00000000" w:rsidRPr="00000000">
              <w:rPr>
                <w:rtl w:val="0"/>
              </w:rPr>
              <w:t xml:space="preserve">, always ensure that user input is checked before assignment.</w:t>
            </w: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Threat Level</w:t>
      </w:r>
    </w:p>
    <w:tbl>
      <w:tblPr>
        <w:tblStyle w:val="Table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8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2">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85">
            <w:pPr>
              <w:jc w:val="center"/>
              <w:rPr/>
            </w:pPr>
            <w:r w:rsidDel="00000000" w:rsidR="00000000" w:rsidRPr="00000000">
              <w:rPr>
                <w:rtl w:val="0"/>
              </w:rPr>
              <w:t xml:space="preserve">2</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Automation</w:t>
      </w:r>
    </w:p>
    <w:tbl>
      <w:tblPr>
        <w:tblStyle w:val="Table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C">
            <w:pPr>
              <w:jc w:val="center"/>
              <w:rPr/>
            </w:pPr>
            <w:hyperlink r:id="rId9">
              <w:r w:rsidDel="00000000" w:rsidR="00000000" w:rsidRPr="00000000">
                <w:rPr>
                  <w:rFonts w:ascii="Roboto" w:cs="Roboto" w:eastAsia="Roboto" w:hAnsi="Roboto"/>
                  <w:color w:val="0052cc"/>
                  <w:sz w:val="21"/>
                  <w:szCs w:val="21"/>
                  <w:highlight w:val="white"/>
                  <w:rtl w:val="0"/>
                </w:rPr>
                <w:t xml:space="preserve">Clang</w:t>
              </w:r>
            </w:hyperlink>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3.9</w:t>
            </w:r>
          </w:p>
        </w:tc>
        <w:tc>
          <w:tcPr>
            <w:shd w:fill="auto" w:val="clear"/>
          </w:tcPr>
          <w:p w:rsidR="00000000" w:rsidDel="00000000" w:rsidP="00000000" w:rsidRDefault="00000000" w:rsidRPr="00000000" w14:paraId="0000008E">
            <w:pPr>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cert-err34-c</w:t>
            </w:r>
          </w:p>
        </w:tc>
        <w:tc>
          <w:tcPr>
            <w:shd w:fill="auto" w:val="clear"/>
          </w:tcPr>
          <w:p w:rsidR="00000000" w:rsidDel="00000000" w:rsidP="00000000" w:rsidRDefault="00000000" w:rsidRPr="00000000" w14:paraId="0000008F">
            <w:pPr>
              <w:jc w:val="center"/>
              <w:rPr>
                <w:rFonts w:ascii="Courier New" w:cs="Courier New" w:eastAsia="Courier New" w:hAnsi="Courier New"/>
              </w:rPr>
            </w:pPr>
            <w:r w:rsidDel="00000000" w:rsidR="00000000" w:rsidRPr="00000000">
              <w:rPr>
                <w:rtl w:val="0"/>
              </w:rPr>
              <w:t xml:space="preserve">Checked by </w:t>
            </w:r>
            <w:r w:rsidDel="00000000" w:rsidR="00000000" w:rsidRPr="00000000">
              <w:rPr>
                <w:rFonts w:ascii="Courier New" w:cs="Courier New" w:eastAsia="Courier New" w:hAnsi="Courier New"/>
                <w:rtl w:val="0"/>
              </w:rPr>
              <w:t xml:space="preserve">clang-tidy</w:t>
            </w:r>
          </w:p>
        </w:tc>
      </w:tr>
      <w:tr>
        <w:trPr>
          <w:cantSplit w:val="0"/>
          <w:trHeight w:val="460" w:hRule="atLeast"/>
          <w:tblHeader w:val="0"/>
        </w:trPr>
        <w:tc>
          <w:tcPr>
            <w:shd w:fill="auto" w:val="clear"/>
          </w:tcPr>
          <w:p w:rsidR="00000000" w:rsidDel="00000000" w:rsidP="00000000" w:rsidRDefault="00000000" w:rsidRPr="00000000" w14:paraId="00000090">
            <w:pPr>
              <w:jc w:val="center"/>
              <w:rPr/>
            </w:pPr>
            <w:hyperlink r:id="rId10">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092">
            <w:pPr>
              <w:jc w:val="center"/>
              <w:rPr>
                <w:u w:val="single"/>
              </w:rPr>
            </w:pPr>
            <w:r w:rsidDel="00000000" w:rsidR="00000000" w:rsidRPr="00000000">
              <w:rPr>
                <w:rtl w:val="0"/>
              </w:rPr>
              <w:t xml:space="preserve">44 S</w:t>
            </w:r>
            <w:r w:rsidDel="00000000" w:rsidR="00000000" w:rsidRPr="00000000">
              <w:rPr>
                <w:rtl w:val="0"/>
              </w:rPr>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094">
            <w:pPr>
              <w:jc w:val="center"/>
              <w:rPr/>
            </w:pPr>
            <w:hyperlink r:id="rId11">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96">
            <w:pPr>
              <w:jc w:val="center"/>
              <w:rPr>
                <w:u w:val="single"/>
              </w:rPr>
            </w:pPr>
            <w:r w:rsidDel="00000000" w:rsidR="00000000" w:rsidRPr="00000000">
              <w:rPr>
                <w:rtl w:val="0"/>
              </w:rPr>
              <w:t xml:space="preserve">CERT_C-ERR34-a</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The library functions atof, atoi and atol from library stdlib.h shall not be used</w:t>
            </w:r>
          </w:p>
        </w:tc>
      </w:tr>
      <w:tr>
        <w:trPr>
          <w:cantSplit w:val="0"/>
          <w:trHeight w:val="460" w:hRule="atLeast"/>
          <w:tblHeader w:val="0"/>
        </w:trPr>
        <w:tc>
          <w:tcPr>
            <w:shd w:fill="auto" w:val="clear"/>
          </w:tcPr>
          <w:p w:rsidR="00000000" w:rsidDel="00000000" w:rsidP="00000000" w:rsidRDefault="00000000" w:rsidRPr="00000000" w14:paraId="00000098">
            <w:pPr>
              <w:jc w:val="center"/>
              <w:rPr/>
            </w:pPr>
            <w:hyperlink r:id="rId12">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099">
            <w:pPr>
              <w:jc w:val="center"/>
              <w:rPr/>
            </w:pPr>
            <w:r w:rsidDel="00000000" w:rsidR="00000000" w:rsidRPr="00000000">
              <w:rPr>
                <w:rtl w:val="0"/>
              </w:rPr>
              <w:t xml:space="preserve">R2021a</w:t>
            </w:r>
          </w:p>
        </w:tc>
        <w:tc>
          <w:tcPr>
            <w:shd w:fill="auto" w:val="clear"/>
          </w:tcPr>
          <w:p w:rsidR="00000000" w:rsidDel="00000000" w:rsidP="00000000" w:rsidRDefault="00000000" w:rsidRPr="00000000" w14:paraId="0000009A">
            <w:pPr>
              <w:jc w:val="center"/>
              <w:rPr>
                <w:u w:val="single"/>
              </w:rPr>
            </w:pPr>
            <w:r w:rsidDel="00000000" w:rsidR="00000000" w:rsidRPr="00000000">
              <w:rPr>
                <w:rtl w:val="0"/>
              </w:rPr>
              <w:t xml:space="preserve">CERT C: Rule ERR34-C</w:t>
            </w:r>
            <w:r w:rsidDel="00000000" w:rsidR="00000000" w:rsidRPr="00000000">
              <w:rPr>
                <w:rtl w:val="0"/>
              </w:rPr>
            </w:r>
          </w:p>
        </w:tc>
        <w:tc>
          <w:tcPr>
            <w:shd w:fill="auto" w:val="clear"/>
          </w:tcPr>
          <w:p w:rsidR="00000000" w:rsidDel="00000000" w:rsidP="00000000" w:rsidRDefault="00000000" w:rsidRPr="00000000" w14:paraId="0000009B">
            <w:pPr>
              <w:jc w:val="center"/>
              <w:rPr/>
            </w:pPr>
            <w:r w:rsidDel="00000000" w:rsidR="00000000" w:rsidRPr="00000000">
              <w:rPr>
                <w:rtl w:val="0"/>
              </w:rPr>
              <w:t xml:space="preserve">Checks for unsafe conversion from string to numeric value (rule fully covered)</w:t>
            </w:r>
          </w:p>
        </w:tc>
      </w:tr>
    </w:tbl>
    <w:p w:rsidR="00000000" w:rsidDel="00000000" w:rsidP="00000000" w:rsidRDefault="00000000" w:rsidRPr="00000000" w14:paraId="0000009C">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4"/>
        <w:rPr/>
      </w:pPr>
      <w:bookmarkStart w:colFirst="0" w:colLast="0" w:name="_heading=h.26in1rg" w:id="8"/>
      <w:bookmarkEnd w:id="8"/>
      <w:r w:rsidDel="00000000" w:rsidR="00000000" w:rsidRPr="00000000">
        <w:rPr>
          <w:rtl w:val="0"/>
        </w:rPr>
        <w:t xml:space="preserve">Coding Standard 2</w:t>
      </w:r>
    </w:p>
    <w:p w:rsidR="00000000" w:rsidDel="00000000" w:rsidP="00000000" w:rsidRDefault="00000000" w:rsidRPr="00000000" w14:paraId="0000009E">
      <w:pPr>
        <w:rPr/>
      </w:pPr>
      <w:r w:rsidDel="00000000" w:rsidR="00000000" w:rsidRPr="00000000">
        <w:rPr>
          <w:rtl w:val="0"/>
        </w:rPr>
      </w:r>
    </w:p>
    <w:tbl>
      <w:tblPr>
        <w:tblStyle w:val="Table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Ensure that unsigned integers do not wrap</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A2">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A3">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4">
            <w:pPr>
              <w:rPr/>
            </w:pPr>
            <w:r w:rsidDel="00000000" w:rsidR="00000000" w:rsidRPr="00000000">
              <w:rPr>
                <w:rtl w:val="0"/>
              </w:rPr>
              <w:t xml:space="preserve">Unsigned integer operations can wrap if the resulting value cannot be represented by the underlying representation of the integer. This behavior is more informally called unsigned integer wrapping. It is important to check that the value within the data type stays within the bounds to preserve accuracy and prevent errors.</w:t>
            </w:r>
          </w:p>
        </w:tc>
      </w:tr>
    </w:tbl>
    <w:p w:rsidR="00000000" w:rsidDel="00000000" w:rsidP="00000000" w:rsidRDefault="00000000" w:rsidRPr="00000000" w14:paraId="000000A5">
      <w:pPr>
        <w:rPr>
          <w:b w:val="1"/>
        </w:rPr>
      </w:pPr>
      <w:r w:rsidDel="00000000" w:rsidR="00000000" w:rsidRPr="00000000">
        <w:rPr>
          <w:rtl w:val="0"/>
        </w:rPr>
      </w:r>
    </w:p>
    <w:tbl>
      <w:tblPr>
        <w:tblStyle w:val="Table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7">
            <w:pPr>
              <w:rPr/>
            </w:pPr>
            <w:r w:rsidDel="00000000" w:rsidR="00000000" w:rsidRPr="00000000">
              <w:rPr>
                <w:rtl w:val="0"/>
              </w:rPr>
              <w:t xml:space="preserve">This noncompliant code example can result in an unsigned integer wrap during the addition of the unsigned operands </w:t>
            </w:r>
            <w:r w:rsidDel="00000000" w:rsidR="00000000" w:rsidRPr="00000000">
              <w:rPr>
                <w:rFonts w:ascii="Courier New" w:cs="Courier New" w:eastAsia="Courier New" w:hAnsi="Courier New"/>
                <w:rtl w:val="0"/>
              </w:rPr>
              <w:t xml:space="preserve">ui_a</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ui_b</w:t>
            </w:r>
            <w:r w:rsidDel="00000000" w:rsidR="00000000" w:rsidRPr="00000000">
              <w:rPr>
                <w:rtl w:val="0"/>
              </w:rPr>
              <w:t xml:space="preserve">. If this behavior is unexpected, the resulting value may be used to allocate insufficient memory for a subsequent operation or in some other manner that can lead to an exploitable vulnerability.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func(unsigned int ui_a, unsigned int ui_b) {</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usum = ui_a + ui_b;</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C">
      <w:pPr>
        <w:rPr>
          <w:b w:val="1"/>
        </w:rPr>
      </w:pPr>
      <w:r w:rsidDel="00000000" w:rsidR="00000000" w:rsidRPr="00000000">
        <w:rPr>
          <w:rtl w:val="0"/>
        </w:rPr>
      </w:r>
    </w:p>
    <w:tbl>
      <w:tblPr>
        <w:tblStyle w:val="Table1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E">
            <w:pPr>
              <w:rPr/>
            </w:pPr>
            <w:r w:rsidDel="00000000" w:rsidR="00000000" w:rsidRPr="00000000">
              <w:rPr>
                <w:rtl w:val="0"/>
              </w:rPr>
              <w:t xml:space="preserve">Complying with this standard can be approached with a precondition or a postcondition test. This compliant solution performs a precondition test of the operands of the addition to guarantee there is no possibility of unsigned wrap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&lt;limits.h&gt;</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func(unsigned int ui_a, unsigned int ui_b) {</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unsigned int usum;</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(UINT_MAX - ui_a &lt; ui_b) {</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usum = ui_a + ui_b;</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rPr/>
            </w:pPr>
            <w:r w:rsidDel="00000000" w:rsidR="00000000" w:rsidRPr="00000000">
              <w:rPr>
                <w:rtl w:val="0"/>
              </w:rPr>
            </w:r>
          </w:p>
        </w:tc>
      </w:tr>
    </w:tbl>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Heed compiler warnings</w:t>
            </w:r>
            <w:r w:rsidDel="00000000" w:rsidR="00000000" w:rsidRPr="00000000">
              <w:rPr>
                <w:rtl w:val="0"/>
              </w:rPr>
              <w:t xml:space="preserve">, many times the console warns against certain data types, despite the program running correctly. </w:t>
            </w:r>
            <w:r w:rsidDel="00000000" w:rsidR="00000000" w:rsidRPr="00000000">
              <w:rPr>
                <w:u w:val="single"/>
                <w:rtl w:val="0"/>
              </w:rPr>
              <w:t xml:space="preserve">Use effective quality assurance techniques</w:t>
            </w:r>
            <w:r w:rsidDel="00000000" w:rsidR="00000000" w:rsidRPr="00000000">
              <w:rPr>
                <w:rtl w:val="0"/>
              </w:rPr>
              <w:t xml:space="preserve">, because even though the code works now, doesn’t mean things aren’t vulnerable down the line. </w:t>
            </w:r>
          </w:p>
        </w:tc>
      </w:tr>
    </w:tbl>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Threat Level</w:t>
      </w:r>
    </w:p>
    <w:tbl>
      <w:tblPr>
        <w:tblStyle w:val="Table1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6">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0C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C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C9">
            <w:pPr>
              <w:jc w:val="center"/>
              <w:rPr/>
            </w:pPr>
            <w:r w:rsidDel="00000000" w:rsidR="00000000" w:rsidRPr="00000000">
              <w:rPr>
                <w:rtl w:val="0"/>
              </w:rPr>
              <w:t xml:space="preserve">4</w:t>
            </w:r>
          </w:p>
        </w:tc>
      </w:tr>
    </w:tbl>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Automation</w:t>
      </w:r>
    </w:p>
    <w:tbl>
      <w:tblPr>
        <w:tblStyle w:val="Table1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0">
            <w:pPr>
              <w:jc w:val="center"/>
              <w:rPr/>
            </w:pPr>
            <w:hyperlink r:id="rId13">
              <w:r w:rsidDel="00000000" w:rsidR="00000000" w:rsidRPr="00000000">
                <w:rPr>
                  <w:rFonts w:ascii="Roboto" w:cs="Roboto" w:eastAsia="Roboto" w:hAnsi="Roboto"/>
                  <w:color w:val="0052cc"/>
                  <w:sz w:val="21"/>
                  <w:szCs w:val="21"/>
                  <w:highlight w:val="white"/>
                  <w:rtl w:val="0"/>
                </w:rPr>
                <w:t xml:space="preserve">Coverity</w:t>
              </w:r>
            </w:hyperlink>
            <w:r w:rsidDel="00000000" w:rsidR="00000000" w:rsidRPr="00000000">
              <w:rPr>
                <w:rtl w:val="0"/>
              </w:rPr>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2017.07</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INTEGER_OVERFLOW</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Implemented</w:t>
            </w:r>
          </w:p>
        </w:tc>
      </w:tr>
      <w:tr>
        <w:trPr>
          <w:cantSplit w:val="0"/>
          <w:trHeight w:val="460" w:hRule="atLeast"/>
          <w:tblHeader w:val="0"/>
        </w:trPr>
        <w:tc>
          <w:tcPr>
            <w:shd w:fill="auto" w:val="clear"/>
          </w:tcPr>
          <w:p w:rsidR="00000000" w:rsidDel="00000000" w:rsidP="00000000" w:rsidRDefault="00000000" w:rsidRPr="00000000" w14:paraId="000000D4">
            <w:pPr>
              <w:jc w:val="center"/>
              <w:rPr/>
            </w:pPr>
            <w:hyperlink r:id="rId14">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0D5">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0D6">
            <w:pPr>
              <w:jc w:val="center"/>
              <w:rPr>
                <w:u w:val="single"/>
              </w:rPr>
            </w:pPr>
            <w:r w:rsidDel="00000000" w:rsidR="00000000" w:rsidRPr="00000000">
              <w:rPr>
                <w:rtl w:val="0"/>
              </w:rPr>
              <w:t xml:space="preserve">493 S, 494 S</w:t>
            </w:r>
            <w:r w:rsidDel="00000000" w:rsidR="00000000" w:rsidRPr="00000000">
              <w:rPr>
                <w:rtl w:val="0"/>
              </w:rPr>
            </w:r>
          </w:p>
        </w:tc>
        <w:tc>
          <w:tcPr>
            <w:shd w:fill="auto" w:val="clear"/>
          </w:tcPr>
          <w:p w:rsidR="00000000" w:rsidDel="00000000" w:rsidP="00000000" w:rsidRDefault="00000000" w:rsidRPr="00000000" w14:paraId="000000D7">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0D8">
            <w:pPr>
              <w:jc w:val="center"/>
              <w:rPr/>
            </w:pPr>
            <w:hyperlink r:id="rId15">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0D9">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0DA">
            <w:pPr>
              <w:jc w:val="center"/>
              <w:rPr/>
            </w:pPr>
            <w:r w:rsidDel="00000000" w:rsidR="00000000" w:rsidRPr="00000000">
              <w:rPr>
                <w:rtl w:val="0"/>
              </w:rPr>
              <w:t xml:space="preserve">CERT_C-INT30-a</w:t>
            </w:r>
          </w:p>
          <w:p w:rsidR="00000000" w:rsidDel="00000000" w:rsidP="00000000" w:rsidRDefault="00000000" w:rsidRPr="00000000" w14:paraId="000000DB">
            <w:pPr>
              <w:jc w:val="center"/>
              <w:rPr/>
            </w:pPr>
            <w:r w:rsidDel="00000000" w:rsidR="00000000" w:rsidRPr="00000000">
              <w:rPr>
                <w:rtl w:val="0"/>
              </w:rPr>
              <w:t xml:space="preserve">CERT_C-INT30-b</w:t>
            </w:r>
          </w:p>
          <w:p w:rsidR="00000000" w:rsidDel="00000000" w:rsidP="00000000" w:rsidRDefault="00000000" w:rsidRPr="00000000" w14:paraId="000000DC">
            <w:pPr>
              <w:jc w:val="center"/>
              <w:rPr/>
            </w:pPr>
            <w:r w:rsidDel="00000000" w:rsidR="00000000" w:rsidRPr="00000000">
              <w:rPr>
                <w:rtl w:val="0"/>
              </w:rPr>
              <w:t xml:space="preserve">CERT_C-INT30-c</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Avoid integer overflows</w:t>
            </w:r>
          </w:p>
          <w:p w:rsidR="00000000" w:rsidDel="00000000" w:rsidP="00000000" w:rsidRDefault="00000000" w:rsidRPr="00000000" w14:paraId="000000DE">
            <w:pPr>
              <w:jc w:val="center"/>
              <w:rPr/>
            </w:pPr>
            <w:r w:rsidDel="00000000" w:rsidR="00000000" w:rsidRPr="00000000">
              <w:rPr>
                <w:rtl w:val="0"/>
              </w:rPr>
              <w:t xml:space="preserve">Integer overflow or underflow in constant expression in '+', '-', '*' operator</w:t>
            </w:r>
          </w:p>
          <w:p w:rsidR="00000000" w:rsidDel="00000000" w:rsidP="00000000" w:rsidRDefault="00000000" w:rsidRPr="00000000" w14:paraId="000000DF">
            <w:pPr>
              <w:jc w:val="center"/>
              <w:rPr/>
            </w:pPr>
            <w:r w:rsidDel="00000000" w:rsidR="00000000" w:rsidRPr="00000000">
              <w:rPr>
                <w:rtl w:val="0"/>
              </w:rPr>
              <w:t xml:space="preserve">Integer overflow or underflow in constant expression in '&lt;&lt;' operator</w:t>
            </w:r>
          </w:p>
        </w:tc>
      </w:tr>
      <w:tr>
        <w:trPr>
          <w:cantSplit w:val="0"/>
          <w:trHeight w:val="460" w:hRule="atLeast"/>
          <w:tblHeader w:val="0"/>
        </w:trPr>
        <w:tc>
          <w:tcPr>
            <w:shd w:fill="auto" w:val="clear"/>
          </w:tcPr>
          <w:p w:rsidR="00000000" w:rsidDel="00000000" w:rsidP="00000000" w:rsidRDefault="00000000" w:rsidRPr="00000000" w14:paraId="000000E0">
            <w:pPr>
              <w:jc w:val="center"/>
              <w:rPr/>
            </w:pPr>
            <w:hyperlink r:id="rId16">
              <w:r w:rsidDel="00000000" w:rsidR="00000000" w:rsidRPr="00000000">
                <w:rPr>
                  <w:rFonts w:ascii="Roboto" w:cs="Roboto" w:eastAsia="Roboto" w:hAnsi="Roboto"/>
                  <w:color w:val="0052cc"/>
                  <w:sz w:val="21"/>
                  <w:szCs w:val="21"/>
                  <w:highlight w:val="white"/>
                  <w:rtl w:val="0"/>
                </w:rPr>
                <w:t xml:space="preserve">TrustInSoft Analyzer</w:t>
              </w:r>
            </w:hyperlink>
            <w:r w:rsidDel="00000000" w:rsidR="00000000" w:rsidRPr="00000000">
              <w:rPr>
                <w:rtl w:val="0"/>
              </w:rPr>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0E2">
            <w:pPr>
              <w:jc w:val="center"/>
              <w:rPr>
                <w:u w:val="single"/>
              </w:rPr>
            </w:pPr>
            <w:r w:rsidDel="00000000" w:rsidR="00000000" w:rsidRPr="00000000">
              <w:rPr>
                <w:rtl w:val="0"/>
              </w:rPr>
              <w:t xml:space="preserve">unsigned overflow</w:t>
            </w:r>
            <w:r w:rsidDel="00000000" w:rsidR="00000000" w:rsidRPr="00000000">
              <w:rPr>
                <w:rtl w:val="0"/>
              </w:rPr>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Exhaustively verified</w:t>
            </w:r>
          </w:p>
        </w:tc>
      </w:tr>
    </w:tbl>
    <w:p w:rsidR="00000000" w:rsidDel="00000000" w:rsidP="00000000" w:rsidRDefault="00000000" w:rsidRPr="00000000" w14:paraId="000000E4">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4"/>
        <w:rPr/>
      </w:pPr>
      <w:bookmarkStart w:colFirst="0" w:colLast="0" w:name="_heading=h.lnxbz9" w:id="9"/>
      <w:bookmarkEnd w:id="9"/>
      <w:r w:rsidDel="00000000" w:rsidR="00000000" w:rsidRPr="00000000">
        <w:rPr>
          <w:rtl w:val="0"/>
        </w:rPr>
        <w:t xml:space="preserve">Coding Standard 3</w:t>
      </w:r>
    </w:p>
    <w:p w:rsidR="00000000" w:rsidDel="00000000" w:rsidP="00000000" w:rsidRDefault="00000000" w:rsidRPr="00000000" w14:paraId="000000E6">
      <w:pPr>
        <w:rPr/>
      </w:pPr>
      <w:r w:rsidDel="00000000" w:rsidR="00000000" w:rsidRPr="00000000">
        <w:rPr>
          <w:rtl w:val="0"/>
        </w:rPr>
      </w:r>
    </w:p>
    <w:tbl>
      <w:tblPr>
        <w:tblStyle w:val="Table1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Do not confuse narrow and wide character strings and functions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EA">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EB">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EC">
            <w:pPr>
              <w:rPr/>
            </w:pPr>
            <w:r w:rsidDel="00000000" w:rsidR="00000000" w:rsidRPr="00000000">
              <w:rPr>
                <w:rtl w:val="0"/>
              </w:rPr>
              <w:t xml:space="preserve">Passing narrow string arguments to wide string functions or wide string arguments to narrow string functions can lead to unexpected and undefined behavior. Scaling problems are likely because of the difference in size between wide and narrow characters. It is important to keep string types consistent to preserve code integrity.</w:t>
            </w:r>
          </w:p>
        </w:tc>
      </w:tr>
    </w:tbl>
    <w:p w:rsidR="00000000" w:rsidDel="00000000" w:rsidP="00000000" w:rsidRDefault="00000000" w:rsidRPr="00000000" w14:paraId="000000ED">
      <w:pPr>
        <w:rPr>
          <w:b w:val="1"/>
        </w:rPr>
      </w:pPr>
      <w:r w:rsidDel="00000000" w:rsidR="00000000" w:rsidRPr="00000000">
        <w:rPr>
          <w:rtl w:val="0"/>
        </w:rPr>
      </w:r>
    </w:p>
    <w:tbl>
      <w:tblPr>
        <w:tblStyle w:val="Table1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rtl w:val="0"/>
              </w:rPr>
              <w:t xml:space="preserve">This noncompliant code example incorrectly uses the </w:t>
            </w:r>
            <w:r w:rsidDel="00000000" w:rsidR="00000000" w:rsidRPr="00000000">
              <w:rPr>
                <w:rFonts w:ascii="Courier New" w:cs="Courier New" w:eastAsia="Courier New" w:hAnsi="Courier New"/>
                <w:rtl w:val="0"/>
              </w:rPr>
              <w:t xml:space="preserve">strncpy()</w:t>
            </w:r>
            <w:r w:rsidDel="00000000" w:rsidR="00000000" w:rsidRPr="00000000">
              <w:rPr>
                <w:rtl w:val="0"/>
              </w:rPr>
              <w:t xml:space="preserve"> function in an attempt to copy up to 10 wide characters. However, because wide characters can contain null bytes, the copy operation may end earlier than anticipated, resulting in the truncation of the wide string.</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&lt;stddef.h&gt;</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wchar_t wide_str1[]  = L"0123456789";</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wchar_t wide_str2[] =  L"0000000000";</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strncpy(wide_str2, wide_str1, 10);</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rPr>
          <w:b w:val="1"/>
        </w:rPr>
      </w:pPr>
      <w:r w:rsidDel="00000000" w:rsidR="00000000" w:rsidRPr="00000000">
        <w:rPr>
          <w:rtl w:val="0"/>
        </w:rPr>
      </w:r>
    </w:p>
    <w:tbl>
      <w:tblPr>
        <w:tblStyle w:val="Table1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C">
            <w:pPr>
              <w:rPr/>
            </w:pPr>
            <w:r w:rsidDel="00000000" w:rsidR="00000000" w:rsidRPr="00000000">
              <w:rPr>
                <w:rtl w:val="0"/>
              </w:rPr>
              <w:t xml:space="preserve">This compliant solution uses the proper-width functions. Using </w:t>
            </w:r>
            <w:r w:rsidDel="00000000" w:rsidR="00000000" w:rsidRPr="00000000">
              <w:rPr>
                <w:rFonts w:ascii="Courier New" w:cs="Courier New" w:eastAsia="Courier New" w:hAnsi="Courier New"/>
                <w:rtl w:val="0"/>
              </w:rPr>
              <w:t xml:space="preserve">wcsncpy()</w:t>
            </w:r>
            <w:r w:rsidDel="00000000" w:rsidR="00000000" w:rsidRPr="00000000">
              <w:rPr>
                <w:rtl w:val="0"/>
              </w:rPr>
              <w:t xml:space="preserve"> for wide character strings and</w:t>
            </w:r>
            <w:r w:rsidDel="00000000" w:rsidR="00000000" w:rsidRPr="00000000">
              <w:rPr>
                <w:rFonts w:ascii="Courier New" w:cs="Courier New" w:eastAsia="Courier New" w:hAnsi="Courier New"/>
                <w:rtl w:val="0"/>
              </w:rPr>
              <w:t xml:space="preserve"> strncpy()</w:t>
            </w:r>
            <w:r w:rsidDel="00000000" w:rsidR="00000000" w:rsidRPr="00000000">
              <w:rPr>
                <w:rtl w:val="0"/>
              </w:rPr>
              <w:t xml:space="preserve"> for narrow character strings ensures that data is not truncated and buffer overflow does not occur.</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&lt;wchar.h&gt;</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func(void) {</w:t>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wchar_t wide_str1[] = L"0123456789";</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wchar_t wide_str2[] = L"0000000000";</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 of proper-width function */</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wcsncpy(wide_str2, wide_str1, 10);</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narrow_str1[] = "0123456789";</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narrow_str2[] = "0000000000";</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 of proper-width function */</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strncpy(narrow_str2, narrow_str1, 10);</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B">
            <w:pPr>
              <w:rPr/>
            </w:pPr>
            <w:r w:rsidDel="00000000" w:rsidR="00000000" w:rsidRPr="00000000">
              <w:rPr>
                <w:rtl w:val="0"/>
              </w:rPr>
            </w:r>
          </w:p>
        </w:tc>
      </w:tr>
    </w:tbl>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Validate Input Data</w:t>
            </w:r>
            <w:r w:rsidDel="00000000" w:rsidR="00000000" w:rsidRPr="00000000">
              <w:rPr>
                <w:rtl w:val="0"/>
              </w:rPr>
              <w:t xml:space="preserve"> to ensure that assigned containers are receiving data of appropriate length, </w:t>
            </w:r>
            <w:r w:rsidDel="00000000" w:rsidR="00000000" w:rsidRPr="00000000">
              <w:rPr>
                <w:u w:val="single"/>
                <w:rtl w:val="0"/>
              </w:rPr>
              <w:t xml:space="preserve">Keep It Simple</w:t>
            </w:r>
            <w:r w:rsidDel="00000000" w:rsidR="00000000" w:rsidRPr="00000000">
              <w:rPr>
                <w:rtl w:val="0"/>
              </w:rPr>
              <w:t xml:space="preserve"> and make sure that non-static variables aren’t always assigned very strict type definitions.</w:t>
            </w:r>
          </w:p>
        </w:tc>
      </w:tr>
    </w:tbl>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Threat Level</w:t>
      </w:r>
    </w:p>
    <w:tbl>
      <w:tblPr>
        <w:tblStyle w:val="Table1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Very High</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4</w:t>
            </w:r>
          </w:p>
        </w:tc>
      </w:tr>
    </w:tbl>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Automation</w:t>
      </w:r>
    </w:p>
    <w:tbl>
      <w:tblPr>
        <w:tblStyle w:val="Table1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1">
            <w:pPr>
              <w:jc w:val="center"/>
              <w:rPr/>
            </w:pPr>
            <w:hyperlink r:id="rId17">
              <w:r w:rsidDel="00000000" w:rsidR="00000000" w:rsidRPr="00000000">
                <w:rPr>
                  <w:rFonts w:ascii="Roboto" w:cs="Roboto" w:eastAsia="Roboto" w:hAnsi="Roboto"/>
                  <w:color w:val="0052cc"/>
                  <w:sz w:val="21"/>
                  <w:szCs w:val="21"/>
                  <w:highlight w:val="whit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122">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23">
            <w:pPr>
              <w:jc w:val="center"/>
              <w:rPr/>
            </w:pPr>
            <w:r w:rsidDel="00000000" w:rsidR="00000000" w:rsidRPr="00000000">
              <w:rPr>
                <w:rtl w:val="0"/>
              </w:rPr>
              <w:t xml:space="preserve">CertC-STR38</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125">
            <w:pPr>
              <w:jc w:val="center"/>
              <w:rPr/>
            </w:pPr>
            <w:hyperlink r:id="rId18">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27">
            <w:pPr>
              <w:jc w:val="center"/>
              <w:rPr>
                <w:u w:val="single"/>
              </w:rPr>
            </w:pPr>
            <w:r w:rsidDel="00000000" w:rsidR="00000000" w:rsidRPr="00000000">
              <w:rPr>
                <w:rtl w:val="0"/>
              </w:rPr>
              <w:t xml:space="preserve">CERT_C-STR38-a</w:t>
            </w:r>
            <w:r w:rsidDel="00000000" w:rsidR="00000000" w:rsidRPr="00000000">
              <w:rPr>
                <w:rtl w:val="0"/>
              </w:rPr>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Do not confuse narrow and wide character strings and functions</w:t>
            </w:r>
          </w:p>
        </w:tc>
      </w:tr>
      <w:tr>
        <w:trPr>
          <w:cantSplit w:val="0"/>
          <w:trHeight w:val="460" w:hRule="atLeast"/>
          <w:tblHeader w:val="0"/>
        </w:trPr>
        <w:tc>
          <w:tcPr>
            <w:shd w:fill="auto" w:val="clear"/>
          </w:tcPr>
          <w:p w:rsidR="00000000" w:rsidDel="00000000" w:rsidP="00000000" w:rsidRDefault="00000000" w:rsidRPr="00000000" w14:paraId="00000129">
            <w:pPr>
              <w:jc w:val="center"/>
              <w:rPr/>
            </w:pPr>
            <w:hyperlink r:id="rId19">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R2021a</w:t>
            </w:r>
          </w:p>
        </w:tc>
        <w:tc>
          <w:tcPr>
            <w:shd w:fill="auto" w:val="clear"/>
          </w:tcPr>
          <w:p w:rsidR="00000000" w:rsidDel="00000000" w:rsidP="00000000" w:rsidRDefault="00000000" w:rsidRPr="00000000" w14:paraId="0000012B">
            <w:pPr>
              <w:jc w:val="center"/>
              <w:rPr>
                <w:u w:val="single"/>
              </w:rPr>
            </w:pPr>
            <w:hyperlink r:id="rId20">
              <w:r w:rsidDel="00000000" w:rsidR="00000000" w:rsidRPr="00000000">
                <w:rPr>
                  <w:rFonts w:ascii="Roboto" w:cs="Roboto" w:eastAsia="Roboto" w:hAnsi="Roboto"/>
                  <w:color w:val="0052cc"/>
                  <w:sz w:val="21"/>
                  <w:szCs w:val="21"/>
                  <w:highlight w:val="white"/>
                  <w:rtl w:val="0"/>
                </w:rPr>
                <w:t xml:space="preserve">CERT C: Rule STR38-C</w:t>
              </w:r>
            </w:hyperlink>
            <w:r w:rsidDel="00000000" w:rsidR="00000000" w:rsidRPr="00000000">
              <w:rPr>
                <w:rtl w:val="0"/>
              </w:rPr>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Checks for misuse of narrow or wide character string (rule fully covered)</w:t>
            </w:r>
          </w:p>
        </w:tc>
      </w:tr>
      <w:tr>
        <w:trPr>
          <w:cantSplit w:val="0"/>
          <w:trHeight w:val="460" w:hRule="atLeast"/>
          <w:tblHeader w:val="0"/>
        </w:trPr>
        <w:tc>
          <w:tcPr>
            <w:shd w:fill="auto" w:val="clear"/>
          </w:tcPr>
          <w:p w:rsidR="00000000" w:rsidDel="00000000" w:rsidP="00000000" w:rsidRDefault="00000000" w:rsidRPr="00000000" w14:paraId="0000012D">
            <w:pPr>
              <w:jc w:val="center"/>
              <w:rPr/>
            </w:pPr>
            <w:hyperlink r:id="rId21">
              <w:r w:rsidDel="00000000" w:rsidR="00000000" w:rsidRPr="00000000">
                <w:rPr>
                  <w:rFonts w:ascii="Roboto" w:cs="Roboto" w:eastAsia="Roboto" w:hAnsi="Roboto"/>
                  <w:color w:val="0052cc"/>
                  <w:sz w:val="21"/>
                  <w:szCs w:val="21"/>
                  <w:highlight w:val="white"/>
                  <w:rtl w:val="0"/>
                </w:rPr>
                <w:t xml:space="preserve">TrustInSoft Analyzer</w:t>
              </w:r>
            </w:hyperlink>
            <w:r w:rsidDel="00000000" w:rsidR="00000000" w:rsidRPr="00000000">
              <w:rPr>
                <w:rtl w:val="0"/>
              </w:rPr>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12F">
            <w:pPr>
              <w:jc w:val="center"/>
              <w:rPr>
                <w:u w:val="single"/>
              </w:rPr>
            </w:pPr>
            <w:r w:rsidDel="00000000" w:rsidR="00000000" w:rsidRPr="00000000">
              <w:rPr>
                <w:rtl w:val="0"/>
              </w:rPr>
              <w:t xml:space="preserve">pointer arithmetic</w:t>
            </w:r>
            <w:r w:rsidDel="00000000" w:rsidR="00000000" w:rsidRPr="00000000">
              <w:rPr>
                <w:rtl w:val="0"/>
              </w:rPr>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Partially verified</w:t>
            </w:r>
          </w:p>
        </w:tc>
      </w:tr>
    </w:tbl>
    <w:p w:rsidR="00000000" w:rsidDel="00000000" w:rsidP="00000000" w:rsidRDefault="00000000" w:rsidRPr="00000000" w14:paraId="00000131">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4"/>
        <w:rPr/>
      </w:pPr>
      <w:bookmarkStart w:colFirst="0" w:colLast="0" w:name="_heading=h.35nkun2" w:id="10"/>
      <w:bookmarkEnd w:id="10"/>
      <w:r w:rsidDel="00000000" w:rsidR="00000000" w:rsidRPr="00000000">
        <w:rPr>
          <w:rtl w:val="0"/>
        </w:rPr>
        <w:t xml:space="preserve">Coding Standard 4</w:t>
      </w:r>
    </w:p>
    <w:p w:rsidR="00000000" w:rsidDel="00000000" w:rsidP="00000000" w:rsidRDefault="00000000" w:rsidRPr="00000000" w14:paraId="00000133">
      <w:pPr>
        <w:rPr/>
      </w:pPr>
      <w:r w:rsidDel="00000000" w:rsidR="00000000" w:rsidRPr="00000000">
        <w:rPr>
          <w:rtl w:val="0"/>
        </w:rPr>
      </w:r>
    </w:p>
    <w:tbl>
      <w:tblPr>
        <w:tblStyle w:val="Table2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Exclude user input from format strings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7">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8">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39">
            <w:pPr>
              <w:rPr/>
            </w:pPr>
            <w:r w:rsidDel="00000000" w:rsidR="00000000" w:rsidRPr="00000000">
              <w:rPr>
                <w:rtl w:val="0"/>
              </w:rPr>
              <w:t xml:space="preserve">Never call a formatted I/O function with a format string containing a tainted value .  An attacker who can fully or partially control the contents of a format string can crash a vulnerable process, view the contents of the stack, view memory content, or write to an arbitrary memory location. Consequently, the attacker can execute arbitrary code with the permissions of the vulnerable process</w:t>
            </w:r>
          </w:p>
        </w:tc>
      </w:tr>
    </w:tbl>
    <w:p w:rsidR="00000000" w:rsidDel="00000000" w:rsidP="00000000" w:rsidRDefault="00000000" w:rsidRPr="00000000" w14:paraId="0000013A">
      <w:pPr>
        <w:rPr>
          <w:b w:val="1"/>
        </w:rPr>
      </w:pPr>
      <w:r w:rsidDel="00000000" w:rsidR="00000000" w:rsidRPr="00000000">
        <w:rPr>
          <w:rtl w:val="0"/>
        </w:rPr>
      </w:r>
    </w:p>
    <w:tbl>
      <w:tblPr>
        <w:tblStyle w:val="Table2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C">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incorrect_password()</w:t>
            </w:r>
            <w:r w:rsidDel="00000000" w:rsidR="00000000" w:rsidRPr="00000000">
              <w:rPr>
                <w:rtl w:val="0"/>
              </w:rPr>
              <w:t xml:space="preserve"> function in this noncompliant code example is called during identification and authentication to display an error message if the specified user is not found or the password is incorrect. The function accepts the name of the user as a string referenced by the user. This is an example of untrusted data that originates from an unauthenticated user. The function constructs an error message that is then output to </w:t>
            </w:r>
            <w:r w:rsidDel="00000000" w:rsidR="00000000" w:rsidRPr="00000000">
              <w:rPr>
                <w:rFonts w:ascii="Courier New" w:cs="Courier New" w:eastAsia="Courier New" w:hAnsi="Courier New"/>
                <w:rtl w:val="0"/>
              </w:rPr>
              <w:t xml:space="preserve">stderr</w:t>
            </w:r>
            <w:r w:rsidDel="00000000" w:rsidR="00000000" w:rsidRPr="00000000">
              <w:rPr>
                <w:rtl w:val="0"/>
              </w:rPr>
              <w:t xml:space="preserve"> using the C Standard</w:t>
            </w:r>
            <w:r w:rsidDel="00000000" w:rsidR="00000000" w:rsidRPr="00000000">
              <w:rPr>
                <w:rFonts w:ascii="Courier New" w:cs="Courier New" w:eastAsia="Courier New" w:hAnsi="Courier New"/>
                <w:rtl w:val="0"/>
              </w:rPr>
              <w:t xml:space="preserve"> fprintf()</w:t>
            </w:r>
            <w:r w:rsidDel="00000000" w:rsidR="00000000" w:rsidRPr="00000000">
              <w:rPr>
                <w:rtl w:val="0"/>
              </w:rPr>
              <w:t xml:space="preserve"> function.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fprintf(stderr, msg);</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3">
            <w:pPr>
              <w:rPr/>
            </w:pPr>
            <w:r w:rsidDel="00000000" w:rsidR="00000000" w:rsidRPr="00000000">
              <w:rPr>
                <w:rtl w:val="0"/>
              </w:rPr>
            </w:r>
          </w:p>
        </w:tc>
      </w:tr>
    </w:tbl>
    <w:p w:rsidR="00000000" w:rsidDel="00000000" w:rsidP="00000000" w:rsidRDefault="00000000" w:rsidRPr="00000000" w14:paraId="00000154">
      <w:pPr>
        <w:rPr>
          <w:b w:val="1"/>
        </w:rPr>
      </w:pPr>
      <w:r w:rsidDel="00000000" w:rsidR="00000000" w:rsidRPr="00000000">
        <w:rPr>
          <w:rtl w:val="0"/>
        </w:rPr>
      </w:r>
    </w:p>
    <w:tbl>
      <w:tblPr>
        <w:tblStyle w:val="Table2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5">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6">
            <w:pPr>
              <w:rPr/>
            </w:pPr>
            <w:r w:rsidDel="00000000" w:rsidR="00000000" w:rsidRPr="00000000">
              <w:rPr>
                <w:rtl w:val="0"/>
              </w:rPr>
              <w:t xml:space="preserve">This compliant solution fixes the problem by replacing the</w:t>
            </w:r>
            <w:r w:rsidDel="00000000" w:rsidR="00000000" w:rsidRPr="00000000">
              <w:rPr>
                <w:rFonts w:ascii="Courier New" w:cs="Courier New" w:eastAsia="Courier New" w:hAnsi="Courier New"/>
                <w:rtl w:val="0"/>
              </w:rPr>
              <w:t xml:space="preserve"> fprintf()</w:t>
            </w:r>
            <w:r w:rsidDel="00000000" w:rsidR="00000000" w:rsidRPr="00000000">
              <w:rPr>
                <w:rtl w:val="0"/>
              </w:rPr>
              <w:t xml:space="preserve"> call with a call to </w:t>
            </w:r>
            <w:r w:rsidDel="00000000" w:rsidR="00000000" w:rsidRPr="00000000">
              <w:rPr>
                <w:rFonts w:ascii="Courier New" w:cs="Courier New" w:eastAsia="Courier New" w:hAnsi="Courier New"/>
                <w:rtl w:val="0"/>
              </w:rPr>
              <w:t xml:space="preserve">fputs()</w:t>
            </w:r>
            <w:r w:rsidDel="00000000" w:rsidR="00000000" w:rsidRPr="00000000">
              <w:rPr>
                <w:rtl w:val="0"/>
              </w:rPr>
              <w:t xml:space="preserve">, which outputs </w:t>
            </w:r>
            <w:r w:rsidDel="00000000" w:rsidR="00000000" w:rsidRPr="00000000">
              <w:rPr>
                <w:rFonts w:ascii="Courier New" w:cs="Courier New" w:eastAsia="Courier New" w:hAnsi="Courier New"/>
                <w:rtl w:val="0"/>
              </w:rPr>
              <w:t xml:space="preserve">msg </w:t>
            </w:r>
            <w:r w:rsidDel="00000000" w:rsidR="00000000" w:rsidRPr="00000000">
              <w:rPr>
                <w:rtl w:val="0"/>
              </w:rPr>
              <w:t xml:space="preserve">directly to </w:t>
            </w:r>
            <w:r w:rsidDel="00000000" w:rsidR="00000000" w:rsidRPr="00000000">
              <w:rPr>
                <w:rFonts w:ascii="Courier New" w:cs="Courier New" w:eastAsia="Courier New" w:hAnsi="Courier New"/>
                <w:rtl w:val="0"/>
              </w:rPr>
              <w:t xml:space="preserve">stderr </w:t>
            </w:r>
            <w:r w:rsidDel="00000000" w:rsidR="00000000" w:rsidRPr="00000000">
              <w:rPr>
                <w:rtl w:val="0"/>
              </w:rPr>
              <w:t xml:space="preserve">without evaluating its contents: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&lt;stdio.h&gt;</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&lt;stdlib.h&gt;</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&lt;string.h&gt;</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incorrect_password(const char *user) {</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ret;</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User names are restricted to 256 or fewer characters */</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static const char msg_format[] = "%s cannot be authenticated.\n";</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len = strlen(user) + sizeof(msg_format);</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*msg = (char *)malloc(len);</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(msg == NULL) {</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 = snprintf(msg, len, msg_format, user);</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(ret &lt; 0) { </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 */ </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if (ret &gt;= len) { </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truncated output */ </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fputs(msg, stderr);</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free(msg);</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D">
            <w:pPr>
              <w:rPr/>
            </w:pPr>
            <w:r w:rsidDel="00000000" w:rsidR="00000000" w:rsidRPr="00000000">
              <w:rPr>
                <w:rtl w:val="0"/>
              </w:rPr>
            </w:r>
          </w:p>
        </w:tc>
      </w:tr>
    </w:tbl>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Validate User Input</w:t>
            </w:r>
            <w:r w:rsidDel="00000000" w:rsidR="00000000" w:rsidRPr="00000000">
              <w:rPr>
                <w:rtl w:val="0"/>
              </w:rPr>
              <w:t xml:space="preserve"> to check for any unexpected symbols or operators, </w:t>
            </w:r>
            <w:r w:rsidDel="00000000" w:rsidR="00000000" w:rsidRPr="00000000">
              <w:rPr>
                <w:u w:val="single"/>
                <w:rtl w:val="0"/>
              </w:rPr>
              <w:t xml:space="preserve">Sanitize Data Sent to Other Systems</w:t>
            </w:r>
            <w:r w:rsidDel="00000000" w:rsidR="00000000" w:rsidRPr="00000000">
              <w:rPr>
                <w:rtl w:val="0"/>
              </w:rPr>
              <w:t xml:space="preserve"> to keep data secure and systems protected, </w:t>
            </w:r>
            <w:r w:rsidDel="00000000" w:rsidR="00000000" w:rsidRPr="00000000">
              <w:rPr>
                <w:u w:val="single"/>
                <w:rtl w:val="0"/>
              </w:rPr>
              <w:t xml:space="preserve">Architect and Design for Security Policies</w:t>
            </w:r>
            <w:r w:rsidDel="00000000" w:rsidR="00000000" w:rsidRPr="00000000">
              <w:rPr>
                <w:rtl w:val="0"/>
              </w:rPr>
              <w:t xml:space="preserve"> to ensure that developers keep as many potential vulnerabilities patched, </w:t>
            </w:r>
            <w:r w:rsidDel="00000000" w:rsidR="00000000" w:rsidRPr="00000000">
              <w:rPr>
                <w:u w:val="single"/>
                <w:rtl w:val="0"/>
              </w:rPr>
              <w:t xml:space="preserve">Practice Defense in Depth</w:t>
            </w:r>
            <w:r w:rsidDel="00000000" w:rsidR="00000000" w:rsidRPr="00000000">
              <w:rPr>
                <w:rtl w:val="0"/>
              </w:rPr>
              <w:t xml:space="preserve"> by readying protocol for the event that an attempted injection is successful</w:t>
            </w:r>
          </w:p>
        </w:tc>
      </w:tr>
    </w:tbl>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Threat Level</w:t>
      </w:r>
    </w:p>
    <w:tbl>
      <w:tblPr>
        <w:tblStyle w:val="Table2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7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C">
            <w:pPr>
              <w:jc w:val="center"/>
              <w:rPr/>
            </w:pPr>
            <w:r w:rsidDel="00000000" w:rsidR="00000000" w:rsidRPr="00000000">
              <w:rPr>
                <w:rtl w:val="0"/>
              </w:rPr>
              <w:t xml:space="preserve">5</w:t>
            </w:r>
          </w:p>
        </w:tc>
      </w:tr>
    </w:tbl>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Automation</w:t>
      </w:r>
    </w:p>
    <w:tbl>
      <w:tblPr>
        <w:tblStyle w:val="Table2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3">
            <w:pPr>
              <w:jc w:val="center"/>
              <w:rPr/>
            </w:pPr>
            <w:hyperlink r:id="rId22">
              <w:r w:rsidDel="00000000" w:rsidR="00000000" w:rsidRPr="00000000">
                <w:rPr>
                  <w:rFonts w:ascii="Roboto" w:cs="Roboto" w:eastAsia="Roboto" w:hAnsi="Roboto"/>
                  <w:color w:val="0052cc"/>
                  <w:sz w:val="21"/>
                  <w:szCs w:val="21"/>
                  <w:highlight w:val="whit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IO.INJ.FMT</w:t>
            </w:r>
          </w:p>
          <w:p w:rsidR="00000000" w:rsidDel="00000000" w:rsidP="00000000" w:rsidRDefault="00000000" w:rsidRPr="00000000" w14:paraId="00000186">
            <w:pPr>
              <w:jc w:val="center"/>
              <w:rPr/>
            </w:pPr>
            <w:r w:rsidDel="00000000" w:rsidR="00000000" w:rsidRPr="00000000">
              <w:rPr>
                <w:rtl w:val="0"/>
              </w:rPr>
              <w:t xml:space="preserve">MISC.FMT</w:t>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Format string injection</w:t>
            </w:r>
          </w:p>
          <w:p w:rsidR="00000000" w:rsidDel="00000000" w:rsidP="00000000" w:rsidRDefault="00000000" w:rsidRPr="00000000" w14:paraId="00000188">
            <w:pPr>
              <w:jc w:val="center"/>
              <w:rPr/>
            </w:pPr>
            <w:r w:rsidDel="00000000" w:rsidR="00000000" w:rsidRPr="00000000">
              <w:rPr>
                <w:rtl w:val="0"/>
              </w:rPr>
              <w:t xml:space="preserve">Format string</w:t>
            </w:r>
          </w:p>
        </w:tc>
      </w:tr>
      <w:tr>
        <w:trPr>
          <w:cantSplit w:val="0"/>
          <w:trHeight w:val="460" w:hRule="atLeast"/>
          <w:tblHeader w:val="0"/>
        </w:trPr>
        <w:tc>
          <w:tcPr>
            <w:shd w:fill="auto" w:val="clear"/>
          </w:tcPr>
          <w:p w:rsidR="00000000" w:rsidDel="00000000" w:rsidP="00000000" w:rsidRDefault="00000000" w:rsidRPr="00000000" w14:paraId="00000189">
            <w:pPr>
              <w:jc w:val="center"/>
              <w:rPr/>
            </w:pPr>
            <w:hyperlink r:id="rId23">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18A">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CERT_C-FIO30-a</w:t>
            </w:r>
          </w:p>
          <w:p w:rsidR="00000000" w:rsidDel="00000000" w:rsidP="00000000" w:rsidRDefault="00000000" w:rsidRPr="00000000" w14:paraId="0000018C">
            <w:pPr>
              <w:jc w:val="center"/>
              <w:rPr/>
            </w:pPr>
            <w:r w:rsidDel="00000000" w:rsidR="00000000" w:rsidRPr="00000000">
              <w:rPr>
                <w:rtl w:val="0"/>
              </w:rPr>
              <w:t xml:space="preserve">CERT_C-FIO30-b</w:t>
            </w:r>
          </w:p>
          <w:p w:rsidR="00000000" w:rsidDel="00000000" w:rsidP="00000000" w:rsidRDefault="00000000" w:rsidRPr="00000000" w14:paraId="0000018D">
            <w:pPr>
              <w:jc w:val="center"/>
              <w:rPr/>
            </w:pPr>
            <w:r w:rsidDel="00000000" w:rsidR="00000000" w:rsidRPr="00000000">
              <w:rPr>
                <w:rtl w:val="0"/>
              </w:rPr>
              <w:t xml:space="preserve">CERT_C-FIO30-c</w:t>
            </w:r>
          </w:p>
        </w:tc>
        <w:tc>
          <w:tcPr>
            <w:shd w:fill="auto" w:val="clear"/>
          </w:tcPr>
          <w:p w:rsidR="00000000" w:rsidDel="00000000" w:rsidP="00000000" w:rsidRDefault="00000000" w:rsidRPr="00000000" w14:paraId="0000018E">
            <w:pPr>
              <w:jc w:val="center"/>
              <w:rPr/>
            </w:pPr>
            <w:r w:rsidDel="00000000" w:rsidR="00000000" w:rsidRPr="00000000">
              <w:rPr>
                <w:rtl w:val="0"/>
              </w:rPr>
              <w:t xml:space="preserve">Avoid calling functions printf/wprintf with only one argument other than string constant</w:t>
            </w:r>
          </w:p>
          <w:p w:rsidR="00000000" w:rsidDel="00000000" w:rsidP="00000000" w:rsidRDefault="00000000" w:rsidRPr="00000000" w14:paraId="0000018F">
            <w:pPr>
              <w:jc w:val="center"/>
              <w:rPr/>
            </w:pPr>
            <w:r w:rsidDel="00000000" w:rsidR="00000000" w:rsidRPr="00000000">
              <w:rPr>
                <w:rtl w:val="0"/>
              </w:rPr>
              <w:t xml:space="preserve">Avoid using functions fprintf/fwprintf with only two parameters, when second parameter is a variable</w:t>
            </w:r>
          </w:p>
          <w:p w:rsidR="00000000" w:rsidDel="00000000" w:rsidP="00000000" w:rsidRDefault="00000000" w:rsidRPr="00000000" w14:paraId="00000190">
            <w:pPr>
              <w:jc w:val="center"/>
              <w:rPr/>
            </w:pPr>
            <w:r w:rsidDel="00000000" w:rsidR="00000000" w:rsidRPr="00000000">
              <w:rPr>
                <w:rtl w:val="0"/>
              </w:rPr>
              <w:t xml:space="preserve">Never use unfiltered data from an untrusted user as the format parameter</w:t>
            </w:r>
          </w:p>
        </w:tc>
      </w:tr>
      <w:tr>
        <w:trPr>
          <w:cantSplit w:val="0"/>
          <w:trHeight w:val="460" w:hRule="atLeast"/>
          <w:tblHeader w:val="0"/>
        </w:trPr>
        <w:tc>
          <w:tcPr>
            <w:shd w:fill="auto" w:val="clear"/>
          </w:tcPr>
          <w:p w:rsidR="00000000" w:rsidDel="00000000" w:rsidP="00000000" w:rsidRDefault="00000000" w:rsidRPr="00000000" w14:paraId="00000191">
            <w:pPr>
              <w:jc w:val="center"/>
              <w:rPr/>
            </w:pPr>
            <w:hyperlink r:id="rId24">
              <w:r w:rsidDel="00000000" w:rsidR="00000000" w:rsidRPr="00000000">
                <w:rPr>
                  <w:rFonts w:ascii="Roboto" w:cs="Roboto" w:eastAsia="Roboto" w:hAnsi="Roboto"/>
                  <w:color w:val="0052cc"/>
                  <w:sz w:val="21"/>
                  <w:szCs w:val="21"/>
                  <w:highlight w:val="white"/>
                  <w:rtl w:val="0"/>
                </w:rPr>
                <w:t xml:space="preserve">PC-lint Plus</w:t>
              </w:r>
            </w:hyperlink>
            <w:r w:rsidDel="00000000" w:rsidR="00000000" w:rsidRPr="00000000">
              <w:rPr>
                <w:rtl w:val="0"/>
              </w:rPr>
            </w:r>
          </w:p>
        </w:tc>
        <w:tc>
          <w:tcPr>
            <w:shd w:fill="auto" w:val="clear"/>
          </w:tcPr>
          <w:p w:rsidR="00000000" w:rsidDel="00000000" w:rsidP="00000000" w:rsidRDefault="00000000" w:rsidRPr="00000000" w14:paraId="00000192">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193">
            <w:pPr>
              <w:jc w:val="center"/>
              <w:rPr>
                <w:u w:val="single"/>
              </w:rPr>
            </w:pPr>
            <w:r w:rsidDel="00000000" w:rsidR="00000000" w:rsidRPr="00000000">
              <w:rPr>
                <w:rtl w:val="0"/>
              </w:rPr>
              <w:t xml:space="preserve">592</w:t>
            </w:r>
            <w:r w:rsidDel="00000000" w:rsidR="00000000" w:rsidRPr="00000000">
              <w:rPr>
                <w:rtl w:val="0"/>
              </w:rPr>
            </w:r>
          </w:p>
        </w:tc>
        <w:tc>
          <w:tcPr>
            <w:shd w:fill="auto" w:val="clear"/>
          </w:tcPr>
          <w:p w:rsidR="00000000" w:rsidDel="00000000" w:rsidP="00000000" w:rsidRDefault="00000000" w:rsidRPr="00000000" w14:paraId="00000194">
            <w:pPr>
              <w:jc w:val="center"/>
              <w:rPr/>
            </w:pPr>
            <w:r w:rsidDel="00000000" w:rsidR="00000000" w:rsidRPr="00000000">
              <w:rPr>
                <w:rtl w:val="0"/>
              </w:rPr>
              <w:t xml:space="preserve">Partially supported: reports non-literal format strings</w:t>
            </w:r>
          </w:p>
        </w:tc>
      </w:tr>
      <w:tr>
        <w:trPr>
          <w:cantSplit w:val="0"/>
          <w:trHeight w:val="460" w:hRule="atLeast"/>
          <w:tblHeader w:val="0"/>
        </w:trPr>
        <w:tc>
          <w:tcPr>
            <w:shd w:fill="auto" w:val="clear"/>
          </w:tcPr>
          <w:p w:rsidR="00000000" w:rsidDel="00000000" w:rsidP="00000000" w:rsidRDefault="00000000" w:rsidRPr="00000000" w14:paraId="00000195">
            <w:pPr>
              <w:jc w:val="center"/>
              <w:rPr/>
            </w:pPr>
            <w:hyperlink r:id="rId25">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96">
            <w:pPr>
              <w:jc w:val="center"/>
              <w:rPr/>
            </w:pPr>
            <w:r w:rsidDel="00000000" w:rsidR="00000000" w:rsidRPr="00000000">
              <w:rPr>
                <w:rtl w:val="0"/>
              </w:rPr>
              <w:t xml:space="preserve">R2021a</w:t>
            </w:r>
          </w:p>
        </w:tc>
        <w:tc>
          <w:tcPr>
            <w:shd w:fill="auto" w:val="clear"/>
          </w:tcPr>
          <w:p w:rsidR="00000000" w:rsidDel="00000000" w:rsidP="00000000" w:rsidRDefault="00000000" w:rsidRPr="00000000" w14:paraId="00000197">
            <w:pPr>
              <w:jc w:val="center"/>
              <w:rPr>
                <w:u w:val="single"/>
              </w:rPr>
            </w:pPr>
            <w:hyperlink r:id="rId26">
              <w:r w:rsidDel="00000000" w:rsidR="00000000" w:rsidRPr="00000000">
                <w:rPr>
                  <w:rFonts w:ascii="Roboto" w:cs="Roboto" w:eastAsia="Roboto" w:hAnsi="Roboto"/>
                  <w:color w:val="0052cc"/>
                  <w:sz w:val="21"/>
                  <w:szCs w:val="21"/>
                  <w:highlight w:val="white"/>
                  <w:rtl w:val="0"/>
                </w:rPr>
                <w:t xml:space="preserve">CERT C: Rule FIO30-C</w:t>
              </w:r>
            </w:hyperlink>
            <w:r w:rsidDel="00000000" w:rsidR="00000000" w:rsidRPr="00000000">
              <w:rPr>
                <w:rtl w:val="0"/>
              </w:rPr>
            </w:r>
          </w:p>
        </w:tc>
        <w:tc>
          <w:tcPr>
            <w:shd w:fill="auto" w:val="clear"/>
          </w:tcPr>
          <w:p w:rsidR="00000000" w:rsidDel="00000000" w:rsidP="00000000" w:rsidRDefault="00000000" w:rsidRPr="00000000" w14:paraId="00000198">
            <w:pPr>
              <w:jc w:val="center"/>
              <w:rPr/>
            </w:pPr>
            <w:r w:rsidDel="00000000" w:rsidR="00000000" w:rsidRPr="00000000">
              <w:rPr>
                <w:rtl w:val="0"/>
              </w:rPr>
              <w:t xml:space="preserve">Checks for tainted string format (rule partially covered)</w:t>
            </w:r>
          </w:p>
        </w:tc>
      </w:tr>
    </w:tbl>
    <w:p w:rsidR="00000000" w:rsidDel="00000000" w:rsidP="00000000" w:rsidRDefault="00000000" w:rsidRPr="00000000" w14:paraId="0000019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4"/>
        <w:rPr/>
      </w:pPr>
      <w:bookmarkStart w:colFirst="0" w:colLast="0" w:name="_heading=h.1ksv4uv" w:id="11"/>
      <w:bookmarkEnd w:id="11"/>
      <w:r w:rsidDel="00000000" w:rsidR="00000000" w:rsidRPr="00000000">
        <w:rPr>
          <w:rtl w:val="0"/>
        </w:rPr>
        <w:t xml:space="preserve">Coding Standard 5</w:t>
      </w:r>
    </w:p>
    <w:p w:rsidR="00000000" w:rsidDel="00000000" w:rsidP="00000000" w:rsidRDefault="00000000" w:rsidRPr="00000000" w14:paraId="0000019B">
      <w:pPr>
        <w:rPr/>
      </w:pPr>
      <w:r w:rsidDel="00000000" w:rsidR="00000000" w:rsidRPr="00000000">
        <w:rPr>
          <w:rtl w:val="0"/>
        </w:rPr>
      </w:r>
    </w:p>
    <w:tbl>
      <w:tblPr>
        <w:tblStyle w:val="Table2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Do not access freed memory</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F">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A0">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A1">
            <w:pPr>
              <w:rPr/>
            </w:pPr>
            <w:r w:rsidDel="00000000" w:rsidR="00000000" w:rsidRPr="00000000">
              <w:rPr>
                <w:rtl w:val="0"/>
              </w:rPr>
              <w:t xml:space="preserve">Evaluating a pointer into memory that has been deallocated by a memory management function is undefined behavior. Pointers to memory that have been deallocated are dangling pointers, and accessing one can result in exploitable vulnerabilities.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 </w:t>
            </w:r>
          </w:p>
        </w:tc>
      </w:tr>
    </w:tbl>
    <w:p w:rsidR="00000000" w:rsidDel="00000000" w:rsidP="00000000" w:rsidRDefault="00000000" w:rsidRPr="00000000" w14:paraId="000001A2">
      <w:pPr>
        <w:rPr>
          <w:b w:val="1"/>
        </w:rPr>
      </w:pPr>
      <w:r w:rsidDel="00000000" w:rsidR="00000000" w:rsidRPr="00000000">
        <w:rPr>
          <w:rtl w:val="0"/>
        </w:rPr>
      </w:r>
    </w:p>
    <w:tbl>
      <w:tblPr>
        <w:tblStyle w:val="Table2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4">
            <w:pPr>
              <w:rPr/>
            </w:pPr>
            <w:r w:rsidDel="00000000" w:rsidR="00000000" w:rsidRPr="00000000">
              <w:rPr>
                <w:rtl w:val="0"/>
              </w:rPr>
              <w:t xml:space="preserve">In this noncompliant code example, </w:t>
            </w:r>
            <w:r w:rsidDel="00000000" w:rsidR="00000000" w:rsidRPr="00000000">
              <w:rPr>
                <w:rFonts w:ascii="Courier New" w:cs="Courier New" w:eastAsia="Courier New" w:hAnsi="Courier New"/>
                <w:rtl w:val="0"/>
              </w:rPr>
              <w:t xml:space="preserve">s</w:t>
            </w:r>
            <w:r w:rsidDel="00000000" w:rsidR="00000000" w:rsidRPr="00000000">
              <w:rPr>
                <w:rtl w:val="0"/>
              </w:rPr>
              <w:t xml:space="preserve">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2">
            <w:pPr>
              <w:rPr/>
            </w:pPr>
            <w:r w:rsidDel="00000000" w:rsidR="00000000" w:rsidRPr="00000000">
              <w:rPr>
                <w:rtl w:val="0"/>
              </w:rPr>
            </w:r>
          </w:p>
        </w:tc>
      </w:tr>
    </w:tbl>
    <w:p w:rsidR="00000000" w:rsidDel="00000000" w:rsidP="00000000" w:rsidRDefault="00000000" w:rsidRPr="00000000" w14:paraId="000001B3">
      <w:pPr>
        <w:rPr>
          <w:b w:val="1"/>
        </w:rPr>
      </w:pPr>
      <w:r w:rsidDel="00000000" w:rsidR="00000000" w:rsidRPr="00000000">
        <w:rPr>
          <w:rtl w:val="0"/>
        </w:rPr>
      </w:r>
    </w:p>
    <w:tbl>
      <w:tblPr>
        <w:tblStyle w:val="Table2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B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B5">
            <w:pPr>
              <w:rPr/>
            </w:pPr>
            <w:r w:rsidDel="00000000" w:rsidR="00000000" w:rsidRPr="00000000">
              <w:rPr>
                <w:rtl w:val="0"/>
              </w:rPr>
              <w:t xml:space="preserve">In this compliant solution, the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C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Heed compiler warnings</w:t>
            </w:r>
            <w:r w:rsidDel="00000000" w:rsidR="00000000" w:rsidRPr="00000000">
              <w:rPr>
                <w:rtl w:val="0"/>
              </w:rPr>
              <w:t xml:space="preserve"> and minimize nullptrs , </w:t>
            </w:r>
            <w:r w:rsidDel="00000000" w:rsidR="00000000" w:rsidRPr="00000000">
              <w:rPr>
                <w:u w:val="single"/>
                <w:rtl w:val="0"/>
              </w:rPr>
              <w:t xml:space="preserve">Adopt a Secure Coding Standard</w:t>
            </w:r>
            <w:r w:rsidDel="00000000" w:rsidR="00000000" w:rsidRPr="00000000">
              <w:rPr>
                <w:rtl w:val="0"/>
              </w:rPr>
              <w:t xml:space="preserve"> to emphasize proper techniques and handle deallocated memory</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Threat Level</w:t>
      </w:r>
    </w:p>
    <w:tbl>
      <w:tblPr>
        <w:tblStyle w:val="Table3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D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5</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Automation</w:t>
      </w:r>
    </w:p>
    <w:tbl>
      <w:tblPr>
        <w:tblStyle w:val="Table3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D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D8">
            <w:pPr>
              <w:jc w:val="center"/>
              <w:rPr/>
            </w:pPr>
            <w:hyperlink r:id="rId27">
              <w:r w:rsidDel="00000000" w:rsidR="00000000" w:rsidRPr="00000000">
                <w:rPr>
                  <w:rFonts w:ascii="Roboto" w:cs="Roboto" w:eastAsia="Roboto" w:hAnsi="Roboto"/>
                  <w:color w:val="0052cc"/>
                  <w:sz w:val="21"/>
                  <w:szCs w:val="21"/>
                  <w:highlight w:val="white"/>
                  <w:rtl w:val="0"/>
                </w:rPr>
                <w:t xml:space="preserve">Axivion Bauhaus Suite</w:t>
              </w:r>
            </w:hyperlink>
            <w:r w:rsidDel="00000000" w:rsidR="00000000" w:rsidRPr="00000000">
              <w:rPr>
                <w:rtl w:val="0"/>
              </w:rPr>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7.2.0</w:t>
            </w:r>
          </w:p>
        </w:tc>
        <w:tc>
          <w:tcPr>
            <w:shd w:fill="auto" w:val="clear"/>
          </w:tcPr>
          <w:p w:rsidR="00000000" w:rsidDel="00000000" w:rsidP="00000000" w:rsidRDefault="00000000" w:rsidRPr="00000000" w14:paraId="000001DA">
            <w:pPr>
              <w:jc w:val="center"/>
              <w:rPr/>
            </w:pPr>
            <w:r w:rsidDel="00000000" w:rsidR="00000000" w:rsidRPr="00000000">
              <w:rPr>
                <w:rtl w:val="0"/>
              </w:rPr>
              <w:t xml:space="preserve">CertC-MEM30</w:t>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Detects memory accesses after its deallocation and double memory deallocations</w:t>
            </w:r>
          </w:p>
        </w:tc>
      </w:tr>
      <w:tr>
        <w:trPr>
          <w:cantSplit w:val="0"/>
          <w:trHeight w:val="460" w:hRule="atLeast"/>
          <w:tblHeader w:val="0"/>
        </w:trPr>
        <w:tc>
          <w:tcPr>
            <w:shd w:fill="auto" w:val="clear"/>
          </w:tcPr>
          <w:p w:rsidR="00000000" w:rsidDel="00000000" w:rsidP="00000000" w:rsidRDefault="00000000" w:rsidRPr="00000000" w14:paraId="000001DC">
            <w:pPr>
              <w:jc w:val="center"/>
              <w:rPr/>
            </w:pPr>
            <w:hyperlink r:id="rId28">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1DD">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1DE">
            <w:pPr>
              <w:jc w:val="center"/>
              <w:rPr/>
            </w:pPr>
            <w:r w:rsidDel="00000000" w:rsidR="00000000" w:rsidRPr="00000000">
              <w:rPr>
                <w:rtl w:val="0"/>
              </w:rPr>
              <w:t xml:space="preserve">51 D, 484 S, 112 D</w:t>
            </w:r>
          </w:p>
        </w:tc>
        <w:tc>
          <w:tcPr>
            <w:shd w:fill="auto" w:val="clear"/>
          </w:tcPr>
          <w:p w:rsidR="00000000" w:rsidDel="00000000" w:rsidP="00000000" w:rsidRDefault="00000000" w:rsidRPr="00000000" w14:paraId="000001DF">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1E0">
            <w:pPr>
              <w:jc w:val="center"/>
              <w:rPr/>
            </w:pPr>
            <w:hyperlink r:id="rId29">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1E1">
            <w:pPr>
              <w:jc w:val="center"/>
              <w:rPr/>
            </w:pPr>
            <w:r w:rsidDel="00000000" w:rsidR="00000000" w:rsidRPr="00000000">
              <w:rPr>
                <w:rtl w:val="0"/>
              </w:rPr>
              <w:t xml:space="preserve">R2021a</w:t>
            </w:r>
          </w:p>
        </w:tc>
        <w:tc>
          <w:tcPr>
            <w:shd w:fill="auto" w:val="clear"/>
          </w:tcPr>
          <w:p w:rsidR="00000000" w:rsidDel="00000000" w:rsidP="00000000" w:rsidRDefault="00000000" w:rsidRPr="00000000" w14:paraId="000001E2">
            <w:pPr>
              <w:jc w:val="center"/>
              <w:rPr>
                <w:u w:val="single"/>
              </w:rPr>
            </w:pPr>
            <w:hyperlink r:id="rId30">
              <w:r w:rsidDel="00000000" w:rsidR="00000000" w:rsidRPr="00000000">
                <w:rPr>
                  <w:rFonts w:ascii="Roboto" w:cs="Roboto" w:eastAsia="Roboto" w:hAnsi="Roboto"/>
                  <w:color w:val="0052cc"/>
                  <w:sz w:val="21"/>
                  <w:szCs w:val="21"/>
                  <w:highlight w:val="white"/>
                  <w:rtl w:val="0"/>
                </w:rPr>
                <w:t xml:space="preserve">CERT C: Rule MEM30-C</w:t>
              </w:r>
            </w:hyperlink>
            <w:r w:rsidDel="00000000" w:rsidR="00000000" w:rsidRPr="00000000">
              <w:rPr>
                <w:rtl w:val="0"/>
              </w:rPr>
            </w:r>
          </w:p>
        </w:tc>
        <w:tc>
          <w:tcPr>
            <w:shd w:fill="auto" w:val="clear"/>
          </w:tcPr>
          <w:p w:rsidR="00000000" w:rsidDel="00000000" w:rsidP="00000000" w:rsidRDefault="00000000" w:rsidRPr="00000000" w14:paraId="000001E3">
            <w:pPr>
              <w:jc w:val="center"/>
              <w:rPr/>
            </w:pPr>
            <w:r w:rsidDel="00000000" w:rsidR="00000000" w:rsidRPr="00000000">
              <w:rPr>
                <w:rtl w:val="0"/>
              </w:rPr>
              <w:t xml:space="preserve">Checks for use of previously freed pointer (rule partially covered)</w:t>
            </w:r>
          </w:p>
        </w:tc>
      </w:tr>
      <w:tr>
        <w:trPr>
          <w:cantSplit w:val="0"/>
          <w:trHeight w:val="460" w:hRule="atLeast"/>
          <w:tblHeader w:val="0"/>
        </w:trPr>
        <w:tc>
          <w:tcPr>
            <w:shd w:fill="auto" w:val="clear"/>
          </w:tcPr>
          <w:p w:rsidR="00000000" w:rsidDel="00000000" w:rsidP="00000000" w:rsidRDefault="00000000" w:rsidRPr="00000000" w14:paraId="000001E4">
            <w:pPr>
              <w:jc w:val="center"/>
              <w:rPr/>
            </w:pPr>
            <w:hyperlink r:id="rId31">
              <w:r w:rsidDel="00000000" w:rsidR="00000000" w:rsidRPr="00000000">
                <w:rPr>
                  <w:rFonts w:ascii="Roboto" w:cs="Roboto" w:eastAsia="Roboto" w:hAnsi="Roboto"/>
                  <w:color w:val="0052cc"/>
                  <w:sz w:val="21"/>
                  <w:szCs w:val="21"/>
                  <w:highlight w:val="white"/>
                  <w:rtl w:val="0"/>
                </w:rPr>
                <w:t xml:space="preserve">TrustInSoft Analyzer</w:t>
              </w:r>
            </w:hyperlink>
            <w:r w:rsidDel="00000000" w:rsidR="00000000" w:rsidRPr="00000000">
              <w:rPr>
                <w:rtl w:val="0"/>
              </w:rPr>
            </w:r>
          </w:p>
        </w:tc>
        <w:tc>
          <w:tcPr>
            <w:shd w:fill="auto" w:val="clear"/>
          </w:tcPr>
          <w:p w:rsidR="00000000" w:rsidDel="00000000" w:rsidP="00000000" w:rsidRDefault="00000000" w:rsidRPr="00000000" w14:paraId="000001E5">
            <w:pPr>
              <w:jc w:val="center"/>
              <w:rPr/>
            </w:pPr>
            <w:r w:rsidDel="00000000" w:rsidR="00000000" w:rsidRPr="00000000">
              <w:rPr>
                <w:rtl w:val="0"/>
              </w:rPr>
              <w:t xml:space="preserve">1.38</w:t>
            </w:r>
          </w:p>
        </w:tc>
        <w:tc>
          <w:tcPr>
            <w:shd w:fill="auto" w:val="clear"/>
          </w:tcPr>
          <w:p w:rsidR="00000000" w:rsidDel="00000000" w:rsidP="00000000" w:rsidRDefault="00000000" w:rsidRPr="00000000" w14:paraId="000001E6">
            <w:pPr>
              <w:jc w:val="center"/>
              <w:rPr>
                <w:u w:val="single"/>
              </w:rPr>
            </w:pPr>
            <w:r w:rsidDel="00000000" w:rsidR="00000000" w:rsidRPr="00000000">
              <w:rPr>
                <w:rtl w:val="0"/>
              </w:rPr>
              <w:t xml:space="preserve">dangling_pointer</w:t>
            </w:r>
            <w:r w:rsidDel="00000000" w:rsidR="00000000" w:rsidRPr="00000000">
              <w:rPr>
                <w:rtl w:val="0"/>
              </w:rPr>
            </w:r>
          </w:p>
        </w:tc>
        <w:tc>
          <w:tcPr>
            <w:shd w:fill="auto" w:val="clear"/>
          </w:tcPr>
          <w:p w:rsidR="00000000" w:rsidDel="00000000" w:rsidP="00000000" w:rsidRDefault="00000000" w:rsidRPr="00000000" w14:paraId="000001E7">
            <w:pPr>
              <w:jc w:val="center"/>
              <w:rPr/>
            </w:pPr>
            <w:r w:rsidDel="00000000" w:rsidR="00000000" w:rsidRPr="00000000">
              <w:rPr>
                <w:rtl w:val="0"/>
              </w:rPr>
              <w:t xml:space="preserve">Exhaustively verified</w:t>
            </w:r>
          </w:p>
        </w:tc>
      </w:tr>
    </w:tbl>
    <w:p w:rsidR="00000000" w:rsidDel="00000000" w:rsidP="00000000" w:rsidRDefault="00000000" w:rsidRPr="00000000" w14:paraId="000001E8">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E9">
      <w:pPr>
        <w:pStyle w:val="Heading4"/>
        <w:rPr/>
      </w:pPr>
      <w:bookmarkStart w:colFirst="0" w:colLast="0" w:name="_heading=h.2jxsxqh" w:id="12"/>
      <w:bookmarkEnd w:id="12"/>
      <w:r w:rsidDel="00000000" w:rsidR="00000000" w:rsidRPr="00000000">
        <w:rPr>
          <w:rtl w:val="0"/>
        </w:rPr>
        <w:t xml:space="preserve">Coding Standard 6</w:t>
      </w:r>
    </w:p>
    <w:p w:rsidR="00000000" w:rsidDel="00000000" w:rsidP="00000000" w:rsidRDefault="00000000" w:rsidRPr="00000000" w14:paraId="000001EA">
      <w:pPr>
        <w:rPr/>
      </w:pPr>
      <w:r w:rsidDel="00000000" w:rsidR="00000000" w:rsidRPr="00000000">
        <w:rPr>
          <w:rtl w:val="0"/>
        </w:rPr>
      </w:r>
    </w:p>
    <w:tbl>
      <w:tblPr>
        <w:tblStyle w:val="Table3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E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D">
            <w:pPr>
              <w:jc w:val="center"/>
              <w:rPr>
                <w:b w:val="1"/>
                <w:sz w:val="24"/>
                <w:szCs w:val="24"/>
              </w:rPr>
            </w:pPr>
            <w:r w:rsidDel="00000000" w:rsidR="00000000" w:rsidRPr="00000000">
              <w:rPr>
                <w:b w:val="1"/>
                <w:sz w:val="24"/>
                <w:szCs w:val="24"/>
                <w:rtl w:val="0"/>
              </w:rPr>
              <w:t xml:space="preserve">Guarantee that storage for strings has sufficient space for character data and the null terminator</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E">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EF">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F0">
            <w:pPr>
              <w:rPr/>
            </w:pPr>
            <w:r w:rsidDel="00000000" w:rsidR="00000000" w:rsidRPr="00000000">
              <w:rPr>
                <w:rtl w:val="0"/>
              </w:rPr>
              <w:t xml:space="preserve">Assertions, in general, demand validating data as it is being compiled. Copying data to a buffer that is not large enough to hold that data results in a buffer overflow. To prevent such errors, you must either limit copies through truncation or, preferably, validate that the destination is of sufficient size to hold the character data to be copied and the null-termination character.</w:t>
            </w:r>
          </w:p>
        </w:tc>
      </w:tr>
    </w:tbl>
    <w:p w:rsidR="00000000" w:rsidDel="00000000" w:rsidP="00000000" w:rsidRDefault="00000000" w:rsidRPr="00000000" w14:paraId="000001F1">
      <w:pPr>
        <w:rPr>
          <w:b w:val="1"/>
        </w:rPr>
      </w:pPr>
      <w:r w:rsidDel="00000000" w:rsidR="00000000" w:rsidRPr="00000000">
        <w:rPr>
          <w:rtl w:val="0"/>
        </w:rPr>
      </w:r>
    </w:p>
    <w:tbl>
      <w:tblPr>
        <w:tblStyle w:val="Table33"/>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rtl w:val="0"/>
              </w:rPr>
              <w:t xml:space="preserve">This noncompliant code example demonstrates an off-by-one error [Dowd 2006]. The loop copies data from </w:t>
            </w:r>
            <w:r w:rsidDel="00000000" w:rsidR="00000000" w:rsidRPr="00000000">
              <w:rPr>
                <w:rFonts w:ascii="Courier New" w:cs="Courier New" w:eastAsia="Courier New" w:hAnsi="Courier New"/>
                <w:rtl w:val="0"/>
              </w:rPr>
              <w:t xml:space="preserve">src </w:t>
            </w:r>
            <w:r w:rsidDel="00000000" w:rsidR="00000000" w:rsidRPr="00000000">
              <w:rPr>
                <w:rtl w:val="0"/>
              </w:rPr>
              <w:t xml:space="preserve">to </w:t>
            </w:r>
            <w:r w:rsidDel="00000000" w:rsidR="00000000" w:rsidRPr="00000000">
              <w:rPr>
                <w:rFonts w:ascii="Courier New" w:cs="Courier New" w:eastAsia="Courier New" w:hAnsi="Courier New"/>
                <w:rtl w:val="0"/>
              </w:rPr>
              <w:t xml:space="preserve">dest</w:t>
            </w:r>
            <w:r w:rsidDel="00000000" w:rsidR="00000000" w:rsidRPr="00000000">
              <w:rPr>
                <w:rtl w:val="0"/>
              </w:rPr>
              <w:t xml:space="preserve">. However, because the loop does not account for the null-termination character, it may be incorrectly written 1 byte past the end of </w:t>
            </w:r>
            <w:r w:rsidDel="00000000" w:rsidR="00000000" w:rsidRPr="00000000">
              <w:rPr>
                <w:rFonts w:ascii="Courier New" w:cs="Courier New" w:eastAsia="Courier New" w:hAnsi="Courier New"/>
                <w:rtl w:val="0"/>
              </w:rPr>
              <w:t xml:space="preserve">dest</w:t>
            </w:r>
            <w:r w:rsidDel="00000000" w:rsidR="00000000" w:rsidRPr="00000000">
              <w:rPr>
                <w:rtl w:val="0"/>
              </w:rPr>
              <w:t xml:space="preserv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&lt;stddef.h&gt;</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copy(size_t n, char src[n], char dest[n]) {</w:t>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i;</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 0; src[i] &amp;&amp; (i &lt; n); ++i) {</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dest[i] = src[i];</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dest[i] = '\0';</w:t>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F">
            <w:pPr>
              <w:rPr/>
            </w:pPr>
            <w:r w:rsidDel="00000000" w:rsidR="00000000" w:rsidRPr="00000000">
              <w:rPr>
                <w:rtl w:val="0"/>
              </w:rPr>
            </w:r>
          </w:p>
        </w:tc>
      </w:tr>
    </w:tbl>
    <w:p w:rsidR="00000000" w:rsidDel="00000000" w:rsidP="00000000" w:rsidRDefault="00000000" w:rsidRPr="00000000" w14:paraId="00000200">
      <w:pPr>
        <w:rPr>
          <w:b w:val="1"/>
        </w:rPr>
      </w:pPr>
      <w:r w:rsidDel="00000000" w:rsidR="00000000" w:rsidRPr="00000000">
        <w:rPr>
          <w:rtl w:val="0"/>
        </w:rPr>
      </w:r>
    </w:p>
    <w:tbl>
      <w:tblPr>
        <w:tblStyle w:val="Table34"/>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0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02">
            <w:pPr>
              <w:rPr/>
            </w:pPr>
            <w:r w:rsidDel="00000000" w:rsidR="00000000" w:rsidRPr="00000000">
              <w:rPr>
                <w:rtl w:val="0"/>
              </w:rPr>
              <w:t xml:space="preserve">In this compliant solution, the loop termination condition is modified to account for the null-termination character that is appended to </w:t>
            </w:r>
            <w:r w:rsidDel="00000000" w:rsidR="00000000" w:rsidRPr="00000000">
              <w:rPr>
                <w:rFonts w:ascii="Courier New" w:cs="Courier New" w:eastAsia="Courier New" w:hAnsi="Courier New"/>
                <w:rtl w:val="0"/>
              </w:rPr>
              <w:t xml:space="preserve">dest</w:t>
            </w:r>
            <w:r w:rsidDel="00000000" w:rsidR="00000000" w:rsidRPr="00000000">
              <w:rPr>
                <w:rtl w:val="0"/>
              </w:rPr>
              <w:t xml:space="preserv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&lt;stddef.h&gt;</w:t>
            </w:r>
          </w:p>
          <w:p w:rsidR="00000000" w:rsidDel="00000000" w:rsidP="00000000" w:rsidRDefault="00000000" w:rsidRPr="00000000" w14:paraId="000002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copy(size_t n, char src[n], char dest[n]) {</w:t>
            </w:r>
          </w:p>
          <w:p w:rsidR="00000000" w:rsidDel="00000000" w:rsidP="00000000" w:rsidRDefault="00000000" w:rsidRPr="00000000" w14:paraId="000002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size_t i;</w:t>
            </w:r>
          </w:p>
          <w:p w:rsidR="00000000" w:rsidDel="00000000" w:rsidP="00000000" w:rsidRDefault="00000000" w:rsidRPr="00000000" w14:paraId="000002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 0; src[i] &amp;&amp; (i &lt; n - 1); ++i) {</w:t>
            </w:r>
          </w:p>
          <w:p w:rsidR="00000000" w:rsidDel="00000000" w:rsidP="00000000" w:rsidRDefault="00000000" w:rsidRPr="00000000" w14:paraId="000002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dest[i] = src[i];</w:t>
            </w:r>
          </w:p>
          <w:p w:rsidR="00000000" w:rsidDel="00000000" w:rsidP="00000000" w:rsidRDefault="00000000" w:rsidRPr="00000000" w14:paraId="000002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dest[i] = '\0';</w:t>
            </w:r>
          </w:p>
          <w:p w:rsidR="00000000" w:rsidDel="00000000" w:rsidP="00000000" w:rsidRDefault="00000000" w:rsidRPr="00000000" w14:paraId="0000020C">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0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Adopt a secure coding standard</w:t>
            </w:r>
            <w:r w:rsidDel="00000000" w:rsidR="00000000" w:rsidRPr="00000000">
              <w:rPr>
                <w:rtl w:val="0"/>
              </w:rPr>
              <w:t xml:space="preserve"> which practices assertion statements, </w:t>
            </w:r>
            <w:r w:rsidDel="00000000" w:rsidR="00000000" w:rsidRPr="00000000">
              <w:rPr>
                <w:u w:val="single"/>
                <w:rtl w:val="0"/>
              </w:rPr>
              <w:t xml:space="preserve">Validate Input Data</w:t>
            </w:r>
            <w:r w:rsidDel="00000000" w:rsidR="00000000" w:rsidRPr="00000000">
              <w:rPr>
                <w:rtl w:val="0"/>
              </w:rPr>
              <w:t xml:space="preserve"> with the use of assertion statements to maintain software safety and security</w:t>
            </w:r>
          </w:p>
        </w:tc>
      </w:tr>
    </w:tbl>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Threat Level</w:t>
      </w:r>
    </w:p>
    <w:tbl>
      <w:tblPr>
        <w:tblStyle w:val="Table3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1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1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8">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1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5</w:t>
            </w:r>
          </w:p>
        </w:tc>
      </w:tr>
    </w:tbl>
    <w:p w:rsidR="00000000" w:rsidDel="00000000" w:rsidP="00000000" w:rsidRDefault="00000000" w:rsidRPr="00000000" w14:paraId="0000021C">
      <w:pPr>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tl w:val="0"/>
        </w:rPr>
        <w:t xml:space="preserve">Automation</w:t>
      </w:r>
    </w:p>
    <w:tbl>
      <w:tblPr>
        <w:tblStyle w:val="Table3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1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2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2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22">
            <w:pPr>
              <w:jc w:val="center"/>
              <w:rPr/>
            </w:pPr>
            <w:hyperlink r:id="rId32">
              <w:r w:rsidDel="00000000" w:rsidR="00000000" w:rsidRPr="00000000">
                <w:rPr>
                  <w:rFonts w:ascii="Roboto" w:cs="Roboto" w:eastAsia="Roboto" w:hAnsi="Roboto"/>
                  <w:color w:val="0052cc"/>
                  <w:sz w:val="21"/>
                  <w:szCs w:val="21"/>
                  <w:highlight w:val="whit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223">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224">
            <w:pPr>
              <w:jc w:val="center"/>
              <w:rPr/>
            </w:pPr>
            <w:r w:rsidDel="00000000" w:rsidR="00000000" w:rsidRPr="00000000">
              <w:rPr>
                <w:rtl w:val="0"/>
              </w:rPr>
              <w:t xml:space="preserve">MISC.MEM.NTERM</w:t>
            </w:r>
          </w:p>
          <w:p w:rsidR="00000000" w:rsidDel="00000000" w:rsidP="00000000" w:rsidRDefault="00000000" w:rsidRPr="00000000" w14:paraId="00000225">
            <w:pPr>
              <w:jc w:val="center"/>
              <w:rPr/>
            </w:pPr>
            <w:r w:rsidDel="00000000" w:rsidR="00000000" w:rsidRPr="00000000">
              <w:rPr>
                <w:rtl w:val="0"/>
              </w:rPr>
            </w:r>
          </w:p>
          <w:p w:rsidR="00000000" w:rsidDel="00000000" w:rsidP="00000000" w:rsidRDefault="00000000" w:rsidRPr="00000000" w14:paraId="00000226">
            <w:pPr>
              <w:jc w:val="center"/>
              <w:rPr/>
            </w:pPr>
            <w:r w:rsidDel="00000000" w:rsidR="00000000" w:rsidRPr="00000000">
              <w:rPr>
                <w:rtl w:val="0"/>
              </w:rPr>
              <w:t xml:space="preserve">LANG.MEM.BO</w:t>
            </w:r>
          </w:p>
          <w:p w:rsidR="00000000" w:rsidDel="00000000" w:rsidP="00000000" w:rsidRDefault="00000000" w:rsidRPr="00000000" w14:paraId="00000227">
            <w:pPr>
              <w:jc w:val="center"/>
              <w:rPr/>
            </w:pPr>
            <w:r w:rsidDel="00000000" w:rsidR="00000000" w:rsidRPr="00000000">
              <w:rPr>
                <w:rtl w:val="0"/>
              </w:rPr>
              <w:t xml:space="preserve">LANG.MEM.TO</w:t>
            </w:r>
          </w:p>
        </w:tc>
        <w:tc>
          <w:tcPr>
            <w:shd w:fill="auto" w:val="clear"/>
          </w:tcPr>
          <w:p w:rsidR="00000000" w:rsidDel="00000000" w:rsidP="00000000" w:rsidRDefault="00000000" w:rsidRPr="00000000" w14:paraId="00000228">
            <w:pPr>
              <w:jc w:val="center"/>
              <w:rPr/>
            </w:pPr>
            <w:r w:rsidDel="00000000" w:rsidR="00000000" w:rsidRPr="00000000">
              <w:rPr>
                <w:rtl w:val="0"/>
              </w:rPr>
              <w:t xml:space="preserve">No space for null terminator</w:t>
            </w:r>
          </w:p>
          <w:p w:rsidR="00000000" w:rsidDel="00000000" w:rsidP="00000000" w:rsidRDefault="00000000" w:rsidRPr="00000000" w14:paraId="00000229">
            <w:pPr>
              <w:jc w:val="center"/>
              <w:rPr/>
            </w:pPr>
            <w:r w:rsidDel="00000000" w:rsidR="00000000" w:rsidRPr="00000000">
              <w:rPr>
                <w:rtl w:val="0"/>
              </w:rPr>
            </w:r>
          </w:p>
          <w:p w:rsidR="00000000" w:rsidDel="00000000" w:rsidP="00000000" w:rsidRDefault="00000000" w:rsidRPr="00000000" w14:paraId="0000022A">
            <w:pPr>
              <w:jc w:val="center"/>
              <w:rPr/>
            </w:pPr>
            <w:r w:rsidDel="00000000" w:rsidR="00000000" w:rsidRPr="00000000">
              <w:rPr>
                <w:rtl w:val="0"/>
              </w:rPr>
              <w:t xml:space="preserve">Buffer overrun</w:t>
            </w:r>
          </w:p>
          <w:p w:rsidR="00000000" w:rsidDel="00000000" w:rsidP="00000000" w:rsidRDefault="00000000" w:rsidRPr="00000000" w14:paraId="0000022B">
            <w:pPr>
              <w:jc w:val="center"/>
              <w:rPr/>
            </w:pPr>
            <w:r w:rsidDel="00000000" w:rsidR="00000000" w:rsidRPr="00000000">
              <w:rPr>
                <w:rtl w:val="0"/>
              </w:rPr>
              <w:t xml:space="preserve">Type overrun</w:t>
            </w:r>
          </w:p>
        </w:tc>
      </w:tr>
      <w:tr>
        <w:trPr>
          <w:cantSplit w:val="0"/>
          <w:trHeight w:val="460" w:hRule="atLeast"/>
          <w:tblHeader w:val="0"/>
        </w:trPr>
        <w:tc>
          <w:tcPr>
            <w:shd w:fill="auto" w:val="clear"/>
          </w:tcPr>
          <w:p w:rsidR="00000000" w:rsidDel="00000000" w:rsidP="00000000" w:rsidRDefault="00000000" w:rsidRPr="00000000" w14:paraId="0000022C">
            <w:pPr>
              <w:jc w:val="center"/>
              <w:rPr/>
            </w:pPr>
            <w:hyperlink r:id="rId33">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2D">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2E">
            <w:pPr>
              <w:jc w:val="center"/>
              <w:rPr/>
            </w:pPr>
            <w:r w:rsidDel="00000000" w:rsidR="00000000" w:rsidRPr="00000000">
              <w:rPr>
                <w:rtl w:val="0"/>
              </w:rPr>
              <w:t xml:space="preserve">489 S, 66 X, 70 X, 71 X</w:t>
            </w:r>
          </w:p>
          <w:p w:rsidR="00000000" w:rsidDel="00000000" w:rsidP="00000000" w:rsidRDefault="00000000" w:rsidRPr="00000000" w14:paraId="0000022F">
            <w:pPr>
              <w:jc w:val="center"/>
              <w:rPr>
                <w:u w:val="single"/>
              </w:rPr>
            </w:pPr>
            <w:r w:rsidDel="00000000" w:rsidR="00000000" w:rsidRPr="00000000">
              <w:rPr>
                <w:rtl w:val="0"/>
              </w:rPr>
            </w:r>
          </w:p>
        </w:tc>
        <w:tc>
          <w:tcPr>
            <w:shd w:fill="auto" w:val="clear"/>
          </w:tcPr>
          <w:p w:rsidR="00000000" w:rsidDel="00000000" w:rsidP="00000000" w:rsidRDefault="00000000" w:rsidRPr="00000000" w14:paraId="00000230">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31">
            <w:pPr>
              <w:jc w:val="center"/>
              <w:rPr/>
            </w:pPr>
            <w:hyperlink r:id="rId34">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32">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33">
            <w:pPr>
              <w:jc w:val="center"/>
              <w:rPr/>
            </w:pPr>
            <w:r w:rsidDel="00000000" w:rsidR="00000000" w:rsidRPr="00000000">
              <w:rPr>
                <w:rtl w:val="0"/>
              </w:rPr>
              <w:t xml:space="preserve">CERT_CPP-STR50-b</w:t>
            </w:r>
          </w:p>
          <w:p w:rsidR="00000000" w:rsidDel="00000000" w:rsidP="00000000" w:rsidRDefault="00000000" w:rsidRPr="00000000" w14:paraId="00000234">
            <w:pPr>
              <w:jc w:val="center"/>
              <w:rPr/>
            </w:pPr>
            <w:r w:rsidDel="00000000" w:rsidR="00000000" w:rsidRPr="00000000">
              <w:rPr>
                <w:rtl w:val="0"/>
              </w:rPr>
              <w:t xml:space="preserve">CERT_CPP-STR50-c</w:t>
            </w:r>
          </w:p>
          <w:p w:rsidR="00000000" w:rsidDel="00000000" w:rsidP="00000000" w:rsidRDefault="00000000" w:rsidRPr="00000000" w14:paraId="00000235">
            <w:pPr>
              <w:jc w:val="center"/>
              <w:rPr/>
            </w:pPr>
            <w:r w:rsidDel="00000000" w:rsidR="00000000" w:rsidRPr="00000000">
              <w:rPr>
                <w:rtl w:val="0"/>
              </w:rPr>
              <w:t xml:space="preserve">CERT_CPP-STR50-e</w:t>
            </w:r>
          </w:p>
          <w:p w:rsidR="00000000" w:rsidDel="00000000" w:rsidP="00000000" w:rsidRDefault="00000000" w:rsidRPr="00000000" w14:paraId="00000236">
            <w:pPr>
              <w:jc w:val="center"/>
              <w:rPr/>
            </w:pPr>
            <w:r w:rsidDel="00000000" w:rsidR="00000000" w:rsidRPr="00000000">
              <w:rPr>
                <w:rtl w:val="0"/>
              </w:rPr>
              <w:t xml:space="preserve">CERT_CPP-STR50-f</w:t>
            </w:r>
          </w:p>
          <w:p w:rsidR="00000000" w:rsidDel="00000000" w:rsidP="00000000" w:rsidRDefault="00000000" w:rsidRPr="00000000" w14:paraId="00000237">
            <w:pPr>
              <w:jc w:val="center"/>
              <w:rPr/>
            </w:pPr>
            <w:r w:rsidDel="00000000" w:rsidR="00000000" w:rsidRPr="00000000">
              <w:rPr>
                <w:rtl w:val="0"/>
              </w:rPr>
              <w:t xml:space="preserve">CERT_CPP-STR50-g</w:t>
            </w:r>
          </w:p>
        </w:tc>
        <w:tc>
          <w:tcPr>
            <w:shd w:fill="auto" w:val="clear"/>
          </w:tcPr>
          <w:p w:rsidR="00000000" w:rsidDel="00000000" w:rsidP="00000000" w:rsidRDefault="00000000" w:rsidRPr="00000000" w14:paraId="00000238">
            <w:pPr>
              <w:jc w:val="center"/>
              <w:rPr/>
            </w:pPr>
            <w:r w:rsidDel="00000000" w:rsidR="00000000" w:rsidRPr="00000000">
              <w:rPr>
                <w:rtl w:val="0"/>
              </w:rPr>
              <w:t xml:space="preserve">Avoid overflow due to reading a not zero terminated string</w:t>
            </w:r>
          </w:p>
          <w:p w:rsidR="00000000" w:rsidDel="00000000" w:rsidP="00000000" w:rsidRDefault="00000000" w:rsidRPr="00000000" w14:paraId="00000239">
            <w:pPr>
              <w:jc w:val="center"/>
              <w:rPr/>
            </w:pPr>
            <w:r w:rsidDel="00000000" w:rsidR="00000000" w:rsidRPr="00000000">
              <w:rPr>
                <w:rtl w:val="0"/>
              </w:rPr>
              <w:t xml:space="preserve">Avoid overflow when writing to a buffer</w:t>
            </w:r>
          </w:p>
          <w:p w:rsidR="00000000" w:rsidDel="00000000" w:rsidP="00000000" w:rsidRDefault="00000000" w:rsidRPr="00000000" w14:paraId="0000023A">
            <w:pPr>
              <w:jc w:val="center"/>
              <w:rPr/>
            </w:pPr>
            <w:r w:rsidDel="00000000" w:rsidR="00000000" w:rsidRPr="00000000">
              <w:rPr>
                <w:rtl w:val="0"/>
              </w:rPr>
              <w:t xml:space="preserve">Prevent buffer overflows from tainted data</w:t>
            </w:r>
          </w:p>
          <w:p w:rsidR="00000000" w:rsidDel="00000000" w:rsidP="00000000" w:rsidRDefault="00000000" w:rsidRPr="00000000" w14:paraId="0000023B">
            <w:pPr>
              <w:jc w:val="center"/>
              <w:rPr/>
            </w:pPr>
            <w:r w:rsidDel="00000000" w:rsidR="00000000" w:rsidRPr="00000000">
              <w:rPr>
                <w:rtl w:val="0"/>
              </w:rPr>
              <w:t xml:space="preserve">Avoid buffer write overflow from tainted data</w:t>
            </w:r>
          </w:p>
          <w:p w:rsidR="00000000" w:rsidDel="00000000" w:rsidP="00000000" w:rsidRDefault="00000000" w:rsidRPr="00000000" w14:paraId="0000023C">
            <w:pPr>
              <w:jc w:val="center"/>
              <w:rPr/>
            </w:pPr>
            <w:r w:rsidDel="00000000" w:rsidR="00000000" w:rsidRPr="00000000">
              <w:rPr>
                <w:rtl w:val="0"/>
              </w:rPr>
              <w:t xml:space="preserve">Do not use the 'char' buffer to store input from 'std::cin'</w:t>
            </w:r>
          </w:p>
          <w:p w:rsidR="00000000" w:rsidDel="00000000" w:rsidP="00000000" w:rsidRDefault="00000000" w:rsidRPr="00000000" w14:paraId="0000023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3E">
            <w:pPr>
              <w:jc w:val="center"/>
              <w:rPr/>
            </w:pPr>
            <w:hyperlink r:id="rId35">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240">
            <w:pPr>
              <w:jc w:val="center"/>
              <w:rPr>
                <w:u w:val="single"/>
              </w:rPr>
            </w:pPr>
            <w:hyperlink r:id="rId36">
              <w:r w:rsidDel="00000000" w:rsidR="00000000" w:rsidRPr="00000000">
                <w:rPr>
                  <w:rFonts w:ascii="Roboto" w:cs="Roboto" w:eastAsia="Roboto" w:hAnsi="Roboto"/>
                  <w:color w:val="0052cc"/>
                  <w:sz w:val="21"/>
                  <w:szCs w:val="21"/>
                  <w:highlight w:val="white"/>
                  <w:rtl w:val="0"/>
                </w:rPr>
                <w:t xml:space="preserve">CERT C++: STR50-CPP</w:t>
              </w:r>
            </w:hyperlink>
            <w:r w:rsidDel="00000000" w:rsidR="00000000" w:rsidRPr="00000000">
              <w:rPr>
                <w:rtl w:val="0"/>
              </w:rPr>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Checks for:</w:t>
            </w:r>
          </w:p>
          <w:p w:rsidR="00000000" w:rsidDel="00000000" w:rsidP="00000000" w:rsidRDefault="00000000" w:rsidRPr="00000000" w14:paraId="00000242">
            <w:pPr>
              <w:jc w:val="center"/>
              <w:rPr/>
            </w:pPr>
            <w:r w:rsidDel="00000000" w:rsidR="00000000" w:rsidRPr="00000000">
              <w:rPr>
                <w:rtl w:val="0"/>
              </w:rPr>
            </w:r>
          </w:p>
          <w:p w:rsidR="00000000" w:rsidDel="00000000" w:rsidP="00000000" w:rsidRDefault="00000000" w:rsidRPr="00000000" w14:paraId="00000243">
            <w:pPr>
              <w:jc w:val="center"/>
              <w:rPr/>
            </w:pPr>
            <w:r w:rsidDel="00000000" w:rsidR="00000000" w:rsidRPr="00000000">
              <w:rPr>
                <w:rtl w:val="0"/>
              </w:rPr>
              <w:t xml:space="preserve">Use of dangerous standard function</w:t>
            </w:r>
          </w:p>
          <w:p w:rsidR="00000000" w:rsidDel="00000000" w:rsidP="00000000" w:rsidRDefault="00000000" w:rsidRPr="00000000" w14:paraId="00000244">
            <w:pPr>
              <w:jc w:val="center"/>
              <w:rPr/>
            </w:pPr>
            <w:r w:rsidDel="00000000" w:rsidR="00000000" w:rsidRPr="00000000">
              <w:rPr>
                <w:rtl w:val="0"/>
              </w:rPr>
              <w:t xml:space="preserve">Missing null in string array</w:t>
            </w:r>
          </w:p>
          <w:p w:rsidR="00000000" w:rsidDel="00000000" w:rsidP="00000000" w:rsidRDefault="00000000" w:rsidRPr="00000000" w14:paraId="00000245">
            <w:pPr>
              <w:jc w:val="center"/>
              <w:rPr/>
            </w:pPr>
            <w:r w:rsidDel="00000000" w:rsidR="00000000" w:rsidRPr="00000000">
              <w:rPr>
                <w:rtl w:val="0"/>
              </w:rPr>
              <w:t xml:space="preserve">Buffer overflow from incorrect string format specifier</w:t>
            </w:r>
          </w:p>
          <w:p w:rsidR="00000000" w:rsidDel="00000000" w:rsidP="00000000" w:rsidRDefault="00000000" w:rsidRPr="00000000" w14:paraId="00000246">
            <w:pPr>
              <w:jc w:val="center"/>
              <w:rPr/>
            </w:pPr>
            <w:r w:rsidDel="00000000" w:rsidR="00000000" w:rsidRPr="00000000">
              <w:rPr>
                <w:rtl w:val="0"/>
              </w:rPr>
              <w:t xml:space="preserve">Destination buffer overflow in string manipulation</w:t>
            </w:r>
          </w:p>
          <w:p w:rsidR="00000000" w:rsidDel="00000000" w:rsidP="00000000" w:rsidRDefault="00000000" w:rsidRPr="00000000" w14:paraId="00000247">
            <w:pPr>
              <w:jc w:val="center"/>
              <w:rPr/>
            </w:pPr>
            <w:r w:rsidDel="00000000" w:rsidR="00000000" w:rsidRPr="00000000">
              <w:rPr>
                <w:rtl w:val="0"/>
              </w:rPr>
              <w:t xml:space="preserve">Rule partially covered.</w:t>
            </w:r>
          </w:p>
          <w:p w:rsidR="00000000" w:rsidDel="00000000" w:rsidP="00000000" w:rsidRDefault="00000000" w:rsidRPr="00000000" w14:paraId="00000248">
            <w:pPr>
              <w:jc w:val="center"/>
              <w:rPr/>
            </w:pPr>
            <w:r w:rsidDel="00000000" w:rsidR="00000000" w:rsidRPr="00000000">
              <w:rPr>
                <w:rtl w:val="0"/>
              </w:rPr>
            </w:r>
          </w:p>
        </w:tc>
      </w:tr>
    </w:tbl>
    <w:p w:rsidR="00000000" w:rsidDel="00000000" w:rsidP="00000000" w:rsidRDefault="00000000" w:rsidRPr="00000000" w14:paraId="00000249">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4"/>
        <w:rPr/>
      </w:pPr>
      <w:bookmarkStart w:colFirst="0" w:colLast="0" w:name="_heading=h.z337ya" w:id="13"/>
      <w:bookmarkEnd w:id="13"/>
      <w:r w:rsidDel="00000000" w:rsidR="00000000" w:rsidRPr="00000000">
        <w:rPr>
          <w:rtl w:val="0"/>
        </w:rPr>
        <w:t xml:space="preserve">Coding Standard 7</w:t>
      </w:r>
    </w:p>
    <w:p w:rsidR="00000000" w:rsidDel="00000000" w:rsidP="00000000" w:rsidRDefault="00000000" w:rsidRPr="00000000" w14:paraId="0000024B">
      <w:pPr>
        <w:rPr/>
      </w:pPr>
      <w:r w:rsidDel="00000000" w:rsidR="00000000" w:rsidRPr="00000000">
        <w:rPr>
          <w:rtl w:val="0"/>
        </w:rPr>
      </w:r>
    </w:p>
    <w:tbl>
      <w:tblPr>
        <w:tblStyle w:val="Table3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D">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4E">
            <w:pPr>
              <w:jc w:val="center"/>
              <w:rPr>
                <w:b w:val="1"/>
                <w:sz w:val="24"/>
                <w:szCs w:val="24"/>
              </w:rPr>
            </w:pPr>
            <w:r w:rsidDel="00000000" w:rsidR="00000000" w:rsidRPr="00000000">
              <w:rPr>
                <w:b w:val="1"/>
                <w:sz w:val="24"/>
                <w:szCs w:val="24"/>
                <w:rtl w:val="0"/>
              </w:rPr>
              <w:t xml:space="preserve">Handle all exceptions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4F">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50">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51">
            <w:pPr>
              <w:rPr/>
            </w:pPr>
            <w:r w:rsidDel="00000000" w:rsidR="00000000" w:rsidRPr="00000000">
              <w:rPr>
                <w:rtl w:val="0"/>
              </w:rPr>
              <w:t xml:space="preserve">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 A program that encounters an unrecoverable exception may explicitly catch the exception and terminate, but it may not allow the exception to remain uncaught.</w:t>
            </w:r>
          </w:p>
        </w:tc>
      </w:tr>
    </w:tbl>
    <w:p w:rsidR="00000000" w:rsidDel="00000000" w:rsidP="00000000" w:rsidRDefault="00000000" w:rsidRPr="00000000" w14:paraId="00000252">
      <w:pPr>
        <w:rPr>
          <w:b w:val="1"/>
        </w:rPr>
      </w:pPr>
      <w:r w:rsidDel="00000000" w:rsidR="00000000" w:rsidRPr="00000000">
        <w:rPr>
          <w:rtl w:val="0"/>
        </w:rPr>
      </w:r>
    </w:p>
    <w:tbl>
      <w:tblPr>
        <w:tblStyle w:val="Table39"/>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3">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4">
            <w:pPr>
              <w:rPr/>
            </w:pPr>
            <w:r w:rsidDel="00000000" w:rsidR="00000000" w:rsidRPr="00000000">
              <w:rPr>
                <w:rtl w:val="0"/>
              </w:rPr>
              <w:t xml:space="preserve">In this noncompliant code example, neither </w:t>
            </w:r>
            <w:r w:rsidDel="00000000" w:rsidR="00000000" w:rsidRPr="00000000">
              <w:rPr>
                <w:rFonts w:ascii="Courier New" w:cs="Courier New" w:eastAsia="Courier New" w:hAnsi="Courier New"/>
                <w:rtl w:val="0"/>
              </w:rPr>
              <w:t xml:space="preserve">f()</w:t>
            </w:r>
            <w:r w:rsidDel="00000000" w:rsidR="00000000" w:rsidRPr="00000000">
              <w:rPr>
                <w:rtl w:val="0"/>
              </w:rPr>
              <w:t xml:space="preserve"> nor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catch exceptions thrown by </w:t>
            </w:r>
            <w:r w:rsidDel="00000000" w:rsidR="00000000" w:rsidRPr="00000000">
              <w:rPr>
                <w:rFonts w:ascii="Courier New" w:cs="Courier New" w:eastAsia="Courier New" w:hAnsi="Courier New"/>
                <w:rtl w:val="0"/>
              </w:rPr>
              <w:t xml:space="preserve">throwing_func()</w:t>
            </w:r>
            <w:r w:rsidDel="00000000" w:rsidR="00000000" w:rsidRPr="00000000">
              <w:rPr>
                <w:rtl w:val="0"/>
              </w:rPr>
              <w:t xml:space="preserve">. Because no matching handler can be found for the exception thrown, </w:t>
            </w:r>
            <w:r w:rsidDel="00000000" w:rsidR="00000000" w:rsidRPr="00000000">
              <w:rPr>
                <w:rFonts w:ascii="Courier New" w:cs="Courier New" w:eastAsia="Courier New" w:hAnsi="Courier New"/>
                <w:rtl w:val="0"/>
              </w:rPr>
              <w:t xml:space="preserve">std::terminate()</w:t>
            </w:r>
            <w:r w:rsidDel="00000000" w:rsidR="00000000" w:rsidRPr="00000000">
              <w:rPr>
                <w:rtl w:val="0"/>
              </w:rPr>
              <w:t xml:space="preserv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E">
            <w:pPr>
              <w:rPr/>
            </w:pPr>
            <w:r w:rsidDel="00000000" w:rsidR="00000000" w:rsidRPr="00000000">
              <w:rPr>
                <w:rtl w:val="0"/>
              </w:rPr>
            </w:r>
          </w:p>
        </w:tc>
      </w:tr>
    </w:tbl>
    <w:p w:rsidR="00000000" w:rsidDel="00000000" w:rsidP="00000000" w:rsidRDefault="00000000" w:rsidRPr="00000000" w14:paraId="0000025F">
      <w:pPr>
        <w:rPr>
          <w:b w:val="1"/>
        </w:rPr>
      </w:pPr>
      <w:r w:rsidDel="00000000" w:rsidR="00000000" w:rsidRPr="00000000">
        <w:rPr>
          <w:rtl w:val="0"/>
        </w:rPr>
      </w:r>
    </w:p>
    <w:tbl>
      <w:tblPr>
        <w:tblStyle w:val="Table40"/>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6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61">
            <w:pPr>
              <w:rPr/>
            </w:pPr>
            <w:r w:rsidDel="00000000" w:rsidR="00000000" w:rsidRPr="00000000">
              <w:rPr>
                <w:rtl w:val="0"/>
              </w:rPr>
              <w:t xml:space="preserve">In this compliant solution, the main entry point handles all exceptions, which ensures that the stack is unwound up to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throwing_func() noexcept(false);</w:t>
            </w:r>
          </w:p>
          <w:p w:rsidR="00000000" w:rsidDel="00000000" w:rsidP="00000000" w:rsidRDefault="00000000" w:rsidRPr="00000000" w14:paraId="000002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throwing_func();</w:t>
            </w:r>
          </w:p>
          <w:p w:rsidR="00000000" w:rsidDel="00000000" w:rsidP="00000000" w:rsidRDefault="00000000" w:rsidRPr="00000000" w14:paraId="000002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w:t>
            </w:r>
          </w:p>
          <w:p w:rsidR="00000000" w:rsidDel="00000000" w:rsidP="00000000" w:rsidRDefault="00000000" w:rsidRPr="00000000" w14:paraId="000002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2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F">
            <w:pPr>
              <w:rPr/>
            </w:pPr>
            <w:r w:rsidDel="00000000" w:rsidR="00000000" w:rsidRPr="00000000">
              <w:rPr>
                <w:rtl w:val="0"/>
              </w:rPr>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Adopt a secure coding standard</w:t>
            </w:r>
            <w:r w:rsidDel="00000000" w:rsidR="00000000" w:rsidRPr="00000000">
              <w:rPr>
                <w:rtl w:val="0"/>
              </w:rPr>
              <w:t xml:space="preserve"> which practices exception handling with strategies such as try-catch, </w:t>
            </w:r>
            <w:r w:rsidDel="00000000" w:rsidR="00000000" w:rsidRPr="00000000">
              <w:rPr>
                <w:u w:val="single"/>
                <w:rtl w:val="0"/>
              </w:rPr>
              <w:t xml:space="preserve">Use Effective Quality Assurance Techniques</w:t>
            </w:r>
            <w:r w:rsidDel="00000000" w:rsidR="00000000" w:rsidRPr="00000000">
              <w:rPr>
                <w:rtl w:val="0"/>
              </w:rPr>
              <w:t xml:space="preserve"> which employs the best possible practices in ensuring exceptions are not present at the end of development, </w:t>
            </w:r>
            <w:r w:rsidDel="00000000" w:rsidR="00000000" w:rsidRPr="00000000">
              <w:rPr>
                <w:u w:val="single"/>
                <w:rtl w:val="0"/>
              </w:rPr>
              <w:t xml:space="preserve">Validate User Input</w:t>
            </w:r>
            <w:r w:rsidDel="00000000" w:rsidR="00000000" w:rsidRPr="00000000">
              <w:rPr>
                <w:rtl w:val="0"/>
              </w:rPr>
              <w:t xml:space="preserve"> to ensure that exceptions are not raised unexpectedly by the user</w:t>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Threat Level</w:t>
      </w:r>
    </w:p>
    <w:tbl>
      <w:tblPr>
        <w:tblStyle w:val="Table42"/>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7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27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7E">
            <w:pPr>
              <w:jc w:val="center"/>
              <w:rPr/>
            </w:pPr>
            <w:r w:rsidDel="00000000" w:rsidR="00000000" w:rsidRPr="00000000">
              <w:rPr>
                <w:rtl w:val="0"/>
              </w:rPr>
              <w:t xml:space="preserve">2</w:t>
            </w:r>
          </w:p>
        </w:tc>
      </w:tr>
    </w:tbl>
    <w:p w:rsidR="00000000" w:rsidDel="00000000" w:rsidP="00000000" w:rsidRDefault="00000000" w:rsidRPr="00000000" w14:paraId="0000027F">
      <w:pPr>
        <w:rPr>
          <w:b w:val="1"/>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Automation</w:t>
      </w:r>
    </w:p>
    <w:tbl>
      <w:tblPr>
        <w:tblStyle w:val="Table4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8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8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85">
            <w:pPr>
              <w:jc w:val="center"/>
              <w:rPr/>
            </w:pPr>
            <w:hyperlink r:id="rId37">
              <w:r w:rsidDel="00000000" w:rsidR="00000000" w:rsidRPr="00000000">
                <w:rPr>
                  <w:rFonts w:ascii="Roboto" w:cs="Roboto" w:eastAsia="Roboto" w:hAnsi="Roboto"/>
                  <w:color w:val="0052cc"/>
                  <w:sz w:val="21"/>
                  <w:szCs w:val="21"/>
                  <w:highlight w:val="white"/>
                  <w:rtl w:val="0"/>
                </w:rPr>
                <w:t xml:space="preserve">Astrée</w:t>
              </w:r>
            </w:hyperlink>
            <w:r w:rsidDel="00000000" w:rsidR="00000000" w:rsidRPr="00000000">
              <w:rPr>
                <w:rtl w:val="0"/>
              </w:rPr>
            </w:r>
          </w:p>
        </w:tc>
        <w:tc>
          <w:tcPr>
            <w:shd w:fill="auto" w:val="clear"/>
          </w:tcPr>
          <w:p w:rsidR="00000000" w:rsidDel="00000000" w:rsidP="00000000" w:rsidRDefault="00000000" w:rsidRPr="00000000" w14:paraId="00000286">
            <w:pPr>
              <w:jc w:val="center"/>
              <w:rPr/>
            </w:pPr>
            <w:r w:rsidDel="00000000" w:rsidR="00000000" w:rsidRPr="00000000">
              <w:rPr>
                <w:rtl w:val="0"/>
              </w:rPr>
              <w:t xml:space="preserve">20.10</w:t>
            </w:r>
          </w:p>
        </w:tc>
        <w:tc>
          <w:tcPr>
            <w:shd w:fill="auto" w:val="clear"/>
          </w:tcPr>
          <w:p w:rsidR="00000000" w:rsidDel="00000000" w:rsidP="00000000" w:rsidRDefault="00000000" w:rsidRPr="00000000" w14:paraId="00000287">
            <w:pPr>
              <w:jc w:val="center"/>
              <w:rPr/>
            </w:pPr>
            <w:r w:rsidDel="00000000" w:rsidR="00000000" w:rsidRPr="00000000">
              <w:rPr>
                <w:rtl w:val="0"/>
              </w:rPr>
              <w:t xml:space="preserve">main-function-catch-all</w:t>
            </w:r>
          </w:p>
          <w:p w:rsidR="00000000" w:rsidDel="00000000" w:rsidP="00000000" w:rsidRDefault="00000000" w:rsidRPr="00000000" w14:paraId="00000288">
            <w:pPr>
              <w:jc w:val="center"/>
              <w:rPr/>
            </w:pPr>
            <w:r w:rsidDel="00000000" w:rsidR="00000000" w:rsidRPr="00000000">
              <w:rPr>
                <w:rtl w:val="0"/>
              </w:rPr>
              <w:t xml:space="preserve">early-catch-all</w:t>
            </w:r>
          </w:p>
          <w:p w:rsidR="00000000" w:rsidDel="00000000" w:rsidP="00000000" w:rsidRDefault="00000000" w:rsidRPr="00000000" w14:paraId="00000289">
            <w:pPr>
              <w:jc w:val="center"/>
              <w:rPr/>
            </w:pPr>
            <w:r w:rsidDel="00000000" w:rsidR="00000000" w:rsidRPr="00000000">
              <w:rPr>
                <w:rtl w:val="0"/>
              </w:rPr>
            </w:r>
          </w:p>
        </w:tc>
        <w:tc>
          <w:tcPr>
            <w:shd w:fill="auto" w:val="clear"/>
          </w:tcPr>
          <w:p w:rsidR="00000000" w:rsidDel="00000000" w:rsidP="00000000" w:rsidRDefault="00000000" w:rsidRPr="00000000" w14:paraId="0000028A">
            <w:pPr>
              <w:jc w:val="center"/>
              <w:rPr/>
            </w:pPr>
            <w:r w:rsidDel="00000000" w:rsidR="00000000" w:rsidRPr="00000000">
              <w:rPr>
                <w:rtl w:val="0"/>
              </w:rPr>
              <w:t xml:space="preserve">Partially checked</w:t>
            </w:r>
          </w:p>
        </w:tc>
      </w:tr>
      <w:tr>
        <w:trPr>
          <w:cantSplit w:val="0"/>
          <w:trHeight w:val="460" w:hRule="atLeast"/>
          <w:tblHeader w:val="0"/>
        </w:trPr>
        <w:tc>
          <w:tcPr>
            <w:shd w:fill="auto" w:val="clear"/>
          </w:tcPr>
          <w:p w:rsidR="00000000" w:rsidDel="00000000" w:rsidP="00000000" w:rsidRDefault="00000000" w:rsidRPr="00000000" w14:paraId="0000028B">
            <w:pPr>
              <w:jc w:val="center"/>
              <w:rPr/>
            </w:pPr>
            <w:hyperlink r:id="rId38">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8C">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8D">
            <w:pPr>
              <w:jc w:val="center"/>
              <w:rPr/>
            </w:pPr>
            <w:r w:rsidDel="00000000" w:rsidR="00000000" w:rsidRPr="00000000">
              <w:rPr>
                <w:rtl w:val="0"/>
              </w:rPr>
              <w:t xml:space="preserve">527 S</w:t>
            </w:r>
          </w:p>
        </w:tc>
        <w:tc>
          <w:tcPr>
            <w:shd w:fill="auto" w:val="clear"/>
          </w:tcPr>
          <w:p w:rsidR="00000000" w:rsidDel="00000000" w:rsidP="00000000" w:rsidRDefault="00000000" w:rsidRPr="00000000" w14:paraId="0000028E">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8F">
            <w:pPr>
              <w:jc w:val="center"/>
              <w:rPr/>
            </w:pPr>
            <w:hyperlink r:id="rId39">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90">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91">
            <w:pPr>
              <w:jc w:val="center"/>
              <w:rPr/>
            </w:pPr>
            <w:r w:rsidDel="00000000" w:rsidR="00000000" w:rsidRPr="00000000">
              <w:rPr>
                <w:rtl w:val="0"/>
              </w:rPr>
              <w:t xml:space="preserve">CERT_CPP-ERR51-a</w:t>
            </w:r>
          </w:p>
          <w:p w:rsidR="00000000" w:rsidDel="00000000" w:rsidP="00000000" w:rsidRDefault="00000000" w:rsidRPr="00000000" w14:paraId="00000292">
            <w:pPr>
              <w:jc w:val="center"/>
              <w:rPr/>
            </w:pPr>
            <w:r w:rsidDel="00000000" w:rsidR="00000000" w:rsidRPr="00000000">
              <w:rPr>
                <w:rtl w:val="0"/>
              </w:rPr>
              <w:t xml:space="preserve">CERT_CPP-ERR51-b</w:t>
            </w:r>
          </w:p>
        </w:tc>
        <w:tc>
          <w:tcPr>
            <w:shd w:fill="auto" w:val="clear"/>
          </w:tcPr>
          <w:p w:rsidR="00000000" w:rsidDel="00000000" w:rsidP="00000000" w:rsidRDefault="00000000" w:rsidRPr="00000000" w14:paraId="00000293">
            <w:pPr>
              <w:jc w:val="center"/>
              <w:rPr/>
            </w:pPr>
            <w:r w:rsidDel="00000000" w:rsidR="00000000" w:rsidRPr="00000000">
              <w:rPr>
                <w:rtl w:val="0"/>
              </w:rPr>
              <w:t xml:space="preserve">Always catch exceptions</w:t>
            </w:r>
          </w:p>
          <w:p w:rsidR="00000000" w:rsidDel="00000000" w:rsidP="00000000" w:rsidRDefault="00000000" w:rsidRPr="00000000" w14:paraId="00000294">
            <w:pPr>
              <w:jc w:val="center"/>
              <w:rPr/>
            </w:pPr>
            <w:r w:rsidDel="00000000" w:rsidR="00000000" w:rsidRPr="00000000">
              <w:rPr>
                <w:rtl w:val="0"/>
              </w:rPr>
              <w:t xml:space="preserve">Each exception explicitly thrown in the code shall have a handler of a compatible type in all call paths that could lead to that point</w:t>
            </w:r>
          </w:p>
          <w:p w:rsidR="00000000" w:rsidDel="00000000" w:rsidP="00000000" w:rsidRDefault="00000000" w:rsidRPr="00000000" w14:paraId="00000295">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96">
            <w:pPr>
              <w:jc w:val="center"/>
              <w:rPr/>
            </w:pPr>
            <w:hyperlink r:id="rId40">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97">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298">
            <w:pPr>
              <w:jc w:val="center"/>
              <w:rPr>
                <w:u w:val="single"/>
              </w:rPr>
            </w:pPr>
            <w:hyperlink r:id="rId41">
              <w:r w:rsidDel="00000000" w:rsidR="00000000" w:rsidRPr="00000000">
                <w:rPr>
                  <w:rFonts w:ascii="Roboto" w:cs="Roboto" w:eastAsia="Roboto" w:hAnsi="Roboto"/>
                  <w:color w:val="0052cc"/>
                  <w:sz w:val="21"/>
                  <w:szCs w:val="21"/>
                  <w:highlight w:val="white"/>
                  <w:rtl w:val="0"/>
                </w:rPr>
                <w:t xml:space="preserve">CERT C++: ERR51-CPP</w:t>
              </w:r>
            </w:hyperlink>
            <w:r w:rsidDel="00000000" w:rsidR="00000000" w:rsidRPr="00000000">
              <w:rPr>
                <w:rtl w:val="0"/>
              </w:rPr>
            </w:r>
          </w:p>
        </w:tc>
        <w:tc>
          <w:tcPr>
            <w:shd w:fill="auto" w:val="clear"/>
          </w:tcPr>
          <w:p w:rsidR="00000000" w:rsidDel="00000000" w:rsidP="00000000" w:rsidRDefault="00000000" w:rsidRPr="00000000" w14:paraId="00000299">
            <w:pPr>
              <w:jc w:val="center"/>
              <w:rPr/>
            </w:pPr>
            <w:r w:rsidDel="00000000" w:rsidR="00000000" w:rsidRPr="00000000">
              <w:rPr>
                <w:rtl w:val="0"/>
              </w:rPr>
              <w:t xml:space="preserve">Checks for unhandled exceptions (rule partially covered)</w:t>
            </w:r>
          </w:p>
        </w:tc>
      </w:tr>
    </w:tbl>
    <w:p w:rsidR="00000000" w:rsidDel="00000000" w:rsidP="00000000" w:rsidRDefault="00000000" w:rsidRPr="00000000" w14:paraId="0000029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4"/>
        <w:rPr/>
      </w:pPr>
      <w:bookmarkStart w:colFirst="0" w:colLast="0" w:name="_heading=h.28h4qwu" w:id="14"/>
      <w:bookmarkEnd w:id="14"/>
      <w:r w:rsidDel="00000000" w:rsidR="00000000" w:rsidRPr="00000000">
        <w:rPr>
          <w:rtl w:val="0"/>
        </w:rPr>
        <w:t xml:space="preserve">Coding Standard 8</w:t>
      </w:r>
    </w:p>
    <w:p w:rsidR="00000000" w:rsidDel="00000000" w:rsidP="00000000" w:rsidRDefault="00000000" w:rsidRPr="00000000" w14:paraId="0000029C">
      <w:pPr>
        <w:rPr/>
      </w:pPr>
      <w:r w:rsidDel="00000000" w:rsidR="00000000" w:rsidRPr="00000000">
        <w:rPr>
          <w:rtl w:val="0"/>
        </w:rPr>
      </w:r>
    </w:p>
    <w:tbl>
      <w:tblPr>
        <w:tblStyle w:val="Table4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9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9F">
            <w:pPr>
              <w:jc w:val="center"/>
              <w:rPr>
                <w:b w:val="1"/>
                <w:sz w:val="24"/>
                <w:szCs w:val="24"/>
              </w:rPr>
            </w:pPr>
            <w:r w:rsidDel="00000000" w:rsidR="00000000" w:rsidRPr="00000000">
              <w:rPr>
                <w:b w:val="1"/>
                <w:sz w:val="24"/>
                <w:szCs w:val="24"/>
                <w:rtl w:val="0"/>
              </w:rPr>
              <w:t xml:space="preserve">Do not write syntactically ambiguous declarations</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A0">
            <w:pPr>
              <w:jc w:val="center"/>
              <w:rPr/>
            </w:pPr>
            <w:r w:rsidDel="00000000" w:rsidR="00000000" w:rsidRPr="00000000">
              <w:rPr>
                <w:rtl w:val="0"/>
              </w:rPr>
              <w:t xml:space="preserve">Syntax</w:t>
            </w:r>
          </w:p>
        </w:tc>
        <w:tc>
          <w:tcPr>
            <w:tcMar>
              <w:top w:w="100.0" w:type="dxa"/>
              <w:left w:w="100.0" w:type="dxa"/>
              <w:bottom w:w="100.0" w:type="dxa"/>
              <w:right w:w="100.0" w:type="dxa"/>
            </w:tcMar>
          </w:tcPr>
          <w:p w:rsidR="00000000" w:rsidDel="00000000" w:rsidP="00000000" w:rsidRDefault="00000000" w:rsidRPr="00000000" w14:paraId="000002A1">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A2">
            <w:pPr>
              <w:rPr/>
            </w:pPr>
            <w:r w:rsidDel="00000000" w:rsidR="00000000" w:rsidRPr="00000000">
              <w:rPr>
                <w:rtl w:val="0"/>
              </w:rPr>
              <w:t xml:space="preserve">It is possible to devise syntax that can ambiguously be interpreted as either an expression statement or a declaration. Do not write a syntactically ambiguous declaration. With the advent of uniform initialization syntax using a braced-init-list, there is now syntax that unambiguously specifies a declaration instead of an expression statement.</w:t>
            </w:r>
          </w:p>
        </w:tc>
      </w:tr>
    </w:tbl>
    <w:p w:rsidR="00000000" w:rsidDel="00000000" w:rsidP="00000000" w:rsidRDefault="00000000" w:rsidRPr="00000000" w14:paraId="000002A3">
      <w:pPr>
        <w:rPr>
          <w:b w:val="1"/>
        </w:rPr>
      </w:pPr>
      <w:r w:rsidDel="00000000" w:rsidR="00000000" w:rsidRPr="00000000">
        <w:rPr>
          <w:rtl w:val="0"/>
        </w:rPr>
      </w:r>
    </w:p>
    <w:tbl>
      <w:tblPr>
        <w:tblStyle w:val="Table45"/>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A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A5">
            <w:pPr>
              <w:rPr/>
            </w:pPr>
            <w:r w:rsidDel="00000000" w:rsidR="00000000" w:rsidRPr="00000000">
              <w:rPr>
                <w:rtl w:val="0"/>
              </w:rPr>
              <w:t xml:space="preserve">In this noncompliant code example, an attempt is made to declare a local variable, </w:t>
            </w:r>
            <w:r w:rsidDel="00000000" w:rsidR="00000000" w:rsidRPr="00000000">
              <w:rPr>
                <w:rFonts w:ascii="Courier New" w:cs="Courier New" w:eastAsia="Courier New" w:hAnsi="Courier New"/>
                <w:rtl w:val="0"/>
              </w:rPr>
              <w:t xml:space="preserve">w</w:t>
            </w:r>
            <w:r w:rsidDel="00000000" w:rsidR="00000000" w:rsidRPr="00000000">
              <w:rPr>
                <w:rtl w:val="0"/>
              </w:rPr>
              <w:t xml:space="preserve">, of type </w:t>
            </w:r>
            <w:r w:rsidDel="00000000" w:rsidR="00000000" w:rsidRPr="00000000">
              <w:rPr>
                <w:rFonts w:ascii="Courier New" w:cs="Courier New" w:eastAsia="Courier New" w:hAnsi="Courier New"/>
                <w:rtl w:val="0"/>
              </w:rPr>
              <w:t xml:space="preserve">Widget </w:t>
            </w:r>
            <w:r w:rsidDel="00000000" w:rsidR="00000000" w:rsidRPr="00000000">
              <w:rPr>
                <w:rtl w:val="0"/>
              </w:rPr>
              <w:t xml:space="preserve">while executing the default constructor. However, this declaration is syntactically ambiguous where the code could be either a declaration of a function pointer accepting no arguments and returning a Widget or a declaration of a local variable of type Widget.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Widget {</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Widget() { std::cout &lt;&lt; "Constructed" &lt;&lt; std::endl; }</w:t>
            </w:r>
          </w:p>
          <w:p w:rsidR="00000000" w:rsidDel="00000000" w:rsidP="00000000" w:rsidRDefault="00000000" w:rsidRPr="00000000" w14:paraId="000002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Widget w();</w:t>
            </w:r>
          </w:p>
          <w:p w:rsidR="00000000" w:rsidDel="00000000" w:rsidP="00000000" w:rsidRDefault="00000000" w:rsidRPr="00000000" w14:paraId="000002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F">
            <w:pPr>
              <w:rPr/>
            </w:pPr>
            <w:r w:rsidDel="00000000" w:rsidR="00000000" w:rsidRPr="00000000">
              <w:rPr>
                <w:rtl w:val="0"/>
              </w:rPr>
            </w:r>
          </w:p>
        </w:tc>
      </w:tr>
    </w:tbl>
    <w:p w:rsidR="00000000" w:rsidDel="00000000" w:rsidP="00000000" w:rsidRDefault="00000000" w:rsidRPr="00000000" w14:paraId="000002B0">
      <w:pPr>
        <w:rPr>
          <w:b w:val="1"/>
        </w:rPr>
      </w:pPr>
      <w:r w:rsidDel="00000000" w:rsidR="00000000" w:rsidRPr="00000000">
        <w:rPr>
          <w:rtl w:val="0"/>
        </w:rPr>
      </w:r>
    </w:p>
    <w:tbl>
      <w:tblPr>
        <w:tblStyle w:val="Table46"/>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B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B2">
            <w:pPr>
              <w:rPr/>
            </w:pPr>
            <w:r w:rsidDel="00000000" w:rsidR="00000000" w:rsidRPr="00000000">
              <w:rPr>
                <w:rtl w:val="0"/>
              </w:rPr>
              <w:t xml:space="preserve">This compliant solution shows two equally compliant ways to write the declaration. The first way is to elide the parentheses after the variable declaration, which ensures the syntax is that of a variable declaration instead of a function declaration. The second way is to use a braced-init-list to direct-initialize the local variable.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Widget {</w:t>
            </w:r>
          </w:p>
          <w:p w:rsidR="00000000" w:rsidDel="00000000" w:rsidP="00000000" w:rsidRDefault="00000000" w:rsidRPr="00000000" w14:paraId="000002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Widget() { std::cout &lt;&lt; "Constructed" &lt;&lt; std::endl; }</w:t>
            </w:r>
          </w:p>
          <w:p w:rsidR="00000000" w:rsidDel="00000000" w:rsidP="00000000" w:rsidRDefault="00000000" w:rsidRPr="00000000" w14:paraId="000002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f() {</w:t>
            </w:r>
          </w:p>
          <w:p w:rsidR="00000000" w:rsidDel="00000000" w:rsidP="00000000" w:rsidRDefault="00000000" w:rsidRPr="00000000" w14:paraId="000002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Widget w1; // Elide the parentheses</w:t>
            </w:r>
          </w:p>
          <w:p w:rsidR="00000000" w:rsidDel="00000000" w:rsidP="00000000" w:rsidRDefault="00000000" w:rsidRPr="00000000" w14:paraId="000002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Widget w2{}; // Use direct initialization</w:t>
            </w:r>
          </w:p>
          <w:p w:rsidR="00000000" w:rsidDel="00000000" w:rsidP="00000000" w:rsidRDefault="00000000" w:rsidRPr="00000000" w14:paraId="000002BC">
            <w:pPr>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B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Adopt a Secure Coding Standard</w:t>
            </w:r>
            <w:r w:rsidDel="00000000" w:rsidR="00000000" w:rsidRPr="00000000">
              <w:rPr>
                <w:rtl w:val="0"/>
              </w:rPr>
              <w:t xml:space="preserve"> which practices proper syntax and function declarations, </w:t>
            </w:r>
            <w:r w:rsidDel="00000000" w:rsidR="00000000" w:rsidRPr="00000000">
              <w:rPr>
                <w:u w:val="single"/>
                <w:rtl w:val="0"/>
              </w:rPr>
              <w:t xml:space="preserve">Heed Compiler Warnings</w:t>
            </w:r>
            <w:r w:rsidDel="00000000" w:rsidR="00000000" w:rsidRPr="00000000">
              <w:rPr>
                <w:rtl w:val="0"/>
              </w:rPr>
              <w:t xml:space="preserve"> which often detect any undefined variables or functions, </w:t>
            </w:r>
            <w:r w:rsidDel="00000000" w:rsidR="00000000" w:rsidRPr="00000000">
              <w:rPr>
                <w:u w:val="single"/>
                <w:rtl w:val="0"/>
              </w:rPr>
              <w:t xml:space="preserve">Keep it Simple</w:t>
            </w:r>
            <w:r w:rsidDel="00000000" w:rsidR="00000000" w:rsidRPr="00000000">
              <w:rPr>
                <w:rtl w:val="0"/>
              </w:rPr>
              <w:t xml:space="preserve"> to prevent developers from using any unnecessarily complex or overly specific functions/libraries</w:t>
            </w:r>
          </w:p>
        </w:tc>
      </w:tr>
    </w:tbl>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Threat Level</w:t>
      </w:r>
    </w:p>
    <w:tbl>
      <w:tblPr>
        <w:tblStyle w:val="Table48"/>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C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C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C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C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C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2C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CB">
            <w:pPr>
              <w:jc w:val="center"/>
              <w:rPr/>
            </w:pPr>
            <w:r w:rsidDel="00000000" w:rsidR="00000000" w:rsidRPr="00000000">
              <w:rPr>
                <w:rtl w:val="0"/>
              </w:rPr>
              <w:t xml:space="preserve">1</w:t>
            </w:r>
          </w:p>
        </w:tc>
      </w:tr>
    </w:tbl>
    <w:p w:rsidR="00000000" w:rsidDel="00000000" w:rsidP="00000000" w:rsidRDefault="00000000" w:rsidRPr="00000000" w14:paraId="000002CC">
      <w:pPr>
        <w:rPr>
          <w:b w:val="1"/>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Automation</w:t>
      </w:r>
    </w:p>
    <w:tbl>
      <w:tblPr>
        <w:tblStyle w:val="Table4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C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C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D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D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D2">
            <w:pPr>
              <w:jc w:val="center"/>
              <w:rPr/>
            </w:pPr>
            <w:hyperlink r:id="rId42">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2D3">
            <w:pPr>
              <w:jc w:val="center"/>
              <w:rPr/>
            </w:pPr>
            <w:r w:rsidDel="00000000" w:rsidR="00000000" w:rsidRPr="00000000">
              <w:rPr>
                <w:rtl w:val="0"/>
              </w:rPr>
              <w:t xml:space="preserve">9.7.1</w:t>
            </w:r>
          </w:p>
        </w:tc>
        <w:tc>
          <w:tcPr>
            <w:shd w:fill="auto" w:val="clear"/>
          </w:tcPr>
          <w:p w:rsidR="00000000" w:rsidDel="00000000" w:rsidP="00000000" w:rsidRDefault="00000000" w:rsidRPr="00000000" w14:paraId="000002D4">
            <w:pPr>
              <w:jc w:val="center"/>
              <w:rPr/>
            </w:pPr>
            <w:r w:rsidDel="00000000" w:rsidR="00000000" w:rsidRPr="00000000">
              <w:rPr>
                <w:rtl w:val="0"/>
              </w:rPr>
              <w:t xml:space="preserve">296 S</w:t>
            </w:r>
          </w:p>
        </w:tc>
        <w:tc>
          <w:tcPr>
            <w:shd w:fill="auto" w:val="clear"/>
          </w:tcPr>
          <w:p w:rsidR="00000000" w:rsidDel="00000000" w:rsidP="00000000" w:rsidRDefault="00000000" w:rsidRPr="00000000" w14:paraId="000002D5">
            <w:pPr>
              <w:jc w:val="center"/>
              <w:rPr/>
            </w:pPr>
            <w:r w:rsidDel="00000000" w:rsidR="00000000" w:rsidRPr="00000000">
              <w:rPr>
                <w:rtl w:val="0"/>
              </w:rPr>
              <w:t xml:space="preserve">Partially Implemented</w:t>
            </w:r>
          </w:p>
        </w:tc>
      </w:tr>
      <w:tr>
        <w:trPr>
          <w:cantSplit w:val="0"/>
          <w:trHeight w:val="460" w:hRule="atLeast"/>
          <w:tblHeader w:val="0"/>
        </w:trPr>
        <w:tc>
          <w:tcPr>
            <w:shd w:fill="auto" w:val="clear"/>
          </w:tcPr>
          <w:p w:rsidR="00000000" w:rsidDel="00000000" w:rsidP="00000000" w:rsidRDefault="00000000" w:rsidRPr="00000000" w14:paraId="000002D6">
            <w:pPr>
              <w:jc w:val="center"/>
              <w:rPr/>
            </w:pPr>
            <w:hyperlink r:id="rId43">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2D7">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2D8">
            <w:pPr>
              <w:jc w:val="left"/>
              <w:rPr/>
            </w:pPr>
            <w:r w:rsidDel="00000000" w:rsidR="00000000" w:rsidRPr="00000000">
              <w:rPr>
                <w:rtl w:val="0"/>
              </w:rPr>
              <w:tab/>
              <w:t xml:space="preserve">       CERT_CPP-DCL53-a</w:t>
            </w:r>
          </w:p>
          <w:p w:rsidR="00000000" w:rsidDel="00000000" w:rsidP="00000000" w:rsidRDefault="00000000" w:rsidRPr="00000000" w14:paraId="000002D9">
            <w:pPr>
              <w:jc w:val="center"/>
              <w:rPr/>
            </w:pPr>
            <w:r w:rsidDel="00000000" w:rsidR="00000000" w:rsidRPr="00000000">
              <w:rPr>
                <w:rtl w:val="0"/>
              </w:rPr>
              <w:t xml:space="preserve">CERT_CPP-DCL53-b</w:t>
            </w:r>
          </w:p>
          <w:p w:rsidR="00000000" w:rsidDel="00000000" w:rsidP="00000000" w:rsidRDefault="00000000" w:rsidRPr="00000000" w14:paraId="000002DA">
            <w:pPr>
              <w:jc w:val="center"/>
              <w:rPr/>
            </w:pPr>
            <w:r w:rsidDel="00000000" w:rsidR="00000000" w:rsidRPr="00000000">
              <w:rPr>
                <w:rtl w:val="0"/>
              </w:rPr>
              <w:t xml:space="preserve">CERT_CPP-DCL53-c</w:t>
            </w:r>
          </w:p>
        </w:tc>
        <w:tc>
          <w:tcPr>
            <w:shd w:fill="auto" w:val="clear"/>
          </w:tcPr>
          <w:p w:rsidR="00000000" w:rsidDel="00000000" w:rsidP="00000000" w:rsidRDefault="00000000" w:rsidRPr="00000000" w14:paraId="000002DB">
            <w:pPr>
              <w:jc w:val="center"/>
              <w:rPr/>
            </w:pPr>
            <w:r w:rsidDel="00000000" w:rsidR="00000000" w:rsidRPr="00000000">
              <w:rPr>
                <w:rtl w:val="0"/>
              </w:rPr>
              <w:t xml:space="preserve">Parameter names in function declarations should not be enclosed in parentheses</w:t>
            </w:r>
          </w:p>
          <w:p w:rsidR="00000000" w:rsidDel="00000000" w:rsidP="00000000" w:rsidRDefault="00000000" w:rsidRPr="00000000" w14:paraId="000002DC">
            <w:pPr>
              <w:jc w:val="center"/>
              <w:rPr/>
            </w:pPr>
            <w:r w:rsidDel="00000000" w:rsidR="00000000" w:rsidRPr="00000000">
              <w:rPr>
                <w:rtl w:val="0"/>
              </w:rPr>
              <w:t xml:space="preserve">Local variable names in variable declarations should not be enclosed in parentheses</w:t>
            </w:r>
          </w:p>
          <w:p w:rsidR="00000000" w:rsidDel="00000000" w:rsidP="00000000" w:rsidRDefault="00000000" w:rsidRPr="00000000" w14:paraId="000002DD">
            <w:pPr>
              <w:jc w:val="center"/>
              <w:rPr/>
            </w:pPr>
            <w:r w:rsidDel="00000000" w:rsidR="00000000" w:rsidRPr="00000000">
              <w:rPr>
                <w:rtl w:val="0"/>
              </w:rPr>
              <w:t xml:space="preserve">Avoid function declarations that are syntactically ambiguous</w:t>
            </w:r>
          </w:p>
          <w:p w:rsidR="00000000" w:rsidDel="00000000" w:rsidP="00000000" w:rsidRDefault="00000000" w:rsidRPr="00000000" w14:paraId="000002DE">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DF">
            <w:pPr>
              <w:jc w:val="center"/>
              <w:rPr/>
            </w:pPr>
            <w:hyperlink r:id="rId44">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2E0">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2E1">
            <w:pPr>
              <w:jc w:val="center"/>
              <w:rPr>
                <w:u w:val="single"/>
              </w:rPr>
            </w:pPr>
            <w:hyperlink r:id="rId45">
              <w:r w:rsidDel="00000000" w:rsidR="00000000" w:rsidRPr="00000000">
                <w:rPr>
                  <w:rFonts w:ascii="Roboto" w:cs="Roboto" w:eastAsia="Roboto" w:hAnsi="Roboto"/>
                  <w:color w:val="0052cc"/>
                  <w:sz w:val="21"/>
                  <w:szCs w:val="21"/>
                  <w:highlight w:val="white"/>
                  <w:rtl w:val="0"/>
                </w:rPr>
                <w:t xml:space="preserve">CERT C++: DCL53-CPP</w:t>
              </w:r>
            </w:hyperlink>
            <w:r w:rsidDel="00000000" w:rsidR="00000000" w:rsidRPr="00000000">
              <w:rPr>
                <w:rtl w:val="0"/>
              </w:rPr>
            </w:r>
          </w:p>
        </w:tc>
        <w:tc>
          <w:tcPr>
            <w:shd w:fill="auto" w:val="clear"/>
          </w:tcPr>
          <w:p w:rsidR="00000000" w:rsidDel="00000000" w:rsidP="00000000" w:rsidRDefault="00000000" w:rsidRPr="00000000" w14:paraId="000002E2">
            <w:pPr>
              <w:jc w:val="center"/>
              <w:rPr/>
            </w:pPr>
            <w:r w:rsidDel="00000000" w:rsidR="00000000" w:rsidRPr="00000000">
              <w:rPr>
                <w:rtl w:val="0"/>
              </w:rPr>
              <w:t xml:space="preserve">Checks for declarations that can be confused between:</w:t>
            </w:r>
          </w:p>
          <w:p w:rsidR="00000000" w:rsidDel="00000000" w:rsidP="00000000" w:rsidRDefault="00000000" w:rsidRPr="00000000" w14:paraId="000002E3">
            <w:pPr>
              <w:jc w:val="center"/>
              <w:rPr/>
            </w:pPr>
            <w:r w:rsidDel="00000000" w:rsidR="00000000" w:rsidRPr="00000000">
              <w:rPr>
                <w:rtl w:val="0"/>
              </w:rPr>
            </w:r>
          </w:p>
          <w:p w:rsidR="00000000" w:rsidDel="00000000" w:rsidP="00000000" w:rsidRDefault="00000000" w:rsidRPr="00000000" w14:paraId="000002E4">
            <w:pPr>
              <w:numPr>
                <w:ilvl w:val="0"/>
                <w:numId w:val="1"/>
              </w:numPr>
              <w:ind w:left="720" w:hanging="360"/>
              <w:rPr>
                <w:u w:val="none"/>
              </w:rPr>
            </w:pPr>
            <w:r w:rsidDel="00000000" w:rsidR="00000000" w:rsidRPr="00000000">
              <w:rPr>
                <w:rtl w:val="0"/>
              </w:rPr>
              <w:t xml:space="preserve">Function and object declaration</w:t>
            </w:r>
          </w:p>
          <w:p w:rsidR="00000000" w:rsidDel="00000000" w:rsidP="00000000" w:rsidRDefault="00000000" w:rsidRPr="00000000" w14:paraId="000002E5">
            <w:pPr>
              <w:numPr>
                <w:ilvl w:val="0"/>
                <w:numId w:val="1"/>
              </w:numPr>
              <w:ind w:left="720" w:hanging="360"/>
              <w:rPr>
                <w:u w:val="none"/>
              </w:rPr>
            </w:pPr>
            <w:r w:rsidDel="00000000" w:rsidR="00000000" w:rsidRPr="00000000">
              <w:rPr>
                <w:rtl w:val="0"/>
              </w:rPr>
              <w:t xml:space="preserve">Unnamed object or function parameter declaration</w:t>
            </w:r>
          </w:p>
          <w:p w:rsidR="00000000" w:rsidDel="00000000" w:rsidP="00000000" w:rsidRDefault="00000000" w:rsidRPr="00000000" w14:paraId="000002E6">
            <w:pPr>
              <w:ind w:left="720" w:firstLine="0"/>
              <w:rPr/>
            </w:pPr>
            <w:r w:rsidDel="00000000" w:rsidR="00000000" w:rsidRPr="00000000">
              <w:rPr>
                <w:rtl w:val="0"/>
              </w:rPr>
            </w:r>
          </w:p>
          <w:p w:rsidR="00000000" w:rsidDel="00000000" w:rsidP="00000000" w:rsidRDefault="00000000" w:rsidRPr="00000000" w14:paraId="000002E7">
            <w:pPr>
              <w:jc w:val="center"/>
              <w:rPr/>
            </w:pPr>
            <w:r w:rsidDel="00000000" w:rsidR="00000000" w:rsidRPr="00000000">
              <w:rPr>
                <w:rtl w:val="0"/>
              </w:rPr>
              <w:t xml:space="preserve">Rule fully covered.</w:t>
            </w:r>
          </w:p>
          <w:p w:rsidR="00000000" w:rsidDel="00000000" w:rsidP="00000000" w:rsidRDefault="00000000" w:rsidRPr="00000000" w14:paraId="000002E8">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2E9">
            <w:pPr>
              <w:jc w:val="center"/>
              <w:rPr/>
            </w:pPr>
            <w:hyperlink r:id="rId46">
              <w:r w:rsidDel="00000000" w:rsidR="00000000" w:rsidRPr="00000000">
                <w:rPr>
                  <w:rFonts w:ascii="Roboto" w:cs="Roboto" w:eastAsia="Roboto" w:hAnsi="Roboto"/>
                  <w:color w:val="0052cc"/>
                  <w:sz w:val="21"/>
                  <w:szCs w:val="21"/>
                  <w:highlight w:val="white"/>
                  <w:rtl w:val="0"/>
                </w:rPr>
                <w:t xml:space="preserve">SonarQube C/C++ Plugin</w:t>
              </w:r>
            </w:hyperlink>
            <w:r w:rsidDel="00000000" w:rsidR="00000000" w:rsidRPr="00000000">
              <w:rPr>
                <w:rtl w:val="0"/>
              </w:rPr>
            </w:r>
          </w:p>
        </w:tc>
        <w:tc>
          <w:tcPr>
            <w:shd w:fill="auto" w:val="clear"/>
          </w:tcPr>
          <w:p w:rsidR="00000000" w:rsidDel="00000000" w:rsidP="00000000" w:rsidRDefault="00000000" w:rsidRPr="00000000" w14:paraId="000002EA">
            <w:pPr>
              <w:jc w:val="left"/>
              <w:rPr/>
            </w:pPr>
            <w:r w:rsidDel="00000000" w:rsidR="00000000" w:rsidRPr="00000000">
              <w:rPr>
                <w:rtl w:val="0"/>
              </w:rPr>
              <w:t xml:space="preserve">4.10</w:t>
            </w:r>
          </w:p>
        </w:tc>
        <w:tc>
          <w:tcPr>
            <w:shd w:fill="auto" w:val="clear"/>
          </w:tcPr>
          <w:p w:rsidR="00000000" w:rsidDel="00000000" w:rsidP="00000000" w:rsidRDefault="00000000" w:rsidRPr="00000000" w14:paraId="000002EB">
            <w:pPr>
              <w:jc w:val="center"/>
              <w:rPr>
                <w:u w:val="single"/>
              </w:rPr>
            </w:pPr>
            <w:hyperlink r:id="rId47">
              <w:r w:rsidDel="00000000" w:rsidR="00000000" w:rsidRPr="00000000">
                <w:rPr>
                  <w:rFonts w:ascii="Roboto" w:cs="Roboto" w:eastAsia="Roboto" w:hAnsi="Roboto"/>
                  <w:b w:val="1"/>
                  <w:color w:val="0052cc"/>
                  <w:sz w:val="21"/>
                  <w:szCs w:val="21"/>
                  <w:highlight w:val="white"/>
                  <w:rtl w:val="0"/>
                </w:rPr>
                <w:t xml:space="preserve">S3468</w:t>
              </w:r>
            </w:hyperlink>
            <w:r w:rsidDel="00000000" w:rsidR="00000000" w:rsidRPr="00000000">
              <w:rPr>
                <w:rtl w:val="0"/>
              </w:rPr>
            </w:r>
          </w:p>
        </w:tc>
        <w:tc>
          <w:tcPr>
            <w:shd w:fill="auto" w:val="clear"/>
          </w:tcPr>
          <w:p w:rsidR="00000000" w:rsidDel="00000000" w:rsidP="00000000" w:rsidRDefault="00000000" w:rsidRPr="00000000" w14:paraId="000002EC">
            <w:pPr>
              <w:jc w:val="center"/>
              <w:rPr/>
            </w:pPr>
            <w:r w:rsidDel="00000000" w:rsidR="00000000" w:rsidRPr="00000000">
              <w:rPr>
                <w:rtl w:val="0"/>
              </w:rPr>
              <w:t xml:space="preserve">N/A</w:t>
            </w:r>
          </w:p>
        </w:tc>
      </w:tr>
    </w:tbl>
    <w:p w:rsidR="00000000" w:rsidDel="00000000" w:rsidP="00000000" w:rsidRDefault="00000000" w:rsidRPr="00000000" w14:paraId="000002ED">
      <w:pPr>
        <w:rPr/>
      </w:pPr>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4"/>
        <w:rPr/>
      </w:pPr>
      <w:bookmarkStart w:colFirst="0" w:colLast="0" w:name="_heading=h.nmf14n" w:id="15"/>
      <w:bookmarkEnd w:id="15"/>
      <w:r w:rsidDel="00000000" w:rsidR="00000000" w:rsidRPr="00000000">
        <w:rPr>
          <w:rtl w:val="0"/>
        </w:rPr>
        <w:t xml:space="preserve">Coding Standard 9 </w:t>
      </w:r>
    </w:p>
    <w:p w:rsidR="00000000" w:rsidDel="00000000" w:rsidP="00000000" w:rsidRDefault="00000000" w:rsidRPr="00000000" w14:paraId="000002EF">
      <w:pPr>
        <w:rPr/>
      </w:pPr>
      <w:r w:rsidDel="00000000" w:rsidR="00000000" w:rsidRPr="00000000">
        <w:rPr>
          <w:rtl w:val="0"/>
        </w:rPr>
      </w:r>
    </w:p>
    <w:tbl>
      <w:tblPr>
        <w:tblStyle w:val="Table5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F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F2">
            <w:pPr>
              <w:jc w:val="center"/>
              <w:rPr>
                <w:b w:val="1"/>
                <w:sz w:val="24"/>
                <w:szCs w:val="24"/>
              </w:rPr>
            </w:pPr>
            <w:r w:rsidDel="00000000" w:rsidR="00000000" w:rsidRPr="00000000">
              <w:rPr>
                <w:b w:val="1"/>
                <w:sz w:val="24"/>
                <w:szCs w:val="24"/>
                <w:rtl w:val="0"/>
              </w:rPr>
              <w:t xml:space="preserve">Never hard code sensitive information</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F3">
            <w:pPr>
              <w:jc w:val="center"/>
              <w:rPr/>
            </w:pPr>
            <w:r w:rsidDel="00000000" w:rsidR="00000000" w:rsidRPr="00000000">
              <w:rPr>
                <w:rtl w:val="0"/>
              </w:rPr>
              <w:t xml:space="preserve">Sensitive Information</w:t>
            </w:r>
          </w:p>
        </w:tc>
        <w:tc>
          <w:tcPr>
            <w:tcMar>
              <w:top w:w="100.0" w:type="dxa"/>
              <w:left w:w="100.0" w:type="dxa"/>
              <w:bottom w:w="100.0" w:type="dxa"/>
              <w:right w:w="100.0" w:type="dxa"/>
            </w:tcMar>
          </w:tcPr>
          <w:p w:rsidR="00000000" w:rsidDel="00000000" w:rsidP="00000000" w:rsidRDefault="00000000" w:rsidRPr="00000000" w14:paraId="000002F4">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F5">
            <w:pPr>
              <w:rPr/>
            </w:pPr>
            <w:r w:rsidDel="00000000" w:rsidR="00000000" w:rsidRPr="00000000">
              <w:rPr>
                <w:rtl w:val="0"/>
              </w:rPr>
              <w:t xml:space="preserve">Hard coding sensitive information, such as passwords or encryption keys can expose the information to attackers. Anyone who has access to the executable or dynamic library files can examine them for strings or other critical data, revealing the sensitive information. Hard coding sensitive information also increases the need to manage and accommodate changes to the code.</w:t>
            </w:r>
          </w:p>
        </w:tc>
      </w:tr>
    </w:tbl>
    <w:p w:rsidR="00000000" w:rsidDel="00000000" w:rsidP="00000000" w:rsidRDefault="00000000" w:rsidRPr="00000000" w14:paraId="000002F6">
      <w:pPr>
        <w:rPr>
          <w:b w:val="1"/>
        </w:rPr>
      </w:pPr>
      <w:r w:rsidDel="00000000" w:rsidR="00000000" w:rsidRPr="00000000">
        <w:rPr>
          <w:rtl w:val="0"/>
        </w:rPr>
      </w:r>
    </w:p>
    <w:tbl>
      <w:tblPr>
        <w:tblStyle w:val="Table51"/>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F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8">
            <w:pPr>
              <w:rPr/>
            </w:pPr>
            <w:r w:rsidDel="00000000" w:rsidR="00000000" w:rsidRPr="00000000">
              <w:rPr>
                <w:rtl w:val="0"/>
              </w:rPr>
              <w:t xml:space="preserve">This noncompliant code example must authenticate to a remote service with a code, using the</w:t>
            </w:r>
            <w:r w:rsidDel="00000000" w:rsidR="00000000" w:rsidRPr="00000000">
              <w:rPr>
                <w:rFonts w:ascii="Courier New" w:cs="Courier New" w:eastAsia="Courier New" w:hAnsi="Courier New"/>
                <w:rtl w:val="0"/>
              </w:rPr>
              <w:t xml:space="preserve"> authenticate()</w:t>
            </w:r>
            <w:r w:rsidDel="00000000" w:rsidR="00000000" w:rsidRPr="00000000">
              <w:rPr>
                <w:rtl w:val="0"/>
              </w:rPr>
              <w:t xml:space="preserve"> function declared below. It passes the authentication code to this function as a string literal. The authentication code exists in the program's binary executable and can be easily discovered.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nonzero if authenticated */</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authenticate(const char* code);</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(!authenticate("correct code")) {</w:t>
            </w:r>
          </w:p>
          <w:p w:rsidR="00000000" w:rsidDel="00000000" w:rsidP="00000000" w:rsidRDefault="00000000" w:rsidRPr="00000000" w14:paraId="000002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printf("Authentication error\n");</w:t>
            </w:r>
          </w:p>
          <w:p w:rsidR="00000000" w:rsidDel="00000000" w:rsidP="00000000" w:rsidRDefault="00000000" w:rsidRPr="00000000" w14:paraId="000002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3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printf("Authentication successful\n");</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...Work with system...</w:t>
            </w:r>
          </w:p>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6">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307">
      <w:pPr>
        <w:rPr>
          <w:b w:val="1"/>
        </w:rPr>
      </w:pPr>
      <w:r w:rsidDel="00000000" w:rsidR="00000000" w:rsidRPr="00000000">
        <w:rPr>
          <w:rtl w:val="0"/>
        </w:rPr>
      </w:r>
    </w:p>
    <w:tbl>
      <w:tblPr>
        <w:tblStyle w:val="Table52"/>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0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09">
            <w:pPr>
              <w:rPr/>
            </w:pPr>
            <w:r w:rsidDel="00000000" w:rsidR="00000000" w:rsidRPr="00000000">
              <w:rPr>
                <w:rtl w:val="0"/>
              </w:rPr>
              <w:t xml:space="preserve">This compliant solution requires the user to supply the authentication code, and securely erases it when done, using the memset_s() function, provided by C11.</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Returns nonzero if authenticated */</w:t>
            </w:r>
          </w:p>
          <w:p w:rsidR="00000000" w:rsidDel="00000000" w:rsidP="00000000" w:rsidRDefault="00000000" w:rsidRPr="00000000" w14:paraId="000003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authenticate(const char* code);</w:t>
            </w:r>
          </w:p>
          <w:p w:rsidR="00000000" w:rsidDel="00000000" w:rsidP="00000000" w:rsidRDefault="00000000" w:rsidRPr="00000000" w14:paraId="0000030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#define CODE_LEN 50</w:t>
            </w:r>
          </w:p>
          <w:p w:rsidR="00000000" w:rsidDel="00000000" w:rsidP="00000000" w:rsidRDefault="00000000" w:rsidRPr="00000000" w14:paraId="000003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code[CODE_LEN];</w:t>
            </w:r>
          </w:p>
          <w:p w:rsidR="00000000" w:rsidDel="00000000" w:rsidP="00000000" w:rsidRDefault="00000000" w:rsidRPr="00000000" w14:paraId="000003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printf("Please enter your authentication code:\n");</w:t>
            </w:r>
          </w:p>
          <w:p w:rsidR="00000000" w:rsidDel="00000000" w:rsidP="00000000" w:rsidRDefault="00000000" w:rsidRPr="00000000" w14:paraId="000003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fgets(code, sizeof(code), stdin);</w:t>
            </w:r>
          </w:p>
          <w:p w:rsidR="00000000" w:rsidDel="00000000" w:rsidP="00000000" w:rsidRDefault="00000000" w:rsidRPr="00000000" w14:paraId="000003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flag = authenticate(code);</w:t>
            </w:r>
          </w:p>
          <w:p w:rsidR="00000000" w:rsidDel="00000000" w:rsidP="00000000" w:rsidRDefault="00000000" w:rsidRPr="00000000" w14:paraId="000003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memset_s(code, 0, sizeof(code));</w:t>
            </w:r>
          </w:p>
          <w:p w:rsidR="00000000" w:rsidDel="00000000" w:rsidP="00000000" w:rsidRDefault="00000000" w:rsidRPr="00000000" w14:paraId="000003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(!flag) {</w:t>
            </w:r>
          </w:p>
          <w:p w:rsidR="00000000" w:rsidDel="00000000" w:rsidP="00000000" w:rsidRDefault="00000000" w:rsidRPr="00000000" w14:paraId="000003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printf("Access denied\n");</w:t>
            </w:r>
          </w:p>
          <w:p w:rsidR="00000000" w:rsidDel="00000000" w:rsidP="00000000" w:rsidRDefault="00000000" w:rsidRPr="00000000" w14:paraId="000003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3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printf("Access granted\n");</w:t>
            </w:r>
          </w:p>
          <w:p w:rsidR="00000000" w:rsidDel="00000000" w:rsidP="00000000" w:rsidRDefault="00000000" w:rsidRPr="00000000" w14:paraId="000003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...Work with system...</w:t>
            </w:r>
          </w:p>
          <w:p w:rsidR="00000000" w:rsidDel="00000000" w:rsidP="00000000" w:rsidRDefault="00000000" w:rsidRPr="00000000" w14:paraId="000003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C">
            <w:pPr>
              <w:rPr/>
            </w:pPr>
            <w:r w:rsidDel="00000000" w:rsidR="00000000" w:rsidRPr="00000000">
              <w:rPr>
                <w:rtl w:val="0"/>
              </w:rPr>
            </w:r>
          </w:p>
        </w:tc>
      </w:tr>
    </w:tbl>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1F">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Architect and Design for Security Policies</w:t>
            </w:r>
            <w:r w:rsidDel="00000000" w:rsidR="00000000" w:rsidRPr="00000000">
              <w:rPr>
                <w:rtl w:val="0"/>
              </w:rPr>
              <w:t xml:space="preserve"> to ensure sensitive data is handled with measures such as cryptography, </w:t>
            </w:r>
            <w:r w:rsidDel="00000000" w:rsidR="00000000" w:rsidRPr="00000000">
              <w:rPr>
                <w:u w:val="single"/>
                <w:rtl w:val="0"/>
              </w:rPr>
              <w:t xml:space="preserve">Adhere to the Principle of Least Privilege</w:t>
            </w:r>
            <w:r w:rsidDel="00000000" w:rsidR="00000000" w:rsidRPr="00000000">
              <w:rPr>
                <w:rtl w:val="0"/>
              </w:rPr>
              <w:t xml:space="preserve"> to minimize the number of ways sensitive data can be accessed, </w:t>
            </w:r>
            <w:r w:rsidDel="00000000" w:rsidR="00000000" w:rsidRPr="00000000">
              <w:rPr>
                <w:u w:val="single"/>
                <w:rtl w:val="0"/>
              </w:rPr>
              <w:t xml:space="preserve">Default Deny</w:t>
            </w:r>
            <w:r w:rsidDel="00000000" w:rsidR="00000000" w:rsidRPr="00000000">
              <w:rPr>
                <w:rtl w:val="0"/>
              </w:rPr>
              <w:t xml:space="preserve"> any user who is unrecognized, </w:t>
            </w:r>
            <w:r w:rsidDel="00000000" w:rsidR="00000000" w:rsidRPr="00000000">
              <w:rPr>
                <w:u w:val="single"/>
                <w:rtl w:val="0"/>
              </w:rPr>
              <w:t xml:space="preserve">Defense in Depth</w:t>
            </w:r>
            <w:r w:rsidDel="00000000" w:rsidR="00000000" w:rsidRPr="00000000">
              <w:rPr>
                <w:rtl w:val="0"/>
              </w:rPr>
              <w:t xml:space="preserve"> to be ready for hackers to attempt to breach multiple layers</w:t>
            </w:r>
          </w:p>
        </w:tc>
      </w:tr>
    </w:tbl>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Threat Level</w:t>
      </w:r>
    </w:p>
    <w:tbl>
      <w:tblPr>
        <w:tblStyle w:val="Table54"/>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2">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23">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24">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25">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26">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2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28">
            <w:pPr>
              <w:jc w:val="center"/>
              <w:rPr/>
            </w:pPr>
            <w:r w:rsidDel="00000000" w:rsidR="00000000" w:rsidRPr="00000000">
              <w:rPr>
                <w:rtl w:val="0"/>
              </w:rPr>
              <w:t xml:space="preserve">Probable</w:t>
            </w:r>
          </w:p>
        </w:tc>
        <w:tc>
          <w:tcPr>
            <w:shd w:fill="auto" w:val="clear"/>
          </w:tcPr>
          <w:p w:rsidR="00000000" w:rsidDel="00000000" w:rsidP="00000000" w:rsidRDefault="00000000" w:rsidRPr="00000000" w14:paraId="0000032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B">
            <w:pPr>
              <w:jc w:val="center"/>
              <w:rPr/>
            </w:pPr>
            <w:r w:rsidDel="00000000" w:rsidR="00000000" w:rsidRPr="00000000">
              <w:rPr>
                <w:rtl w:val="0"/>
              </w:rPr>
              <w:t xml:space="preserve">4</w:t>
            </w:r>
          </w:p>
        </w:tc>
      </w:tr>
    </w:tbl>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b w:val="1"/>
          <w:rtl w:val="0"/>
        </w:rPr>
        <w:t xml:space="preserve">Automation</w:t>
      </w:r>
    </w:p>
    <w:tbl>
      <w:tblPr>
        <w:tblStyle w:val="Table55"/>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2E">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2F">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30">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31">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32">
            <w:pPr>
              <w:jc w:val="center"/>
              <w:rPr/>
            </w:pPr>
            <w:hyperlink r:id="rId48">
              <w:r w:rsidDel="00000000" w:rsidR="00000000" w:rsidRPr="00000000">
                <w:rPr>
                  <w:rFonts w:ascii="Roboto" w:cs="Roboto" w:eastAsia="Roboto" w:hAnsi="Roboto"/>
                  <w:color w:val="0052cc"/>
                  <w:sz w:val="21"/>
                  <w:szCs w:val="21"/>
                  <w:highlight w:val="whit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333">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334">
            <w:pPr>
              <w:jc w:val="center"/>
              <w:rPr/>
            </w:pPr>
            <w:r w:rsidDel="00000000" w:rsidR="00000000" w:rsidRPr="00000000">
              <w:rPr>
                <w:rtl w:val="0"/>
              </w:rPr>
              <w:t xml:space="preserve">HARDCODED.AUTH</w:t>
            </w:r>
          </w:p>
          <w:p w:rsidR="00000000" w:rsidDel="00000000" w:rsidP="00000000" w:rsidRDefault="00000000" w:rsidRPr="00000000" w14:paraId="00000335">
            <w:pPr>
              <w:jc w:val="center"/>
              <w:rPr/>
            </w:pPr>
            <w:r w:rsidDel="00000000" w:rsidR="00000000" w:rsidRPr="00000000">
              <w:rPr>
                <w:rtl w:val="0"/>
              </w:rPr>
              <w:t xml:space="preserve">HARDCODED.DNS</w:t>
            </w:r>
          </w:p>
          <w:p w:rsidR="00000000" w:rsidDel="00000000" w:rsidP="00000000" w:rsidRDefault="00000000" w:rsidRPr="00000000" w14:paraId="00000336">
            <w:pPr>
              <w:jc w:val="center"/>
              <w:rPr/>
            </w:pPr>
            <w:r w:rsidDel="00000000" w:rsidR="00000000" w:rsidRPr="00000000">
              <w:rPr>
                <w:rtl w:val="0"/>
              </w:rPr>
              <w:t xml:space="preserve">HARDCODED.KEY</w:t>
            </w:r>
          </w:p>
          <w:p w:rsidR="00000000" w:rsidDel="00000000" w:rsidP="00000000" w:rsidRDefault="00000000" w:rsidRPr="00000000" w14:paraId="00000337">
            <w:pPr>
              <w:jc w:val="center"/>
              <w:rPr/>
            </w:pPr>
            <w:r w:rsidDel="00000000" w:rsidR="00000000" w:rsidRPr="00000000">
              <w:rPr>
                <w:rtl w:val="0"/>
              </w:rPr>
              <w:t xml:space="preserve">HARDCODED.SALT</w:t>
            </w:r>
          </w:p>
          <w:p w:rsidR="00000000" w:rsidDel="00000000" w:rsidP="00000000" w:rsidRDefault="00000000" w:rsidRPr="00000000" w14:paraId="00000338">
            <w:pPr>
              <w:jc w:val="center"/>
              <w:rPr/>
            </w:pPr>
            <w:r w:rsidDel="00000000" w:rsidR="00000000" w:rsidRPr="00000000">
              <w:rPr>
                <w:rtl w:val="0"/>
              </w:rPr>
            </w:r>
          </w:p>
        </w:tc>
        <w:tc>
          <w:tcPr>
            <w:shd w:fill="auto" w:val="clear"/>
          </w:tcPr>
          <w:p w:rsidR="00000000" w:rsidDel="00000000" w:rsidP="00000000" w:rsidRDefault="00000000" w:rsidRPr="00000000" w14:paraId="00000339">
            <w:pPr>
              <w:jc w:val="center"/>
              <w:rPr/>
            </w:pPr>
            <w:r w:rsidDel="00000000" w:rsidR="00000000" w:rsidRPr="00000000">
              <w:rPr>
                <w:rtl w:val="0"/>
              </w:rPr>
              <w:t xml:space="preserve">Hardcoded Authentication</w:t>
            </w:r>
          </w:p>
          <w:p w:rsidR="00000000" w:rsidDel="00000000" w:rsidP="00000000" w:rsidRDefault="00000000" w:rsidRPr="00000000" w14:paraId="0000033A">
            <w:pPr>
              <w:jc w:val="center"/>
              <w:rPr/>
            </w:pPr>
            <w:r w:rsidDel="00000000" w:rsidR="00000000" w:rsidRPr="00000000">
              <w:rPr>
                <w:rtl w:val="0"/>
              </w:rPr>
              <w:t xml:space="preserve">Hardcoded DNS Name</w:t>
            </w:r>
          </w:p>
          <w:p w:rsidR="00000000" w:rsidDel="00000000" w:rsidP="00000000" w:rsidRDefault="00000000" w:rsidRPr="00000000" w14:paraId="0000033B">
            <w:pPr>
              <w:jc w:val="center"/>
              <w:rPr/>
            </w:pPr>
            <w:r w:rsidDel="00000000" w:rsidR="00000000" w:rsidRPr="00000000">
              <w:rPr>
                <w:rtl w:val="0"/>
              </w:rPr>
              <w:t xml:space="preserve">Hardcoded Crypto Key</w:t>
            </w:r>
          </w:p>
          <w:p w:rsidR="00000000" w:rsidDel="00000000" w:rsidP="00000000" w:rsidRDefault="00000000" w:rsidRPr="00000000" w14:paraId="0000033C">
            <w:pPr>
              <w:jc w:val="center"/>
              <w:rPr/>
            </w:pPr>
            <w:r w:rsidDel="00000000" w:rsidR="00000000" w:rsidRPr="00000000">
              <w:rPr>
                <w:rtl w:val="0"/>
              </w:rPr>
              <w:t xml:space="preserve">Hardcoded Crypto Salt</w:t>
            </w:r>
          </w:p>
          <w:p w:rsidR="00000000" w:rsidDel="00000000" w:rsidP="00000000" w:rsidRDefault="00000000" w:rsidRPr="00000000" w14:paraId="0000033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3E">
            <w:pPr>
              <w:jc w:val="center"/>
              <w:rPr/>
            </w:pPr>
            <w:hyperlink r:id="rId49">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3F">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340">
            <w:pPr>
              <w:jc w:val="center"/>
              <w:rPr>
                <w:u w:val="single"/>
              </w:rPr>
            </w:pPr>
            <w:r w:rsidDel="00000000" w:rsidR="00000000" w:rsidRPr="00000000">
              <w:rPr>
                <w:rtl w:val="0"/>
              </w:rPr>
              <w:t xml:space="preserve">CERT_C-MSC41-a</w:t>
            </w:r>
            <w:r w:rsidDel="00000000" w:rsidR="00000000" w:rsidRPr="00000000">
              <w:rPr>
                <w:rtl w:val="0"/>
              </w:rPr>
            </w:r>
          </w:p>
        </w:tc>
        <w:tc>
          <w:tcPr>
            <w:shd w:fill="auto" w:val="clear"/>
          </w:tcPr>
          <w:p w:rsidR="00000000" w:rsidDel="00000000" w:rsidP="00000000" w:rsidRDefault="00000000" w:rsidRPr="00000000" w14:paraId="00000341">
            <w:pPr>
              <w:jc w:val="center"/>
              <w:rPr/>
            </w:pPr>
            <w:r w:rsidDel="00000000" w:rsidR="00000000" w:rsidRPr="00000000">
              <w:rPr>
                <w:rtl w:val="0"/>
              </w:rPr>
              <w:t xml:space="preserve">Do not hard code string literals</w:t>
            </w:r>
          </w:p>
        </w:tc>
      </w:tr>
      <w:tr>
        <w:trPr>
          <w:cantSplit w:val="0"/>
          <w:trHeight w:val="460" w:hRule="atLeast"/>
          <w:tblHeader w:val="0"/>
        </w:trPr>
        <w:tc>
          <w:tcPr>
            <w:shd w:fill="auto" w:val="clear"/>
          </w:tcPr>
          <w:p w:rsidR="00000000" w:rsidDel="00000000" w:rsidP="00000000" w:rsidRDefault="00000000" w:rsidRPr="00000000" w14:paraId="00000342">
            <w:pPr>
              <w:jc w:val="center"/>
              <w:rPr/>
            </w:pPr>
            <w:hyperlink r:id="rId50">
              <w:r w:rsidDel="00000000" w:rsidR="00000000" w:rsidRPr="00000000">
                <w:rPr>
                  <w:rFonts w:ascii="Roboto" w:cs="Roboto" w:eastAsia="Roboto" w:hAnsi="Roboto"/>
                  <w:color w:val="0052cc"/>
                  <w:sz w:val="21"/>
                  <w:szCs w:val="21"/>
                  <w:highlight w:val="white"/>
                  <w:rtl w:val="0"/>
                </w:rPr>
                <w:t xml:space="preserve">PC-lint Plus</w:t>
              </w:r>
            </w:hyperlink>
            <w:r w:rsidDel="00000000" w:rsidR="00000000" w:rsidRPr="00000000">
              <w:rPr>
                <w:rtl w:val="0"/>
              </w:rPr>
            </w:r>
          </w:p>
        </w:tc>
        <w:tc>
          <w:tcPr>
            <w:shd w:fill="auto" w:val="clear"/>
          </w:tcPr>
          <w:p w:rsidR="00000000" w:rsidDel="00000000" w:rsidP="00000000" w:rsidRDefault="00000000" w:rsidRPr="00000000" w14:paraId="00000343">
            <w:pPr>
              <w:jc w:val="center"/>
              <w:rPr/>
            </w:pPr>
            <w:r w:rsidDel="00000000" w:rsidR="00000000" w:rsidRPr="00000000">
              <w:rPr>
                <w:rtl w:val="0"/>
              </w:rPr>
              <w:t xml:space="preserve">1.4</w:t>
            </w:r>
          </w:p>
        </w:tc>
        <w:tc>
          <w:tcPr>
            <w:shd w:fill="auto" w:val="clear"/>
          </w:tcPr>
          <w:p w:rsidR="00000000" w:rsidDel="00000000" w:rsidP="00000000" w:rsidRDefault="00000000" w:rsidRPr="00000000" w14:paraId="00000344">
            <w:pPr>
              <w:jc w:val="center"/>
              <w:rPr>
                <w:u w:val="single"/>
              </w:rPr>
            </w:pPr>
            <w:r w:rsidDel="00000000" w:rsidR="00000000" w:rsidRPr="00000000">
              <w:rPr>
                <w:rtl w:val="0"/>
              </w:rPr>
              <w:t xml:space="preserve">2460</w:t>
            </w:r>
            <w:r w:rsidDel="00000000" w:rsidR="00000000" w:rsidRPr="00000000">
              <w:rPr>
                <w:rtl w:val="0"/>
              </w:rPr>
            </w:r>
          </w:p>
        </w:tc>
        <w:tc>
          <w:tcPr>
            <w:shd w:fill="auto" w:val="clear"/>
          </w:tcPr>
          <w:p w:rsidR="00000000" w:rsidDel="00000000" w:rsidP="00000000" w:rsidRDefault="00000000" w:rsidRPr="00000000" w14:paraId="00000345">
            <w:pPr>
              <w:jc w:val="left"/>
              <w:rPr/>
            </w:pPr>
            <w:r w:rsidDel="00000000" w:rsidR="00000000" w:rsidRPr="00000000">
              <w:rPr>
                <w:rtl w:val="0"/>
              </w:rPr>
              <w:t xml:space="preserve">Assistance provided: reports when a literal is provided as an argument to a function parameter with the ‘noliteral’ argument Semantic; several Windows API functions are marked as such and the ‘-sem’ option can apply it to other functions as appropriate</w:t>
            </w:r>
          </w:p>
          <w:p w:rsidR="00000000" w:rsidDel="00000000" w:rsidP="00000000" w:rsidRDefault="00000000" w:rsidRPr="00000000" w14:paraId="00000346">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47">
            <w:pPr>
              <w:jc w:val="center"/>
              <w:rPr/>
            </w:pPr>
            <w:hyperlink r:id="rId51">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48">
            <w:pPr>
              <w:jc w:val="center"/>
              <w:rPr/>
            </w:pPr>
            <w:r w:rsidDel="00000000" w:rsidR="00000000" w:rsidRPr="00000000">
              <w:rPr>
                <w:rtl w:val="0"/>
              </w:rPr>
              <w:t xml:space="preserve">R2021a</w:t>
            </w:r>
          </w:p>
        </w:tc>
        <w:tc>
          <w:tcPr>
            <w:shd w:fill="auto" w:val="clear"/>
          </w:tcPr>
          <w:p w:rsidR="00000000" w:rsidDel="00000000" w:rsidP="00000000" w:rsidRDefault="00000000" w:rsidRPr="00000000" w14:paraId="00000349">
            <w:pPr>
              <w:jc w:val="center"/>
              <w:rPr>
                <w:u w:val="single"/>
              </w:rPr>
            </w:pPr>
            <w:hyperlink r:id="rId52">
              <w:r w:rsidDel="00000000" w:rsidR="00000000" w:rsidRPr="00000000">
                <w:rPr>
                  <w:rFonts w:ascii="Roboto" w:cs="Roboto" w:eastAsia="Roboto" w:hAnsi="Roboto"/>
                  <w:color w:val="0052cc"/>
                  <w:sz w:val="21"/>
                  <w:szCs w:val="21"/>
                  <w:highlight w:val="white"/>
                  <w:rtl w:val="0"/>
                </w:rPr>
                <w:t xml:space="preserve">CERT C: Rule MSC41-C</w:t>
              </w:r>
            </w:hyperlink>
            <w:r w:rsidDel="00000000" w:rsidR="00000000" w:rsidRPr="00000000">
              <w:rPr>
                <w:rtl w:val="0"/>
              </w:rPr>
            </w:r>
          </w:p>
        </w:tc>
        <w:tc>
          <w:tcPr>
            <w:shd w:fill="auto" w:val="clear"/>
          </w:tcPr>
          <w:p w:rsidR="00000000" w:rsidDel="00000000" w:rsidP="00000000" w:rsidRDefault="00000000" w:rsidRPr="00000000" w14:paraId="0000034A">
            <w:pPr>
              <w:jc w:val="center"/>
              <w:rPr/>
            </w:pPr>
            <w:r w:rsidDel="00000000" w:rsidR="00000000" w:rsidRPr="00000000">
              <w:rPr>
                <w:rtl w:val="0"/>
              </w:rPr>
              <w:t xml:space="preserve">Checks for hard coded sensitive data (rule partially covered)</w:t>
            </w:r>
          </w:p>
        </w:tc>
      </w:tr>
    </w:tbl>
    <w:p w:rsidR="00000000" w:rsidDel="00000000" w:rsidP="00000000" w:rsidRDefault="00000000" w:rsidRPr="00000000" w14:paraId="0000034B">
      <w:pPr>
        <w:rPr/>
      </w:pPr>
      <w:r w:rsidDel="00000000" w:rsidR="00000000" w:rsidRPr="00000000">
        <w:br w:type="page"/>
      </w:r>
      <w:r w:rsidDel="00000000" w:rsidR="00000000" w:rsidRPr="00000000">
        <w:rPr>
          <w:rtl w:val="0"/>
        </w:rPr>
      </w:r>
    </w:p>
    <w:p w:rsidR="00000000" w:rsidDel="00000000" w:rsidP="00000000" w:rsidRDefault="00000000" w:rsidRPr="00000000" w14:paraId="0000034C">
      <w:pPr>
        <w:pStyle w:val="Heading4"/>
        <w:rPr/>
      </w:pPr>
      <w:bookmarkStart w:colFirst="0" w:colLast="0" w:name="_heading=h.37m2jsg" w:id="16"/>
      <w:bookmarkEnd w:id="16"/>
      <w:r w:rsidDel="00000000" w:rsidR="00000000" w:rsidRPr="00000000">
        <w:rPr>
          <w:rtl w:val="0"/>
        </w:rPr>
        <w:t xml:space="preserve">Coding Standard 10</w:t>
      </w:r>
    </w:p>
    <w:p w:rsidR="00000000" w:rsidDel="00000000" w:rsidP="00000000" w:rsidRDefault="00000000" w:rsidRPr="00000000" w14:paraId="0000034D">
      <w:pPr>
        <w:rPr/>
      </w:pPr>
      <w:r w:rsidDel="00000000" w:rsidR="00000000" w:rsidRPr="00000000">
        <w:rPr>
          <w:rtl w:val="0"/>
        </w:rPr>
      </w:r>
    </w:p>
    <w:tbl>
      <w:tblPr>
        <w:tblStyle w:val="Table56"/>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4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4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50">
            <w:pPr>
              <w:jc w:val="center"/>
              <w:rPr>
                <w:b w:val="1"/>
                <w:sz w:val="24"/>
                <w:szCs w:val="24"/>
              </w:rPr>
            </w:pPr>
            <w:r w:rsidDel="00000000" w:rsidR="00000000" w:rsidRPr="00000000">
              <w:rPr>
                <w:b w:val="1"/>
                <w:sz w:val="24"/>
                <w:szCs w:val="24"/>
                <w:rtl w:val="0"/>
              </w:rPr>
              <w:t xml:space="preserve">Obey the one-definition rule</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51">
            <w:pPr>
              <w:jc w:val="center"/>
              <w:rPr/>
            </w:pPr>
            <w:r w:rsidDel="00000000" w:rsidR="00000000" w:rsidRPr="00000000">
              <w:rPr>
                <w:rtl w:val="0"/>
              </w:rPr>
              <w:t xml:space="preserve">Strict Definitions</w:t>
            </w:r>
          </w:p>
        </w:tc>
        <w:tc>
          <w:tcPr>
            <w:tcMar>
              <w:top w:w="100.0" w:type="dxa"/>
              <w:left w:w="100.0" w:type="dxa"/>
              <w:bottom w:w="100.0" w:type="dxa"/>
              <w:right w:w="100.0" w:type="dxa"/>
            </w:tcMar>
          </w:tcPr>
          <w:p w:rsidR="00000000" w:rsidDel="00000000" w:rsidP="00000000" w:rsidRDefault="00000000" w:rsidRPr="00000000" w14:paraId="00000352">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53">
            <w:pPr>
              <w:rPr/>
            </w:pPr>
            <w:r w:rsidDel="00000000" w:rsidR="00000000" w:rsidRPr="00000000">
              <w:rPr>
                <w:rtl w:val="0"/>
              </w:rPr>
              <w:t xml:space="preserve">The one-definition rule (ODR) model is defined by C++ Standard. C++ restricts named object definitions to ensure that linking will behave deterministically by requiring a single definition for an object across all translation units. “Every program shall contain exactly one definition of every non-inline function or variable that is odr-used in that program; no diagnostic required”.  Do not violate the one-definition rule; violations result in undefined behavior.</w:t>
            </w:r>
          </w:p>
        </w:tc>
      </w:tr>
    </w:tbl>
    <w:p w:rsidR="00000000" w:rsidDel="00000000" w:rsidP="00000000" w:rsidRDefault="00000000" w:rsidRPr="00000000" w14:paraId="00000354">
      <w:pPr>
        <w:rPr>
          <w:b w:val="1"/>
        </w:rPr>
      </w:pPr>
      <w:r w:rsidDel="00000000" w:rsidR="00000000" w:rsidRPr="00000000">
        <w:rPr>
          <w:rtl w:val="0"/>
        </w:rPr>
      </w:r>
    </w:p>
    <w:tbl>
      <w:tblPr>
        <w:tblStyle w:val="Table57"/>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5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56">
            <w:pPr>
              <w:rPr/>
            </w:pPr>
            <w:r w:rsidDel="00000000" w:rsidR="00000000" w:rsidRPr="00000000">
              <w:rPr>
                <w:rtl w:val="0"/>
              </w:rPr>
              <w:t xml:space="preserve">In this noncompliant code example, two different translation units define a class of the same name with differing definitions. Although the two definitions are functionally equivalent (they both define a class named S with a single, public, nonstatic data member int a), they are not defined using the same sequence of tokens.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a.cpp</w:t>
            </w:r>
          </w:p>
          <w:p w:rsidR="00000000" w:rsidDel="00000000" w:rsidP="00000000" w:rsidRDefault="00000000" w:rsidRPr="00000000" w14:paraId="000003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3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w:t>
            </w:r>
          </w:p>
          <w:p w:rsidR="00000000" w:rsidDel="00000000" w:rsidP="00000000" w:rsidRDefault="00000000" w:rsidRPr="00000000" w14:paraId="000003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b.cpp</w:t>
            </w:r>
          </w:p>
          <w:p w:rsidR="00000000" w:rsidDel="00000000" w:rsidP="00000000" w:rsidRDefault="00000000" w:rsidRPr="00000000" w14:paraId="000003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 {</w:t>
            </w:r>
          </w:p>
          <w:p w:rsidR="00000000" w:rsidDel="00000000" w:rsidP="00000000" w:rsidRDefault="00000000" w:rsidRPr="00000000" w14:paraId="000003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3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w:t>
            </w:r>
          </w:p>
          <w:p w:rsidR="00000000" w:rsidDel="00000000" w:rsidP="00000000" w:rsidRDefault="00000000" w:rsidRPr="00000000" w14:paraId="000003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1">
            <w:pPr>
              <w:rPr/>
            </w:pPr>
            <w:r w:rsidDel="00000000" w:rsidR="00000000" w:rsidRPr="00000000">
              <w:rPr>
                <w:rtl w:val="0"/>
              </w:rPr>
            </w:r>
          </w:p>
        </w:tc>
      </w:tr>
    </w:tbl>
    <w:p w:rsidR="00000000" w:rsidDel="00000000" w:rsidP="00000000" w:rsidRDefault="00000000" w:rsidRPr="00000000" w14:paraId="00000362">
      <w:pPr>
        <w:rPr>
          <w:b w:val="1"/>
        </w:rPr>
      </w:pPr>
      <w:r w:rsidDel="00000000" w:rsidR="00000000" w:rsidRPr="00000000">
        <w:rPr>
          <w:rtl w:val="0"/>
        </w:rPr>
      </w:r>
    </w:p>
    <w:tbl>
      <w:tblPr>
        <w:tblStyle w:val="Table58"/>
        <w:tblW w:w="108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6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64">
            <w:pPr>
              <w:rPr/>
            </w:pPr>
            <w:r w:rsidDel="00000000" w:rsidR="00000000" w:rsidRPr="00000000">
              <w:rPr>
                <w:rtl w:val="0"/>
              </w:rPr>
              <w:t xml:space="preserve">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w:t>
            </w:r>
          </w:p>
          <w:p w:rsidR="00000000" w:rsidDel="00000000" w:rsidP="00000000" w:rsidRDefault="00000000" w:rsidRPr="00000000" w14:paraId="000003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3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w:t>
            </w:r>
          </w:p>
          <w:p w:rsidR="00000000" w:rsidDel="00000000" w:rsidP="00000000" w:rsidRDefault="00000000" w:rsidRPr="00000000" w14:paraId="000003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a.cpp</w:t>
            </w:r>
          </w:p>
          <w:p w:rsidR="00000000" w:rsidDel="00000000" w:rsidP="00000000" w:rsidRDefault="00000000" w:rsidRPr="00000000" w14:paraId="000003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"S.h"</w:t>
            </w:r>
          </w:p>
          <w:p w:rsidR="00000000" w:rsidDel="00000000" w:rsidP="00000000" w:rsidRDefault="00000000" w:rsidRPr="00000000" w14:paraId="000003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b.cpp</w:t>
            </w:r>
          </w:p>
          <w:p w:rsidR="00000000" w:rsidDel="00000000" w:rsidP="00000000" w:rsidRDefault="00000000" w:rsidRPr="00000000" w14:paraId="000003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"S.h"</w:t>
            </w:r>
          </w:p>
          <w:p w:rsidR="00000000" w:rsidDel="00000000" w:rsidP="00000000" w:rsidRDefault="00000000" w:rsidRPr="00000000" w14:paraId="00000370">
            <w:pPr>
              <w:rPr/>
            </w:pPr>
            <w:r w:rsidDel="00000000" w:rsidR="00000000" w:rsidRPr="00000000">
              <w:rPr>
                <w:rtl w:val="0"/>
              </w:rPr>
            </w:r>
          </w:p>
        </w:tc>
      </w:tr>
    </w:tbl>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w:t>
            </w:r>
            <w:r w:rsidDel="00000000" w:rsidR="00000000" w:rsidRPr="00000000">
              <w:rPr>
                <w:u w:val="single"/>
                <w:rtl w:val="0"/>
              </w:rPr>
              <w:t xml:space="preserve">Adopt a Secure Coding Standard</w:t>
            </w:r>
            <w:r w:rsidDel="00000000" w:rsidR="00000000" w:rsidRPr="00000000">
              <w:rPr>
                <w:rtl w:val="0"/>
              </w:rPr>
              <w:t xml:space="preserve"> which practices proper nomenclature, </w:t>
            </w:r>
            <w:r w:rsidDel="00000000" w:rsidR="00000000" w:rsidRPr="00000000">
              <w:rPr>
                <w:u w:val="single"/>
                <w:rtl w:val="0"/>
              </w:rPr>
              <w:t xml:space="preserve">Keep it Simple</w:t>
            </w:r>
            <w:r w:rsidDel="00000000" w:rsidR="00000000" w:rsidRPr="00000000">
              <w:rPr>
                <w:rtl w:val="0"/>
              </w:rPr>
              <w:t xml:space="preserve"> when defining variables and functions </w:t>
            </w:r>
          </w:p>
        </w:tc>
      </w:tr>
    </w:tbl>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b w:val="1"/>
        </w:rPr>
      </w:pPr>
      <w:r w:rsidDel="00000000" w:rsidR="00000000" w:rsidRPr="00000000">
        <w:rPr>
          <w:b w:val="1"/>
          <w:rtl w:val="0"/>
        </w:rPr>
        <w:t xml:space="preserve">Threat Level</w:t>
      </w:r>
    </w:p>
    <w:tbl>
      <w:tblPr>
        <w:tblStyle w:val="Table60"/>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7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7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7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7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7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7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7C">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37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7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7F">
            <w:pPr>
              <w:jc w:val="center"/>
              <w:rPr/>
            </w:pPr>
            <w:r w:rsidDel="00000000" w:rsidR="00000000" w:rsidRPr="00000000">
              <w:rPr>
                <w:rtl w:val="0"/>
              </w:rPr>
              <w:t xml:space="preserve">3</w:t>
            </w:r>
          </w:p>
        </w:tc>
      </w:tr>
    </w:tbl>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Automation</w:t>
      </w:r>
    </w:p>
    <w:tbl>
      <w:tblPr>
        <w:tblStyle w:val="Table61"/>
        <w:tblW w:w="107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8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8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8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8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86">
            <w:pPr>
              <w:jc w:val="center"/>
              <w:rPr/>
            </w:pPr>
            <w:hyperlink r:id="rId53">
              <w:r w:rsidDel="00000000" w:rsidR="00000000" w:rsidRPr="00000000">
                <w:rPr>
                  <w:rFonts w:ascii="Roboto" w:cs="Roboto" w:eastAsia="Roboto" w:hAnsi="Roboto"/>
                  <w:color w:val="0052cc"/>
                  <w:sz w:val="21"/>
                  <w:szCs w:val="21"/>
                  <w:highlight w:val="white"/>
                  <w:rtl w:val="0"/>
                </w:rPr>
                <w:t xml:space="preserve">CodeSonar</w:t>
              </w:r>
            </w:hyperlink>
            <w:r w:rsidDel="00000000" w:rsidR="00000000" w:rsidRPr="00000000">
              <w:rPr>
                <w:rtl w:val="0"/>
              </w:rPr>
            </w:r>
          </w:p>
        </w:tc>
        <w:tc>
          <w:tcPr>
            <w:shd w:fill="auto" w:val="clear"/>
          </w:tcPr>
          <w:p w:rsidR="00000000" w:rsidDel="00000000" w:rsidP="00000000" w:rsidRDefault="00000000" w:rsidRPr="00000000" w14:paraId="00000387">
            <w:pPr>
              <w:jc w:val="center"/>
              <w:rPr/>
            </w:pPr>
            <w:r w:rsidDel="00000000" w:rsidR="00000000" w:rsidRPr="00000000">
              <w:rPr>
                <w:rtl w:val="0"/>
              </w:rPr>
              <w:t xml:space="preserve">6.2p0</w:t>
            </w:r>
          </w:p>
        </w:tc>
        <w:tc>
          <w:tcPr>
            <w:shd w:fill="auto" w:val="clear"/>
          </w:tcPr>
          <w:p w:rsidR="00000000" w:rsidDel="00000000" w:rsidP="00000000" w:rsidRDefault="00000000" w:rsidRPr="00000000" w14:paraId="00000388">
            <w:pPr>
              <w:jc w:val="center"/>
              <w:rPr/>
            </w:pPr>
            <w:r w:rsidDel="00000000" w:rsidR="00000000" w:rsidRPr="00000000">
              <w:rPr>
                <w:rtl w:val="0"/>
              </w:rPr>
              <w:t xml:space="preserve">LANG.STRUCT.DEF.FDH</w:t>
            </w:r>
          </w:p>
          <w:p w:rsidR="00000000" w:rsidDel="00000000" w:rsidP="00000000" w:rsidRDefault="00000000" w:rsidRPr="00000000" w14:paraId="00000389">
            <w:pPr>
              <w:jc w:val="center"/>
              <w:rPr/>
            </w:pPr>
            <w:r w:rsidDel="00000000" w:rsidR="00000000" w:rsidRPr="00000000">
              <w:rPr>
                <w:rtl w:val="0"/>
              </w:rPr>
              <w:t xml:space="preserve">LANG.STRUCT.DEF.ODH</w:t>
            </w:r>
          </w:p>
          <w:p w:rsidR="00000000" w:rsidDel="00000000" w:rsidP="00000000" w:rsidRDefault="00000000" w:rsidRPr="00000000" w14:paraId="0000038A">
            <w:pPr>
              <w:jc w:val="center"/>
              <w:rPr/>
            </w:pPr>
            <w:r w:rsidDel="00000000" w:rsidR="00000000" w:rsidRPr="00000000">
              <w:rPr>
                <w:rtl w:val="0"/>
              </w:rPr>
            </w:r>
          </w:p>
        </w:tc>
        <w:tc>
          <w:tcPr>
            <w:shd w:fill="auto" w:val="clear"/>
          </w:tcPr>
          <w:p w:rsidR="00000000" w:rsidDel="00000000" w:rsidP="00000000" w:rsidRDefault="00000000" w:rsidRPr="00000000" w14:paraId="0000038B">
            <w:pPr>
              <w:jc w:val="left"/>
              <w:rPr/>
            </w:pPr>
            <w:r w:rsidDel="00000000" w:rsidR="00000000" w:rsidRPr="00000000">
              <w:rPr>
                <w:rtl w:val="0"/>
              </w:rPr>
              <w:t xml:space="preserve">        Function defined in header file</w:t>
            </w:r>
          </w:p>
          <w:p w:rsidR="00000000" w:rsidDel="00000000" w:rsidP="00000000" w:rsidRDefault="00000000" w:rsidRPr="00000000" w14:paraId="0000038C">
            <w:pPr>
              <w:jc w:val="center"/>
              <w:rPr/>
            </w:pPr>
            <w:r w:rsidDel="00000000" w:rsidR="00000000" w:rsidRPr="00000000">
              <w:rPr>
                <w:rtl w:val="0"/>
              </w:rPr>
              <w:t xml:space="preserve">Object defined in header file</w:t>
            </w:r>
          </w:p>
          <w:p w:rsidR="00000000" w:rsidDel="00000000" w:rsidP="00000000" w:rsidRDefault="00000000" w:rsidRPr="00000000" w14:paraId="0000038D">
            <w:pPr>
              <w:jc w:val="center"/>
              <w:rPr/>
            </w:pPr>
            <w:r w:rsidDel="00000000" w:rsidR="00000000" w:rsidRPr="00000000">
              <w:rPr>
                <w:rtl w:val="0"/>
              </w:rPr>
            </w:r>
          </w:p>
        </w:tc>
      </w:tr>
      <w:tr>
        <w:trPr>
          <w:cantSplit w:val="0"/>
          <w:trHeight w:val="460" w:hRule="atLeast"/>
          <w:tblHeader w:val="0"/>
        </w:trPr>
        <w:tc>
          <w:tcPr>
            <w:shd w:fill="auto" w:val="clear"/>
          </w:tcPr>
          <w:p w:rsidR="00000000" w:rsidDel="00000000" w:rsidP="00000000" w:rsidRDefault="00000000" w:rsidRPr="00000000" w14:paraId="0000038E">
            <w:pPr>
              <w:jc w:val="center"/>
              <w:rPr/>
            </w:pPr>
            <w:hyperlink r:id="rId54">
              <w:r w:rsidDel="00000000" w:rsidR="00000000" w:rsidRPr="00000000">
                <w:rPr>
                  <w:rFonts w:ascii="Roboto" w:cs="Roboto" w:eastAsia="Roboto" w:hAnsi="Roboto"/>
                  <w:color w:val="0052cc"/>
                  <w:sz w:val="21"/>
                  <w:szCs w:val="21"/>
                  <w:highlight w:val="white"/>
                  <w:rtl w:val="0"/>
                </w:rPr>
                <w:t xml:space="preserve">LDRA tool suite</w:t>
              </w:r>
            </w:hyperlink>
            <w:r w:rsidDel="00000000" w:rsidR="00000000" w:rsidRPr="00000000">
              <w:rPr>
                <w:rtl w:val="0"/>
              </w:rPr>
            </w:r>
          </w:p>
        </w:tc>
        <w:tc>
          <w:tcPr>
            <w:shd w:fill="auto" w:val="clear"/>
          </w:tcPr>
          <w:p w:rsidR="00000000" w:rsidDel="00000000" w:rsidP="00000000" w:rsidRDefault="00000000" w:rsidRPr="00000000" w14:paraId="0000038F">
            <w:pPr>
              <w:jc w:val="left"/>
              <w:rPr/>
            </w:pPr>
            <w:r w:rsidDel="00000000" w:rsidR="00000000" w:rsidRPr="00000000">
              <w:rPr>
                <w:rtl w:val="0"/>
              </w:rPr>
              <w:t xml:space="preserve">      9.7.1</w:t>
            </w:r>
          </w:p>
        </w:tc>
        <w:tc>
          <w:tcPr>
            <w:shd w:fill="auto" w:val="clear"/>
          </w:tcPr>
          <w:p w:rsidR="00000000" w:rsidDel="00000000" w:rsidP="00000000" w:rsidRDefault="00000000" w:rsidRPr="00000000" w14:paraId="00000390">
            <w:pPr>
              <w:jc w:val="center"/>
              <w:rPr>
                <w:u w:val="single"/>
              </w:rPr>
            </w:pPr>
            <w:r w:rsidDel="00000000" w:rsidR="00000000" w:rsidRPr="00000000">
              <w:rPr>
                <w:rtl w:val="0"/>
              </w:rPr>
              <w:t xml:space="preserve">286 S, 287 S</w:t>
            </w:r>
            <w:r w:rsidDel="00000000" w:rsidR="00000000" w:rsidRPr="00000000">
              <w:rPr>
                <w:rtl w:val="0"/>
              </w:rPr>
            </w:r>
          </w:p>
        </w:tc>
        <w:tc>
          <w:tcPr>
            <w:shd w:fill="auto" w:val="clear"/>
          </w:tcPr>
          <w:p w:rsidR="00000000" w:rsidDel="00000000" w:rsidP="00000000" w:rsidRDefault="00000000" w:rsidRPr="00000000" w14:paraId="00000391">
            <w:pPr>
              <w:jc w:val="center"/>
              <w:rPr/>
            </w:pPr>
            <w:r w:rsidDel="00000000" w:rsidR="00000000" w:rsidRPr="00000000">
              <w:rPr>
                <w:rtl w:val="0"/>
              </w:rPr>
              <w:t xml:space="preserve">Fully implemented</w:t>
            </w:r>
          </w:p>
        </w:tc>
      </w:tr>
      <w:tr>
        <w:trPr>
          <w:cantSplit w:val="0"/>
          <w:trHeight w:val="460" w:hRule="atLeast"/>
          <w:tblHeader w:val="0"/>
        </w:trPr>
        <w:tc>
          <w:tcPr>
            <w:shd w:fill="auto" w:val="clear"/>
          </w:tcPr>
          <w:p w:rsidR="00000000" w:rsidDel="00000000" w:rsidP="00000000" w:rsidRDefault="00000000" w:rsidRPr="00000000" w14:paraId="00000392">
            <w:pPr>
              <w:jc w:val="center"/>
              <w:rPr/>
            </w:pPr>
            <w:hyperlink r:id="rId55">
              <w:r w:rsidDel="00000000" w:rsidR="00000000" w:rsidRPr="00000000">
                <w:rPr>
                  <w:rFonts w:ascii="Roboto" w:cs="Roboto" w:eastAsia="Roboto" w:hAnsi="Roboto"/>
                  <w:color w:val="0052cc"/>
                  <w:sz w:val="21"/>
                  <w:szCs w:val="21"/>
                  <w:highlight w:val="white"/>
                  <w:rtl w:val="0"/>
                </w:rPr>
                <w:t xml:space="preserve">Parasoft C/C++test</w:t>
              </w:r>
            </w:hyperlink>
            <w:r w:rsidDel="00000000" w:rsidR="00000000" w:rsidRPr="00000000">
              <w:rPr>
                <w:rtl w:val="0"/>
              </w:rPr>
            </w:r>
          </w:p>
        </w:tc>
        <w:tc>
          <w:tcPr>
            <w:shd w:fill="auto" w:val="clear"/>
          </w:tcPr>
          <w:p w:rsidR="00000000" w:rsidDel="00000000" w:rsidP="00000000" w:rsidRDefault="00000000" w:rsidRPr="00000000" w14:paraId="00000393">
            <w:pPr>
              <w:jc w:val="center"/>
              <w:rPr/>
            </w:pPr>
            <w:r w:rsidDel="00000000" w:rsidR="00000000" w:rsidRPr="00000000">
              <w:rPr>
                <w:rtl w:val="0"/>
              </w:rPr>
              <w:t xml:space="preserve">2021.2</w:t>
            </w:r>
          </w:p>
        </w:tc>
        <w:tc>
          <w:tcPr>
            <w:shd w:fill="auto" w:val="clear"/>
          </w:tcPr>
          <w:p w:rsidR="00000000" w:rsidDel="00000000" w:rsidP="00000000" w:rsidRDefault="00000000" w:rsidRPr="00000000" w14:paraId="00000394">
            <w:pPr>
              <w:jc w:val="center"/>
              <w:rPr>
                <w:u w:val="single"/>
              </w:rPr>
            </w:pPr>
            <w:r w:rsidDel="00000000" w:rsidR="00000000" w:rsidRPr="00000000">
              <w:rPr>
                <w:rtl w:val="0"/>
              </w:rPr>
              <w:t xml:space="preserve">CERT_CPP-DCL60-a</w:t>
            </w:r>
            <w:r w:rsidDel="00000000" w:rsidR="00000000" w:rsidRPr="00000000">
              <w:rPr>
                <w:rtl w:val="0"/>
              </w:rPr>
            </w:r>
          </w:p>
        </w:tc>
        <w:tc>
          <w:tcPr>
            <w:shd w:fill="auto" w:val="clear"/>
          </w:tcPr>
          <w:p w:rsidR="00000000" w:rsidDel="00000000" w:rsidP="00000000" w:rsidRDefault="00000000" w:rsidRPr="00000000" w14:paraId="00000395">
            <w:pPr>
              <w:jc w:val="center"/>
              <w:rPr/>
            </w:pPr>
            <w:r w:rsidDel="00000000" w:rsidR="00000000" w:rsidRPr="00000000">
              <w:rPr>
                <w:rtl w:val="0"/>
              </w:rPr>
              <w:t xml:space="preserve">A class, union or enum name (including qualification, if any) shall be a unique identifier</w:t>
            </w:r>
          </w:p>
        </w:tc>
      </w:tr>
      <w:tr>
        <w:trPr>
          <w:cantSplit w:val="0"/>
          <w:trHeight w:val="460" w:hRule="atLeast"/>
          <w:tblHeader w:val="0"/>
        </w:trPr>
        <w:tc>
          <w:tcPr>
            <w:shd w:fill="auto" w:val="clear"/>
          </w:tcPr>
          <w:p w:rsidR="00000000" w:rsidDel="00000000" w:rsidP="00000000" w:rsidRDefault="00000000" w:rsidRPr="00000000" w14:paraId="00000396">
            <w:pPr>
              <w:jc w:val="center"/>
              <w:rPr/>
            </w:pPr>
            <w:hyperlink r:id="rId56">
              <w:r w:rsidDel="00000000" w:rsidR="00000000" w:rsidRPr="00000000">
                <w:rPr>
                  <w:rFonts w:ascii="Roboto" w:cs="Roboto" w:eastAsia="Roboto" w:hAnsi="Roboto"/>
                  <w:color w:val="0052cc"/>
                  <w:sz w:val="21"/>
                  <w:szCs w:val="21"/>
                  <w:highlight w:val="white"/>
                  <w:rtl w:val="0"/>
                </w:rPr>
                <w:t xml:space="preserve">Polyspace Bug Finder</w:t>
              </w:r>
            </w:hyperlink>
            <w:r w:rsidDel="00000000" w:rsidR="00000000" w:rsidRPr="00000000">
              <w:rPr>
                <w:rtl w:val="0"/>
              </w:rPr>
            </w:r>
          </w:p>
        </w:tc>
        <w:tc>
          <w:tcPr>
            <w:shd w:fill="auto" w:val="clear"/>
          </w:tcPr>
          <w:p w:rsidR="00000000" w:rsidDel="00000000" w:rsidP="00000000" w:rsidRDefault="00000000" w:rsidRPr="00000000" w14:paraId="00000397">
            <w:pPr>
              <w:jc w:val="center"/>
              <w:rPr/>
            </w:pPr>
            <w:r w:rsidDel="00000000" w:rsidR="00000000" w:rsidRPr="00000000">
              <w:rPr>
                <w:rtl w:val="0"/>
              </w:rPr>
              <w:t xml:space="preserve">R2021b</w:t>
            </w:r>
          </w:p>
        </w:tc>
        <w:tc>
          <w:tcPr>
            <w:shd w:fill="auto" w:val="clear"/>
          </w:tcPr>
          <w:p w:rsidR="00000000" w:rsidDel="00000000" w:rsidP="00000000" w:rsidRDefault="00000000" w:rsidRPr="00000000" w14:paraId="00000398">
            <w:pPr>
              <w:jc w:val="center"/>
              <w:rPr>
                <w:u w:val="single"/>
              </w:rPr>
            </w:pPr>
            <w:hyperlink r:id="rId57">
              <w:r w:rsidDel="00000000" w:rsidR="00000000" w:rsidRPr="00000000">
                <w:rPr>
                  <w:rFonts w:ascii="Roboto" w:cs="Roboto" w:eastAsia="Roboto" w:hAnsi="Roboto"/>
                  <w:color w:val="0052cc"/>
                  <w:sz w:val="21"/>
                  <w:szCs w:val="21"/>
                  <w:highlight w:val="white"/>
                  <w:rtl w:val="0"/>
                </w:rPr>
                <w:t xml:space="preserve">CERT C++: DCL60-CPP</w:t>
              </w:r>
            </w:hyperlink>
            <w:r w:rsidDel="00000000" w:rsidR="00000000" w:rsidRPr="00000000">
              <w:rPr>
                <w:rtl w:val="0"/>
              </w:rPr>
            </w:r>
          </w:p>
        </w:tc>
        <w:tc>
          <w:tcPr>
            <w:shd w:fill="auto" w:val="clear"/>
          </w:tcPr>
          <w:p w:rsidR="00000000" w:rsidDel="00000000" w:rsidP="00000000" w:rsidRDefault="00000000" w:rsidRPr="00000000" w14:paraId="00000399">
            <w:pPr>
              <w:jc w:val="center"/>
              <w:rPr/>
            </w:pPr>
            <w:r w:rsidDel="00000000" w:rsidR="00000000" w:rsidRPr="00000000">
              <w:rPr>
                <w:rtl w:val="0"/>
              </w:rPr>
              <w:t xml:space="preserve">Checks for inline constraints not respected (rule partially covered)</w:t>
            </w:r>
          </w:p>
        </w:tc>
      </w:tr>
    </w:tbl>
    <w:p w:rsidR="00000000" w:rsidDel="00000000" w:rsidP="00000000" w:rsidRDefault="00000000" w:rsidRPr="00000000" w14:paraId="0000039A">
      <w:pPr>
        <w:rPr/>
      </w:pPr>
      <w:r w:rsidDel="00000000" w:rsidR="00000000" w:rsidRPr="00000000">
        <w:br w:type="page"/>
      </w:r>
      <w:r w:rsidDel="00000000" w:rsidR="00000000" w:rsidRPr="00000000">
        <w:rPr>
          <w:rtl w:val="0"/>
        </w:rPr>
      </w:r>
    </w:p>
    <w:p w:rsidR="00000000" w:rsidDel="00000000" w:rsidP="00000000" w:rsidRDefault="00000000" w:rsidRPr="00000000" w14:paraId="0000039B">
      <w:pPr>
        <w:pStyle w:val="Heading3"/>
        <w:rPr/>
      </w:pPr>
      <w:bookmarkStart w:colFirst="0" w:colLast="0" w:name="_heading=h.1mrcu09" w:id="17"/>
      <w:bookmarkEnd w:id="17"/>
      <w:r w:rsidDel="00000000" w:rsidR="00000000" w:rsidRPr="00000000">
        <w:rPr>
          <w:rtl w:val="0"/>
        </w:rPr>
        <w:t xml:space="preserve">Defense-in-Depth Illustration</w:t>
      </w:r>
    </w:p>
    <w:p w:rsidR="00000000" w:rsidDel="00000000" w:rsidP="00000000" w:rsidRDefault="00000000" w:rsidRPr="00000000" w14:paraId="0000039C">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1.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1.png"/>
                    <pic:cNvPicPr preferRelativeResize="0"/>
                  </pic:nvPicPr>
                  <pic:blipFill>
                    <a:blip r:embed="rId58"/>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2"/>
        <w:rPr/>
      </w:pPr>
      <w:bookmarkStart w:colFirst="0" w:colLast="0" w:name="_heading=h.46r0co2" w:id="18"/>
      <w:bookmarkEnd w:id="18"/>
      <w:r w:rsidDel="00000000" w:rsidR="00000000" w:rsidRPr="00000000">
        <w:rPr>
          <w:rtl w:val="0"/>
        </w:rPr>
        <w:t xml:space="preserve">Project One</w:t>
      </w:r>
    </w:p>
    <w:p w:rsidR="00000000" w:rsidDel="00000000" w:rsidP="00000000" w:rsidRDefault="00000000" w:rsidRPr="00000000" w14:paraId="000003A1">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A2">
      <w:pPr>
        <w:rPr>
          <w:sz w:val="22"/>
          <w:szCs w:val="22"/>
        </w:rPr>
      </w:pPr>
      <w:r w:rsidDel="00000000" w:rsidR="00000000" w:rsidRPr="00000000">
        <w:rPr>
          <w:rtl w:val="0"/>
        </w:rPr>
      </w:r>
    </w:p>
    <w:p w:rsidR="00000000" w:rsidDel="00000000" w:rsidP="00000000" w:rsidRDefault="00000000" w:rsidRPr="00000000" w14:paraId="000003A3">
      <w:pPr>
        <w:pStyle w:val="Heading3"/>
        <w:rPr/>
      </w:pPr>
      <w:bookmarkStart w:colFirst="0" w:colLast="0" w:name="_heading=h.2lwamvv" w:id="19"/>
      <w:bookmarkEnd w:id="19"/>
      <w:r w:rsidDel="00000000" w:rsidR="00000000" w:rsidRPr="00000000">
        <w:rPr>
          <w:rtl w:val="0"/>
        </w:rPr>
        <w:t xml:space="preserve">Revise the C/C++ Standards</w:t>
      </w:r>
    </w:p>
    <w:p w:rsidR="00000000" w:rsidDel="00000000" w:rsidP="00000000" w:rsidRDefault="00000000" w:rsidRPr="00000000" w14:paraId="000003A4">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A5">
      <w:pPr>
        <w:ind w:left="720" w:firstLine="0"/>
        <w:rPr>
          <w:sz w:val="22"/>
          <w:szCs w:val="22"/>
        </w:rPr>
      </w:pPr>
      <w:r w:rsidDel="00000000" w:rsidR="00000000" w:rsidRPr="00000000">
        <w:rPr>
          <w:rtl w:val="0"/>
        </w:rPr>
      </w:r>
    </w:p>
    <w:p w:rsidR="00000000" w:rsidDel="00000000" w:rsidP="00000000" w:rsidRDefault="00000000" w:rsidRPr="00000000" w14:paraId="000003A6">
      <w:pPr>
        <w:pStyle w:val="Heading3"/>
        <w:rPr/>
      </w:pPr>
      <w:bookmarkStart w:colFirst="0" w:colLast="0" w:name="_heading=h.111kx3o" w:id="20"/>
      <w:bookmarkEnd w:id="20"/>
      <w:r w:rsidDel="00000000" w:rsidR="00000000" w:rsidRPr="00000000">
        <w:rPr>
          <w:rtl w:val="0"/>
        </w:rPr>
        <w:t xml:space="preserve">Risk Assessment </w:t>
      </w:r>
    </w:p>
    <w:p w:rsidR="00000000" w:rsidDel="00000000" w:rsidP="00000000" w:rsidRDefault="00000000" w:rsidRPr="00000000" w14:paraId="000003A7">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A8">
      <w:pPr>
        <w:ind w:left="720" w:firstLine="0"/>
        <w:rPr>
          <w:sz w:val="22"/>
          <w:szCs w:val="22"/>
        </w:rPr>
      </w:pPr>
      <w:r w:rsidDel="00000000" w:rsidR="00000000" w:rsidRPr="00000000">
        <w:rPr>
          <w:rtl w:val="0"/>
        </w:rPr>
      </w:r>
    </w:p>
    <w:p w:rsidR="00000000" w:rsidDel="00000000" w:rsidP="00000000" w:rsidRDefault="00000000" w:rsidRPr="00000000" w14:paraId="000003A9">
      <w:pPr>
        <w:pStyle w:val="Heading3"/>
        <w:rPr/>
      </w:pPr>
      <w:bookmarkStart w:colFirst="0" w:colLast="0" w:name="_heading=h.3l18frh" w:id="21"/>
      <w:bookmarkEnd w:id="21"/>
      <w:r w:rsidDel="00000000" w:rsidR="00000000" w:rsidRPr="00000000">
        <w:rPr>
          <w:rtl w:val="0"/>
        </w:rPr>
        <w:t xml:space="preserve">Automated Detection</w:t>
      </w:r>
    </w:p>
    <w:p w:rsidR="00000000" w:rsidDel="00000000" w:rsidP="00000000" w:rsidRDefault="00000000" w:rsidRPr="00000000" w14:paraId="000003AA">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AB">
      <w:pPr>
        <w:ind w:left="720" w:firstLine="0"/>
        <w:rPr/>
      </w:pPr>
      <w:r w:rsidDel="00000000" w:rsidR="00000000" w:rsidRPr="00000000">
        <w:rPr>
          <w:rtl w:val="0"/>
        </w:rPr>
      </w:r>
    </w:p>
    <w:p w:rsidR="00000000" w:rsidDel="00000000" w:rsidP="00000000" w:rsidRDefault="00000000" w:rsidRPr="00000000" w14:paraId="000003AC">
      <w:pPr>
        <w:pStyle w:val="Heading3"/>
        <w:rPr/>
      </w:pPr>
      <w:bookmarkStart w:colFirst="0" w:colLast="0" w:name="_heading=h.206ipza" w:id="22"/>
      <w:bookmarkEnd w:id="22"/>
      <w:r w:rsidDel="00000000" w:rsidR="00000000" w:rsidRPr="00000000">
        <w:rPr>
          <w:rtl w:val="0"/>
        </w:rPr>
        <w:t xml:space="preserve">Automation</w:t>
      </w:r>
    </w:p>
    <w:p w:rsidR="00000000" w:rsidDel="00000000" w:rsidP="00000000" w:rsidRDefault="00000000" w:rsidRPr="00000000" w14:paraId="000003AD">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AE">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59"/>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ind w:left="720" w:firstLine="0"/>
        <w:rPr/>
      </w:pPr>
      <w:r w:rsidDel="00000000" w:rsidR="00000000" w:rsidRPr="00000000">
        <w:rPr>
          <w:rtl w:val="0"/>
        </w:rPr>
      </w:r>
    </w:p>
    <w:p w:rsidR="00000000" w:rsidDel="00000000" w:rsidP="00000000" w:rsidRDefault="00000000" w:rsidRPr="00000000" w14:paraId="000003B0">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B1">
      <w:pPr>
        <w:ind w:left="720" w:firstLine="0"/>
        <w:rPr/>
      </w:pPr>
      <w:r w:rsidDel="00000000" w:rsidR="00000000" w:rsidRPr="00000000">
        <w:rPr>
          <w:rtl w:val="0"/>
        </w:rPr>
      </w:r>
    </w:p>
    <w:p w:rsidR="00000000" w:rsidDel="00000000" w:rsidP="00000000" w:rsidRDefault="00000000" w:rsidRPr="00000000" w14:paraId="000003B2">
      <w:pPr>
        <w:ind w:left="720" w:firstLine="0"/>
        <w:rPr/>
      </w:pPr>
      <w:r w:rsidDel="00000000" w:rsidR="00000000" w:rsidRPr="00000000">
        <w:rPr>
          <w:rtl w:val="0"/>
        </w:rPr>
        <w:t xml:space="preserve">At Green Pace, it is important to maintain the policies and structure that has allowed this company to flourish. That being said, it is also time to move forward in updating and upgrading this very pipeline to facilitate the transition to a new age of cybersecurity. The transition will focus less of changing, and more on reassessing the nature of what each step in the process will entail. From the assessing and planning stage to the design stage, Green Pace will now hold our development team responsible for incorporating these new philosophies into the DevSecOps toolchain. We must ensure that every developer is on the same page, and understands that risk mitigation begins at the genesis of a new project. Within the building phase, testers will work alongside developers to utilize some of the many automated programs available to increase the synergy and efficiency of both teams. By reducing the scope of potential issues, it will allow for the verification and testing phase to reallocate their focus in isolating any severe vulnerabilities.</w:t>
      </w:r>
    </w:p>
    <w:p w:rsidR="00000000" w:rsidDel="00000000" w:rsidP="00000000" w:rsidRDefault="00000000" w:rsidRPr="00000000" w14:paraId="000003B3">
      <w:pPr>
        <w:ind w:left="720" w:firstLine="0"/>
        <w:rPr/>
      </w:pPr>
      <w:r w:rsidDel="00000000" w:rsidR="00000000" w:rsidRPr="00000000">
        <w:rPr>
          <w:rtl w:val="0"/>
        </w:rPr>
      </w:r>
    </w:p>
    <w:p w:rsidR="00000000" w:rsidDel="00000000" w:rsidP="00000000" w:rsidRDefault="00000000" w:rsidRPr="00000000" w14:paraId="000003B4">
      <w:pPr>
        <w:ind w:left="720" w:firstLine="0"/>
        <w:rPr/>
      </w:pPr>
      <w:r w:rsidDel="00000000" w:rsidR="00000000" w:rsidRPr="00000000">
        <w:rPr>
          <w:rtl w:val="0"/>
        </w:rPr>
        <w:t xml:space="preserve">By attacking the issue early, and establishing a security groundwork at the instantiation of our product idea, our final deliverable will reach a higher level of security that will benefit both our maintenance teams and our company clients. Defense in depth requires our techniques to be present at every stage of development. </w:t>
      </w:r>
    </w:p>
    <w:p w:rsidR="00000000" w:rsidDel="00000000" w:rsidP="00000000" w:rsidRDefault="00000000" w:rsidRPr="00000000" w14:paraId="000003B5">
      <w:pPr>
        <w:ind w:left="720" w:firstLine="0"/>
        <w:rPr/>
      </w:pPr>
      <w:r w:rsidDel="00000000" w:rsidR="00000000" w:rsidRPr="00000000">
        <w:rPr>
          <w:rtl w:val="0"/>
        </w:rPr>
        <w:tab/>
      </w:r>
    </w:p>
    <w:p w:rsidR="00000000" w:rsidDel="00000000" w:rsidP="00000000" w:rsidRDefault="00000000" w:rsidRPr="00000000" w14:paraId="000003B6">
      <w:pPr>
        <w:ind w:left="720" w:firstLine="0"/>
        <w:rPr/>
      </w:pPr>
      <w:r w:rsidDel="00000000" w:rsidR="00000000" w:rsidRPr="00000000">
        <w:rPr>
          <w:rtl w:val="0"/>
        </w:rPr>
      </w:r>
    </w:p>
    <w:p w:rsidR="00000000" w:rsidDel="00000000" w:rsidP="00000000" w:rsidRDefault="00000000" w:rsidRPr="00000000" w14:paraId="000003B7">
      <w:pPr>
        <w:pStyle w:val="Heading3"/>
        <w:rPr/>
      </w:pPr>
      <w:bookmarkStart w:colFirst="0" w:colLast="0" w:name="_heading=h.4k668n3" w:id="23"/>
      <w:bookmarkEnd w:id="23"/>
      <w:r w:rsidDel="00000000" w:rsidR="00000000" w:rsidRPr="00000000">
        <w:rPr>
          <w:rtl w:val="0"/>
        </w:rPr>
        <w:t xml:space="preserve">Summary of Risk Assessments </w:t>
      </w:r>
    </w:p>
    <w:p w:rsidR="00000000" w:rsidDel="00000000" w:rsidP="00000000" w:rsidRDefault="00000000" w:rsidRPr="00000000" w14:paraId="000003B8">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B9">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BA">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BB">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BC">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BD">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BE">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BF">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C0">
            <w:pPr>
              <w:rPr/>
            </w:pPr>
            <w:r w:rsidDel="00000000" w:rsidR="00000000" w:rsidRPr="00000000">
              <w:rPr>
                <w:rtl w:val="0"/>
              </w:rPr>
              <w:t xml:space="preserve">STD-001-CPP</w:t>
            </w:r>
          </w:p>
        </w:tc>
        <w:tc>
          <w:tcPr/>
          <w:p w:rsidR="00000000" w:rsidDel="00000000" w:rsidP="00000000" w:rsidRDefault="00000000" w:rsidRPr="00000000" w14:paraId="000003C1">
            <w:pPr>
              <w:rPr/>
            </w:pPr>
            <w:r w:rsidDel="00000000" w:rsidR="00000000" w:rsidRPr="00000000">
              <w:rPr>
                <w:rtl w:val="0"/>
              </w:rPr>
              <w:t xml:space="preserve">Medium</w:t>
            </w:r>
          </w:p>
        </w:tc>
        <w:tc>
          <w:tcPr/>
          <w:p w:rsidR="00000000" w:rsidDel="00000000" w:rsidP="00000000" w:rsidRDefault="00000000" w:rsidRPr="00000000" w14:paraId="000003C2">
            <w:pPr>
              <w:rPr/>
            </w:pPr>
            <w:r w:rsidDel="00000000" w:rsidR="00000000" w:rsidRPr="00000000">
              <w:rPr>
                <w:rtl w:val="0"/>
              </w:rPr>
              <w:t xml:space="preserve">Unlikely</w:t>
            </w:r>
          </w:p>
        </w:tc>
        <w:tc>
          <w:tcPr/>
          <w:p w:rsidR="00000000" w:rsidDel="00000000" w:rsidP="00000000" w:rsidRDefault="00000000" w:rsidRPr="00000000" w14:paraId="000003C3">
            <w:pPr>
              <w:rPr/>
            </w:pPr>
            <w:r w:rsidDel="00000000" w:rsidR="00000000" w:rsidRPr="00000000">
              <w:rPr>
                <w:rtl w:val="0"/>
              </w:rPr>
              <w:t xml:space="preserve">Medium</w:t>
            </w:r>
          </w:p>
        </w:tc>
        <w:tc>
          <w:tcPr/>
          <w:p w:rsidR="00000000" w:rsidDel="00000000" w:rsidP="00000000" w:rsidRDefault="00000000" w:rsidRPr="00000000" w14:paraId="000003C4">
            <w:pPr>
              <w:rPr/>
            </w:pPr>
            <w:r w:rsidDel="00000000" w:rsidR="00000000" w:rsidRPr="00000000">
              <w:rPr>
                <w:rtl w:val="0"/>
              </w:rPr>
              <w:t xml:space="preserve">Low</w:t>
            </w:r>
          </w:p>
        </w:tc>
        <w:tc>
          <w:tcPr/>
          <w:p w:rsidR="00000000" w:rsidDel="00000000" w:rsidP="00000000" w:rsidRDefault="00000000" w:rsidRPr="00000000" w14:paraId="000003C5">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6">
            <w:pPr>
              <w:rPr/>
            </w:pPr>
            <w:r w:rsidDel="00000000" w:rsidR="00000000" w:rsidRPr="00000000">
              <w:rPr>
                <w:rtl w:val="0"/>
              </w:rPr>
              <w:t xml:space="preserve">STD-002-CPP</w:t>
            </w:r>
          </w:p>
        </w:tc>
        <w:tc>
          <w:tcPr/>
          <w:p w:rsidR="00000000" w:rsidDel="00000000" w:rsidP="00000000" w:rsidRDefault="00000000" w:rsidRPr="00000000" w14:paraId="000003C7">
            <w:pPr>
              <w:rPr/>
            </w:pPr>
            <w:r w:rsidDel="00000000" w:rsidR="00000000" w:rsidRPr="00000000">
              <w:rPr>
                <w:rtl w:val="0"/>
              </w:rPr>
              <w:t xml:space="preserve">High</w:t>
            </w:r>
          </w:p>
        </w:tc>
        <w:tc>
          <w:tcPr/>
          <w:p w:rsidR="00000000" w:rsidDel="00000000" w:rsidP="00000000" w:rsidRDefault="00000000" w:rsidRPr="00000000" w14:paraId="000003C8">
            <w:pPr>
              <w:rPr/>
            </w:pPr>
            <w:r w:rsidDel="00000000" w:rsidR="00000000" w:rsidRPr="00000000">
              <w:rPr>
                <w:rtl w:val="0"/>
              </w:rPr>
              <w:t xml:space="preserve">Likely</w:t>
            </w:r>
          </w:p>
        </w:tc>
        <w:tc>
          <w:tcPr/>
          <w:p w:rsidR="00000000" w:rsidDel="00000000" w:rsidP="00000000" w:rsidRDefault="00000000" w:rsidRPr="00000000" w14:paraId="000003C9">
            <w:pPr>
              <w:rPr/>
            </w:pPr>
            <w:r w:rsidDel="00000000" w:rsidR="00000000" w:rsidRPr="00000000">
              <w:rPr>
                <w:rtl w:val="0"/>
              </w:rPr>
              <w:t xml:space="preserve">High</w:t>
            </w:r>
          </w:p>
        </w:tc>
        <w:tc>
          <w:tcPr/>
          <w:p w:rsidR="00000000" w:rsidDel="00000000" w:rsidP="00000000" w:rsidRDefault="00000000" w:rsidRPr="00000000" w14:paraId="000003CA">
            <w:pPr>
              <w:rPr/>
            </w:pPr>
            <w:r w:rsidDel="00000000" w:rsidR="00000000" w:rsidRPr="00000000">
              <w:rPr>
                <w:rtl w:val="0"/>
              </w:rPr>
              <w:t xml:space="preserve">Medium</w:t>
            </w:r>
          </w:p>
        </w:tc>
        <w:tc>
          <w:tcPr/>
          <w:p w:rsidR="00000000" w:rsidDel="00000000" w:rsidP="00000000" w:rsidRDefault="00000000" w:rsidRPr="00000000" w14:paraId="000003CB">
            <w:pPr>
              <w:rPr/>
            </w:pPr>
            <w:r w:rsidDel="00000000" w:rsidR="00000000" w:rsidRPr="00000000">
              <w:rPr>
                <w:rtl w:val="0"/>
              </w:rPr>
              <w:t xml:space="preserve">4</w:t>
            </w:r>
          </w:p>
        </w:tc>
      </w:tr>
      <w:tr>
        <w:trPr>
          <w:cantSplit w:val="0"/>
          <w:tblHeader w:val="0"/>
        </w:trPr>
        <w:tc>
          <w:tcPr>
            <w:shd w:fill="ededed" w:val="clear"/>
          </w:tcPr>
          <w:p w:rsidR="00000000" w:rsidDel="00000000" w:rsidP="00000000" w:rsidRDefault="00000000" w:rsidRPr="00000000" w14:paraId="000003CC">
            <w:pPr>
              <w:rPr/>
            </w:pPr>
            <w:r w:rsidDel="00000000" w:rsidR="00000000" w:rsidRPr="00000000">
              <w:rPr>
                <w:rtl w:val="0"/>
              </w:rPr>
              <w:t xml:space="preserve">STD-003-CPP</w:t>
            </w:r>
          </w:p>
        </w:tc>
        <w:tc>
          <w:tcPr/>
          <w:p w:rsidR="00000000" w:rsidDel="00000000" w:rsidP="00000000" w:rsidRDefault="00000000" w:rsidRPr="00000000" w14:paraId="000003CD">
            <w:pPr>
              <w:rPr/>
            </w:pPr>
            <w:r w:rsidDel="00000000" w:rsidR="00000000" w:rsidRPr="00000000">
              <w:rPr>
                <w:rtl w:val="0"/>
              </w:rPr>
              <w:t xml:space="preserve">High</w:t>
            </w:r>
          </w:p>
        </w:tc>
        <w:tc>
          <w:tcPr/>
          <w:p w:rsidR="00000000" w:rsidDel="00000000" w:rsidP="00000000" w:rsidRDefault="00000000" w:rsidRPr="00000000" w14:paraId="000003CE">
            <w:pPr>
              <w:rPr/>
            </w:pPr>
            <w:r w:rsidDel="00000000" w:rsidR="00000000" w:rsidRPr="00000000">
              <w:rPr>
                <w:rtl w:val="0"/>
              </w:rPr>
              <w:t xml:space="preserve">Likely</w:t>
            </w:r>
          </w:p>
        </w:tc>
        <w:tc>
          <w:tcPr/>
          <w:p w:rsidR="00000000" w:rsidDel="00000000" w:rsidP="00000000" w:rsidRDefault="00000000" w:rsidRPr="00000000" w14:paraId="000003CF">
            <w:pPr>
              <w:rPr/>
            </w:pPr>
            <w:r w:rsidDel="00000000" w:rsidR="00000000" w:rsidRPr="00000000">
              <w:rPr>
                <w:rtl w:val="0"/>
              </w:rPr>
              <w:t xml:space="preserve">Low</w:t>
            </w:r>
          </w:p>
        </w:tc>
        <w:tc>
          <w:tcPr/>
          <w:p w:rsidR="00000000" w:rsidDel="00000000" w:rsidP="00000000" w:rsidRDefault="00000000" w:rsidRPr="00000000" w14:paraId="000003D0">
            <w:pPr>
              <w:rPr/>
            </w:pPr>
            <w:r w:rsidDel="00000000" w:rsidR="00000000" w:rsidRPr="00000000">
              <w:rPr>
                <w:rtl w:val="0"/>
              </w:rPr>
              <w:t xml:space="preserve">Very High</w:t>
            </w:r>
          </w:p>
        </w:tc>
        <w:tc>
          <w:tcPr/>
          <w:p w:rsidR="00000000" w:rsidDel="00000000" w:rsidP="00000000" w:rsidRDefault="00000000" w:rsidRPr="00000000" w14:paraId="000003D1">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2">
            <w:pPr>
              <w:rPr/>
            </w:pPr>
            <w:r w:rsidDel="00000000" w:rsidR="00000000" w:rsidRPr="00000000">
              <w:rPr>
                <w:rtl w:val="0"/>
              </w:rPr>
              <w:t xml:space="preserve">STD-004-CPP</w:t>
            </w:r>
          </w:p>
        </w:tc>
        <w:tc>
          <w:tcPr/>
          <w:p w:rsidR="00000000" w:rsidDel="00000000" w:rsidP="00000000" w:rsidRDefault="00000000" w:rsidRPr="00000000" w14:paraId="000003D3">
            <w:pPr>
              <w:rPr/>
            </w:pPr>
            <w:r w:rsidDel="00000000" w:rsidR="00000000" w:rsidRPr="00000000">
              <w:rPr>
                <w:rtl w:val="0"/>
              </w:rPr>
              <w:t xml:space="preserve">High</w:t>
            </w:r>
          </w:p>
        </w:tc>
        <w:tc>
          <w:tcPr/>
          <w:p w:rsidR="00000000" w:rsidDel="00000000" w:rsidP="00000000" w:rsidRDefault="00000000" w:rsidRPr="00000000" w14:paraId="000003D4">
            <w:pPr>
              <w:rPr/>
            </w:pPr>
            <w:r w:rsidDel="00000000" w:rsidR="00000000" w:rsidRPr="00000000">
              <w:rPr>
                <w:rtl w:val="0"/>
              </w:rPr>
              <w:t xml:space="preserve">Likely</w:t>
            </w:r>
          </w:p>
        </w:tc>
        <w:tc>
          <w:tcPr/>
          <w:p w:rsidR="00000000" w:rsidDel="00000000" w:rsidP="00000000" w:rsidRDefault="00000000" w:rsidRPr="00000000" w14:paraId="000003D5">
            <w:pPr>
              <w:rPr/>
            </w:pPr>
            <w:r w:rsidDel="00000000" w:rsidR="00000000" w:rsidRPr="00000000">
              <w:rPr>
                <w:rtl w:val="0"/>
              </w:rPr>
              <w:t xml:space="preserve">Medium</w:t>
            </w:r>
          </w:p>
        </w:tc>
        <w:tc>
          <w:tcPr/>
          <w:p w:rsidR="00000000" w:rsidDel="00000000" w:rsidP="00000000" w:rsidRDefault="00000000" w:rsidRPr="00000000" w14:paraId="000003D6">
            <w:pPr>
              <w:rPr/>
            </w:pPr>
            <w:r w:rsidDel="00000000" w:rsidR="00000000" w:rsidRPr="00000000">
              <w:rPr>
                <w:rtl w:val="0"/>
              </w:rPr>
              <w:t xml:space="preserve">High</w:t>
            </w:r>
          </w:p>
        </w:tc>
        <w:tc>
          <w:tcPr/>
          <w:p w:rsidR="00000000" w:rsidDel="00000000" w:rsidP="00000000" w:rsidRDefault="00000000" w:rsidRPr="00000000" w14:paraId="000003D7">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D8">
            <w:pPr>
              <w:rPr/>
            </w:pPr>
            <w:r w:rsidDel="00000000" w:rsidR="00000000" w:rsidRPr="00000000">
              <w:rPr>
                <w:rtl w:val="0"/>
              </w:rPr>
              <w:t xml:space="preserve">STD-005-CPP</w:t>
            </w:r>
          </w:p>
        </w:tc>
        <w:tc>
          <w:tcPr/>
          <w:p w:rsidR="00000000" w:rsidDel="00000000" w:rsidP="00000000" w:rsidRDefault="00000000" w:rsidRPr="00000000" w14:paraId="000003D9">
            <w:pPr>
              <w:rPr/>
            </w:pPr>
            <w:r w:rsidDel="00000000" w:rsidR="00000000" w:rsidRPr="00000000">
              <w:rPr>
                <w:rtl w:val="0"/>
              </w:rPr>
              <w:t xml:space="preserve">High</w:t>
            </w:r>
          </w:p>
        </w:tc>
        <w:tc>
          <w:tcPr/>
          <w:p w:rsidR="00000000" w:rsidDel="00000000" w:rsidP="00000000" w:rsidRDefault="00000000" w:rsidRPr="00000000" w14:paraId="000003DA">
            <w:pPr>
              <w:rPr/>
            </w:pPr>
            <w:r w:rsidDel="00000000" w:rsidR="00000000" w:rsidRPr="00000000">
              <w:rPr>
                <w:rtl w:val="0"/>
              </w:rPr>
              <w:t xml:space="preserve">Likely</w:t>
            </w:r>
          </w:p>
        </w:tc>
        <w:tc>
          <w:tcPr/>
          <w:p w:rsidR="00000000" w:rsidDel="00000000" w:rsidP="00000000" w:rsidRDefault="00000000" w:rsidRPr="00000000" w14:paraId="000003DB">
            <w:pPr>
              <w:rPr/>
            </w:pPr>
            <w:r w:rsidDel="00000000" w:rsidR="00000000" w:rsidRPr="00000000">
              <w:rPr>
                <w:rtl w:val="0"/>
              </w:rPr>
              <w:t xml:space="preserve">Medium</w:t>
            </w:r>
          </w:p>
        </w:tc>
        <w:tc>
          <w:tcPr/>
          <w:p w:rsidR="00000000" w:rsidDel="00000000" w:rsidP="00000000" w:rsidRDefault="00000000" w:rsidRPr="00000000" w14:paraId="000003DC">
            <w:pPr>
              <w:rPr/>
            </w:pPr>
            <w:r w:rsidDel="00000000" w:rsidR="00000000" w:rsidRPr="00000000">
              <w:rPr>
                <w:rtl w:val="0"/>
              </w:rPr>
              <w:t xml:space="preserve">High</w:t>
            </w:r>
          </w:p>
        </w:tc>
        <w:tc>
          <w:tcPr/>
          <w:p w:rsidR="00000000" w:rsidDel="00000000" w:rsidP="00000000" w:rsidRDefault="00000000" w:rsidRPr="00000000" w14:paraId="000003DD">
            <w:pPr>
              <w:rPr/>
            </w:pPr>
            <w:r w:rsidDel="00000000" w:rsidR="00000000" w:rsidRPr="00000000">
              <w:rPr>
                <w:rtl w:val="0"/>
              </w:rPr>
              <w:t xml:space="preserve">5</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E">
            <w:pPr>
              <w:rPr/>
            </w:pPr>
            <w:r w:rsidDel="00000000" w:rsidR="00000000" w:rsidRPr="00000000">
              <w:rPr>
                <w:rtl w:val="0"/>
              </w:rPr>
              <w:t xml:space="preserve">STD-006-CPP</w:t>
            </w:r>
          </w:p>
        </w:tc>
        <w:tc>
          <w:tcPr/>
          <w:p w:rsidR="00000000" w:rsidDel="00000000" w:rsidP="00000000" w:rsidRDefault="00000000" w:rsidRPr="00000000" w14:paraId="000003DF">
            <w:pPr>
              <w:rPr/>
            </w:pPr>
            <w:r w:rsidDel="00000000" w:rsidR="00000000" w:rsidRPr="00000000">
              <w:rPr>
                <w:rtl w:val="0"/>
              </w:rPr>
              <w:t xml:space="preserve">High</w:t>
            </w:r>
          </w:p>
        </w:tc>
        <w:tc>
          <w:tcPr/>
          <w:p w:rsidR="00000000" w:rsidDel="00000000" w:rsidP="00000000" w:rsidRDefault="00000000" w:rsidRPr="00000000" w14:paraId="000003E0">
            <w:pPr>
              <w:rPr/>
            </w:pPr>
            <w:r w:rsidDel="00000000" w:rsidR="00000000" w:rsidRPr="00000000">
              <w:rPr>
                <w:rtl w:val="0"/>
              </w:rPr>
              <w:t xml:space="preserve">Likely</w:t>
            </w:r>
          </w:p>
        </w:tc>
        <w:tc>
          <w:tcPr/>
          <w:p w:rsidR="00000000" w:rsidDel="00000000" w:rsidP="00000000" w:rsidRDefault="00000000" w:rsidRPr="00000000" w14:paraId="000003E1">
            <w:pPr>
              <w:rPr/>
            </w:pPr>
            <w:r w:rsidDel="00000000" w:rsidR="00000000" w:rsidRPr="00000000">
              <w:rPr>
                <w:rtl w:val="0"/>
              </w:rPr>
              <w:t xml:space="preserve">Medium</w:t>
            </w:r>
          </w:p>
        </w:tc>
        <w:tc>
          <w:tcPr/>
          <w:p w:rsidR="00000000" w:rsidDel="00000000" w:rsidP="00000000" w:rsidRDefault="00000000" w:rsidRPr="00000000" w14:paraId="000003E2">
            <w:pPr>
              <w:rPr/>
            </w:pPr>
            <w:r w:rsidDel="00000000" w:rsidR="00000000" w:rsidRPr="00000000">
              <w:rPr>
                <w:rtl w:val="0"/>
              </w:rPr>
              <w:t xml:space="preserve">High</w:t>
            </w:r>
          </w:p>
        </w:tc>
        <w:tc>
          <w:tcPr/>
          <w:p w:rsidR="00000000" w:rsidDel="00000000" w:rsidP="00000000" w:rsidRDefault="00000000" w:rsidRPr="00000000" w14:paraId="000003E3">
            <w:pPr>
              <w:rPr/>
            </w:pPr>
            <w:r w:rsidDel="00000000" w:rsidR="00000000" w:rsidRPr="00000000">
              <w:rPr>
                <w:rtl w:val="0"/>
              </w:rPr>
              <w:t xml:space="preserve">5</w:t>
            </w:r>
          </w:p>
        </w:tc>
      </w:tr>
      <w:tr>
        <w:trPr>
          <w:cantSplit w:val="0"/>
          <w:tblHeader w:val="0"/>
        </w:trPr>
        <w:tc>
          <w:tcPr>
            <w:shd w:fill="ededed" w:val="clear"/>
          </w:tcPr>
          <w:p w:rsidR="00000000" w:rsidDel="00000000" w:rsidP="00000000" w:rsidRDefault="00000000" w:rsidRPr="00000000" w14:paraId="000003E4">
            <w:pPr>
              <w:rPr/>
            </w:pPr>
            <w:r w:rsidDel="00000000" w:rsidR="00000000" w:rsidRPr="00000000">
              <w:rPr>
                <w:rtl w:val="0"/>
              </w:rPr>
              <w:t xml:space="preserve">STD-007-CPP</w:t>
            </w:r>
          </w:p>
        </w:tc>
        <w:tc>
          <w:tcPr/>
          <w:p w:rsidR="00000000" w:rsidDel="00000000" w:rsidP="00000000" w:rsidRDefault="00000000" w:rsidRPr="00000000" w14:paraId="000003E5">
            <w:pPr>
              <w:rPr/>
            </w:pPr>
            <w:r w:rsidDel="00000000" w:rsidR="00000000" w:rsidRPr="00000000">
              <w:rPr>
                <w:rtl w:val="0"/>
              </w:rPr>
              <w:t xml:space="preserve">Low</w:t>
            </w:r>
          </w:p>
        </w:tc>
        <w:tc>
          <w:tcPr/>
          <w:p w:rsidR="00000000" w:rsidDel="00000000" w:rsidP="00000000" w:rsidRDefault="00000000" w:rsidRPr="00000000" w14:paraId="000003E6">
            <w:pPr>
              <w:rPr/>
            </w:pPr>
            <w:r w:rsidDel="00000000" w:rsidR="00000000" w:rsidRPr="00000000">
              <w:rPr>
                <w:rtl w:val="0"/>
              </w:rPr>
              <w:t xml:space="preserve">Probable</w:t>
            </w:r>
          </w:p>
        </w:tc>
        <w:tc>
          <w:tcPr/>
          <w:p w:rsidR="00000000" w:rsidDel="00000000" w:rsidP="00000000" w:rsidRDefault="00000000" w:rsidRPr="00000000" w14:paraId="000003E7">
            <w:pPr>
              <w:rPr/>
            </w:pPr>
            <w:r w:rsidDel="00000000" w:rsidR="00000000" w:rsidRPr="00000000">
              <w:rPr>
                <w:rtl w:val="0"/>
              </w:rPr>
              <w:t xml:space="preserve">Medium</w:t>
            </w:r>
          </w:p>
        </w:tc>
        <w:tc>
          <w:tcPr/>
          <w:p w:rsidR="00000000" w:rsidDel="00000000" w:rsidP="00000000" w:rsidRDefault="00000000" w:rsidRPr="00000000" w14:paraId="000003E8">
            <w:pPr>
              <w:rPr/>
            </w:pPr>
            <w:r w:rsidDel="00000000" w:rsidR="00000000" w:rsidRPr="00000000">
              <w:rPr>
                <w:rtl w:val="0"/>
              </w:rPr>
              <w:t xml:space="preserve">Low</w:t>
            </w:r>
          </w:p>
        </w:tc>
        <w:tc>
          <w:tcPr/>
          <w:p w:rsidR="00000000" w:rsidDel="00000000" w:rsidP="00000000" w:rsidRDefault="00000000" w:rsidRPr="00000000" w14:paraId="000003E9">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A">
            <w:pPr>
              <w:rPr/>
            </w:pPr>
            <w:r w:rsidDel="00000000" w:rsidR="00000000" w:rsidRPr="00000000">
              <w:rPr>
                <w:rtl w:val="0"/>
              </w:rPr>
              <w:t xml:space="preserve">STD-008-CPP</w:t>
            </w:r>
          </w:p>
        </w:tc>
        <w:tc>
          <w:tcPr/>
          <w:p w:rsidR="00000000" w:rsidDel="00000000" w:rsidP="00000000" w:rsidRDefault="00000000" w:rsidRPr="00000000" w14:paraId="000003EB">
            <w:pPr>
              <w:rPr/>
            </w:pPr>
            <w:r w:rsidDel="00000000" w:rsidR="00000000" w:rsidRPr="00000000">
              <w:rPr>
                <w:rtl w:val="0"/>
              </w:rPr>
              <w:t xml:space="preserve">Low</w:t>
            </w:r>
          </w:p>
        </w:tc>
        <w:tc>
          <w:tcPr/>
          <w:p w:rsidR="00000000" w:rsidDel="00000000" w:rsidP="00000000" w:rsidRDefault="00000000" w:rsidRPr="00000000" w14:paraId="000003EC">
            <w:pPr>
              <w:rPr/>
            </w:pPr>
            <w:r w:rsidDel="00000000" w:rsidR="00000000" w:rsidRPr="00000000">
              <w:rPr>
                <w:rtl w:val="0"/>
              </w:rPr>
              <w:t xml:space="preserve">Unlikely</w:t>
            </w:r>
          </w:p>
        </w:tc>
        <w:tc>
          <w:tcPr/>
          <w:p w:rsidR="00000000" w:rsidDel="00000000" w:rsidP="00000000" w:rsidRDefault="00000000" w:rsidRPr="00000000" w14:paraId="000003ED">
            <w:pPr>
              <w:rPr/>
            </w:pPr>
            <w:r w:rsidDel="00000000" w:rsidR="00000000" w:rsidRPr="00000000">
              <w:rPr>
                <w:rtl w:val="0"/>
              </w:rPr>
              <w:t xml:space="preserve">Medium</w:t>
            </w:r>
          </w:p>
        </w:tc>
        <w:tc>
          <w:tcPr/>
          <w:p w:rsidR="00000000" w:rsidDel="00000000" w:rsidP="00000000" w:rsidRDefault="00000000" w:rsidRPr="00000000" w14:paraId="000003EE">
            <w:pPr>
              <w:rPr/>
            </w:pPr>
            <w:r w:rsidDel="00000000" w:rsidR="00000000" w:rsidRPr="00000000">
              <w:rPr>
                <w:rtl w:val="0"/>
              </w:rPr>
              <w:t xml:space="preserve">Low</w:t>
            </w:r>
          </w:p>
        </w:tc>
        <w:tc>
          <w:tcPr/>
          <w:p w:rsidR="00000000" w:rsidDel="00000000" w:rsidP="00000000" w:rsidRDefault="00000000" w:rsidRPr="00000000" w14:paraId="000003EF">
            <w:pPr>
              <w:rPr/>
            </w:pPr>
            <w:r w:rsidDel="00000000" w:rsidR="00000000" w:rsidRPr="00000000">
              <w:rPr>
                <w:rtl w:val="0"/>
              </w:rPr>
              <w:t xml:space="preserve">1</w:t>
            </w:r>
          </w:p>
        </w:tc>
      </w:tr>
      <w:tr>
        <w:trPr>
          <w:cantSplit w:val="0"/>
          <w:tblHeader w:val="0"/>
        </w:trPr>
        <w:tc>
          <w:tcPr>
            <w:shd w:fill="ededed" w:val="clear"/>
          </w:tcPr>
          <w:p w:rsidR="00000000" w:rsidDel="00000000" w:rsidP="00000000" w:rsidRDefault="00000000" w:rsidRPr="00000000" w14:paraId="000003F0">
            <w:pPr>
              <w:rPr/>
            </w:pPr>
            <w:r w:rsidDel="00000000" w:rsidR="00000000" w:rsidRPr="00000000">
              <w:rPr>
                <w:rtl w:val="0"/>
              </w:rPr>
              <w:t xml:space="preserve">STD-009-CPP</w:t>
            </w:r>
          </w:p>
        </w:tc>
        <w:tc>
          <w:tcPr/>
          <w:p w:rsidR="00000000" w:rsidDel="00000000" w:rsidP="00000000" w:rsidRDefault="00000000" w:rsidRPr="00000000" w14:paraId="000003F1">
            <w:pPr>
              <w:rPr/>
            </w:pPr>
            <w:r w:rsidDel="00000000" w:rsidR="00000000" w:rsidRPr="00000000">
              <w:rPr>
                <w:rtl w:val="0"/>
              </w:rPr>
              <w:t xml:space="preserve">High</w:t>
            </w:r>
          </w:p>
        </w:tc>
        <w:tc>
          <w:tcPr/>
          <w:p w:rsidR="00000000" w:rsidDel="00000000" w:rsidP="00000000" w:rsidRDefault="00000000" w:rsidRPr="00000000" w14:paraId="000003F2">
            <w:pPr>
              <w:rPr/>
            </w:pPr>
            <w:r w:rsidDel="00000000" w:rsidR="00000000" w:rsidRPr="00000000">
              <w:rPr>
                <w:rtl w:val="0"/>
              </w:rPr>
              <w:t xml:space="preserve">Probable</w:t>
            </w:r>
          </w:p>
        </w:tc>
        <w:tc>
          <w:tcPr/>
          <w:p w:rsidR="00000000" w:rsidDel="00000000" w:rsidP="00000000" w:rsidRDefault="00000000" w:rsidRPr="00000000" w14:paraId="000003F3">
            <w:pPr>
              <w:rPr/>
            </w:pPr>
            <w:r w:rsidDel="00000000" w:rsidR="00000000" w:rsidRPr="00000000">
              <w:rPr>
                <w:rtl w:val="0"/>
              </w:rPr>
              <w:t xml:space="preserve">Medium</w:t>
            </w:r>
          </w:p>
        </w:tc>
        <w:tc>
          <w:tcPr/>
          <w:p w:rsidR="00000000" w:rsidDel="00000000" w:rsidP="00000000" w:rsidRDefault="00000000" w:rsidRPr="00000000" w14:paraId="000003F4">
            <w:pPr>
              <w:rPr/>
            </w:pPr>
            <w:r w:rsidDel="00000000" w:rsidR="00000000" w:rsidRPr="00000000">
              <w:rPr>
                <w:rtl w:val="0"/>
              </w:rPr>
              <w:t xml:space="preserve">Medium</w:t>
            </w:r>
          </w:p>
        </w:tc>
        <w:tc>
          <w:tcPr/>
          <w:p w:rsidR="00000000" w:rsidDel="00000000" w:rsidP="00000000" w:rsidRDefault="00000000" w:rsidRPr="00000000" w14:paraId="000003F5">
            <w:pPr>
              <w:rPr/>
            </w:pPr>
            <w:r w:rsidDel="00000000" w:rsidR="00000000" w:rsidRPr="00000000">
              <w:rPr>
                <w:rtl w:val="0"/>
              </w:rPr>
              <w:t xml:space="preserve">4</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F6">
            <w:pPr>
              <w:rPr/>
            </w:pPr>
            <w:r w:rsidDel="00000000" w:rsidR="00000000" w:rsidRPr="00000000">
              <w:rPr>
                <w:rtl w:val="0"/>
              </w:rPr>
              <w:t xml:space="preserve">STD-010-CPP</w:t>
            </w:r>
          </w:p>
        </w:tc>
        <w:tc>
          <w:tcPr/>
          <w:p w:rsidR="00000000" w:rsidDel="00000000" w:rsidP="00000000" w:rsidRDefault="00000000" w:rsidRPr="00000000" w14:paraId="000003F7">
            <w:pPr>
              <w:rPr/>
            </w:pPr>
            <w:r w:rsidDel="00000000" w:rsidR="00000000" w:rsidRPr="00000000">
              <w:rPr>
                <w:rtl w:val="0"/>
              </w:rPr>
              <w:t xml:space="preserve">High</w:t>
            </w:r>
          </w:p>
        </w:tc>
        <w:tc>
          <w:tcPr/>
          <w:p w:rsidR="00000000" w:rsidDel="00000000" w:rsidP="00000000" w:rsidRDefault="00000000" w:rsidRPr="00000000" w14:paraId="000003F8">
            <w:pPr>
              <w:rPr/>
            </w:pPr>
            <w:r w:rsidDel="00000000" w:rsidR="00000000" w:rsidRPr="00000000">
              <w:rPr>
                <w:rtl w:val="0"/>
              </w:rPr>
              <w:t xml:space="preserve">Unlikely</w:t>
            </w:r>
          </w:p>
        </w:tc>
        <w:tc>
          <w:tcPr/>
          <w:p w:rsidR="00000000" w:rsidDel="00000000" w:rsidP="00000000" w:rsidRDefault="00000000" w:rsidRPr="00000000" w14:paraId="000003F9">
            <w:pPr>
              <w:rPr/>
            </w:pPr>
            <w:r w:rsidDel="00000000" w:rsidR="00000000" w:rsidRPr="00000000">
              <w:rPr>
                <w:rtl w:val="0"/>
              </w:rPr>
              <w:t xml:space="preserve">High</w:t>
            </w:r>
          </w:p>
        </w:tc>
        <w:tc>
          <w:tcPr/>
          <w:p w:rsidR="00000000" w:rsidDel="00000000" w:rsidP="00000000" w:rsidRDefault="00000000" w:rsidRPr="00000000" w14:paraId="000003FA">
            <w:pPr>
              <w:rPr/>
            </w:pPr>
            <w:r w:rsidDel="00000000" w:rsidR="00000000" w:rsidRPr="00000000">
              <w:rPr>
                <w:rtl w:val="0"/>
              </w:rPr>
              <w:t xml:space="preserve">Low</w:t>
            </w:r>
          </w:p>
        </w:tc>
        <w:tc>
          <w:tcPr/>
          <w:p w:rsidR="00000000" w:rsidDel="00000000" w:rsidP="00000000" w:rsidRDefault="00000000" w:rsidRPr="00000000" w14:paraId="000003FB">
            <w:pPr>
              <w:rPr/>
            </w:pPr>
            <w:r w:rsidDel="00000000" w:rsidR="00000000" w:rsidRPr="00000000">
              <w:rPr>
                <w:rtl w:val="0"/>
              </w:rPr>
              <w:t xml:space="preserve">3</w:t>
            </w:r>
          </w:p>
        </w:tc>
      </w:tr>
    </w:tbl>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pStyle w:val="Heading3"/>
        <w:rPr/>
      </w:pPr>
      <w:bookmarkStart w:colFirst="0" w:colLast="0" w:name="_heading=h.2zbgiuw" w:id="24"/>
      <w:bookmarkEnd w:id="24"/>
      <w:r w:rsidDel="00000000" w:rsidR="00000000" w:rsidRPr="00000000">
        <w:rPr>
          <w:rtl w:val="0"/>
        </w:rPr>
        <w:t xml:space="preserve">Create Policies for Encryption and Triple A </w:t>
      </w:r>
    </w:p>
    <w:p w:rsidR="00000000" w:rsidDel="00000000" w:rsidP="00000000" w:rsidRDefault="00000000" w:rsidRPr="00000000" w14:paraId="000003FE">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F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0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01">
      <w:pPr>
        <w:ind w:left="1440" w:firstLine="0"/>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03">
      <w:pPr>
        <w:rPr/>
      </w:pPr>
      <w:r w:rsidDel="00000000" w:rsidR="00000000" w:rsidRPr="00000000">
        <w:rPr>
          <w:rtl w:val="0"/>
        </w:rPr>
      </w:r>
    </w:p>
    <w:tbl>
      <w:tblPr>
        <w:tblStyle w:val="Table63"/>
        <w:tblW w:w="107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790"/>
        <w:tblGridChange w:id="0">
          <w:tblGrid>
            <w:gridCol w:w="1995"/>
            <w:gridCol w:w="8790"/>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04">
            <w:pPr>
              <w:numPr>
                <w:ilvl w:val="0"/>
                <w:numId w:val="3"/>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05">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6">
            <w:pPr>
              <w:rPr/>
            </w:pPr>
            <w:r w:rsidDel="00000000" w:rsidR="00000000" w:rsidRPr="00000000">
              <w:rPr>
                <w:rtl w:val="0"/>
              </w:rPr>
              <w:t xml:space="preserve">Encryption in rest</w:t>
            </w:r>
          </w:p>
        </w:tc>
        <w:tc>
          <w:tcPr>
            <w:tcMar>
              <w:top w:w="100.0" w:type="dxa"/>
              <w:left w:w="100.0" w:type="dxa"/>
              <w:bottom w:w="100.0" w:type="dxa"/>
              <w:right w:w="100.0" w:type="dxa"/>
            </w:tcMar>
          </w:tcPr>
          <w:p w:rsidR="00000000" w:rsidDel="00000000" w:rsidP="00000000" w:rsidRDefault="00000000" w:rsidRPr="00000000" w14:paraId="00000407">
            <w:pPr>
              <w:rPr/>
            </w:pPr>
            <w:r w:rsidDel="00000000" w:rsidR="00000000" w:rsidRPr="00000000">
              <w:rPr>
                <w:rtl w:val="0"/>
              </w:rPr>
              <w:t xml:space="preserve">When sensitive data has been stored under cyber lock and key on a disk or relevant storage device, this is considered data at rest. All company information must be encrypted using the appropriate cipher and algorithm to mitigate any form of data breach.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8">
            <w:pPr>
              <w:rPr/>
            </w:pPr>
            <w:r w:rsidDel="00000000" w:rsidR="00000000" w:rsidRPr="00000000">
              <w:rPr>
                <w:rtl w:val="0"/>
              </w:rPr>
              <w:t xml:space="preserve">Encryption at flight</w:t>
            </w:r>
          </w:p>
        </w:tc>
        <w:tc>
          <w:tcPr>
            <w:tcMar>
              <w:top w:w="100.0" w:type="dxa"/>
              <w:left w:w="100.0" w:type="dxa"/>
              <w:bottom w:w="100.0" w:type="dxa"/>
              <w:right w:w="100.0" w:type="dxa"/>
            </w:tcMar>
          </w:tcPr>
          <w:p w:rsidR="00000000" w:rsidDel="00000000" w:rsidP="00000000" w:rsidRDefault="00000000" w:rsidRPr="00000000" w14:paraId="00000409">
            <w:pPr>
              <w:rPr/>
            </w:pPr>
            <w:r w:rsidDel="00000000" w:rsidR="00000000" w:rsidRPr="00000000">
              <w:rPr>
                <w:rtl w:val="0"/>
              </w:rPr>
              <w:t xml:space="preserve">Sensitive data is sensitive for a purpose, and is often required by company administrators and active clients. However, moving data typically involves prior decryption. When decrypted data is in flight and moving from one system to another, it is vulnerable much like an armored vehicle moving large sums of currency from one bank to another. Company policy will require all sensitive data management to use the correct protocol, such as a secure web browser, and also transmission through channels which provide transport layer security (TLS) data encryption.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A">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0B">
            <w:pPr>
              <w:rPr/>
            </w:pPr>
            <w:r w:rsidDel="00000000" w:rsidR="00000000" w:rsidRPr="00000000">
              <w:rPr>
                <w:rtl w:val="0"/>
              </w:rPr>
              <w:t xml:space="preserve">Cyber attacks aren’t always carried out while developers are away from their desk. If data is being used by systems or administrators, it is neither in rest nor in flight. We must employ in-use encryption to ensure that our information is safe throughout its entire lifecycle. Company data being actively processed will require developers to become familiar with techniques such as hashing, and also ensuring that their execution environment is trusted. </w:t>
            </w:r>
          </w:p>
        </w:tc>
      </w:tr>
    </w:tbl>
    <w:p w:rsidR="00000000" w:rsidDel="00000000" w:rsidP="00000000" w:rsidRDefault="00000000" w:rsidRPr="00000000" w14:paraId="0000040C">
      <w:pPr>
        <w:rPr>
          <w:sz w:val="26"/>
          <w:szCs w:val="26"/>
        </w:rPr>
      </w:pPr>
      <w:r w:rsidDel="00000000" w:rsidR="00000000" w:rsidRPr="00000000">
        <w:rPr>
          <w:rtl w:val="0"/>
        </w:rPr>
      </w:r>
    </w:p>
    <w:tbl>
      <w:tblPr>
        <w:tblStyle w:val="Table64"/>
        <w:tblW w:w="107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8565"/>
        <w:tblGridChange w:id="0">
          <w:tblGrid>
            <w:gridCol w:w="2205"/>
            <w:gridCol w:w="8565"/>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0D">
            <w:pPr>
              <w:numPr>
                <w:ilvl w:val="0"/>
                <w:numId w:val="3"/>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0E">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F">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10">
            <w:pPr>
              <w:rPr/>
            </w:pPr>
            <w:r w:rsidDel="00000000" w:rsidR="00000000" w:rsidRPr="00000000">
              <w:rPr>
                <w:rtl w:val="0"/>
              </w:rPr>
              <w:t xml:space="preserve">System authentication is the method by which we can safely verify that the user logging in is the appropriate one. All company associates will be required to maintain a valid username and password which will allow our system to grant access per the account credentials. All accounts will have their credentials maintained within a secure database, and login attempts will allow access only once the user has provided the username and password which matches our database entry. New users must contact a system administrator to receive their initial account information and begin setup.</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1">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12">
            <w:pPr>
              <w:rPr/>
            </w:pPr>
            <w:r w:rsidDel="00000000" w:rsidR="00000000" w:rsidRPr="00000000">
              <w:rPr>
                <w:rtl w:val="0"/>
              </w:rPr>
              <w:t xml:space="preserve">Authorization is the active security protocol once a user has been successfully authenticated. If a valid user has gained access and wishes to perform a certain task, their account will be checked for the relevant privilege associated with the task. Essentially, it is the enforcement of company security policies by restricting individuals to their respective roles. Each user will have a level of access associated with their account status. Please contact a company administrator if certain privileges are required.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14">
            <w:pPr>
              <w:rPr/>
            </w:pPr>
            <w:r w:rsidDel="00000000" w:rsidR="00000000" w:rsidRPr="00000000">
              <w:rPr>
                <w:rtl w:val="0"/>
              </w:rPr>
              <w:t xml:space="preserve">Accounting is the final stage of our Triple A Framework, and involves the oversight of all system traffic. Session statistics and usage information will be logged, and files accessed by users will be reported. This will help us maintain authorization control, billing, trend analysis, and resource utilization. Any unexpected system tasks will be noted and addressed immediately to ensure that our new system is as safe and secure as possible for our userbase.</w:t>
            </w:r>
          </w:p>
        </w:tc>
      </w:tr>
    </w:tbl>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1D">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1E">
      <w:pPr>
        <w:pStyle w:val="Heading3"/>
        <w:rPr/>
      </w:pPr>
      <w:bookmarkStart w:colFirst="0" w:colLast="0" w:name="_heading=h.1egqt2p"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1F">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20">
      <w:pPr>
        <w:rPr>
          <w:b w:val="1"/>
        </w:rPr>
      </w:pPr>
      <w:r w:rsidDel="00000000" w:rsidR="00000000" w:rsidRPr="00000000">
        <w:rPr>
          <w:rtl w:val="0"/>
        </w:rPr>
      </w:r>
    </w:p>
    <w:p w:rsidR="00000000" w:rsidDel="00000000" w:rsidP="00000000" w:rsidRDefault="00000000" w:rsidRPr="00000000" w14:paraId="00000421">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4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426">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2"/>
        <w:rPr/>
      </w:pPr>
      <w:bookmarkStart w:colFirst="0" w:colLast="0" w:name="_heading=h.3ygebqi" w:id="26"/>
      <w:bookmarkEnd w:id="26"/>
      <w:r w:rsidDel="00000000" w:rsidR="00000000" w:rsidRPr="00000000">
        <w:rPr>
          <w:rtl w:val="0"/>
        </w:rPr>
        <w:t xml:space="preserve">Audit Controls and Management</w:t>
      </w:r>
    </w:p>
    <w:p w:rsidR="00000000" w:rsidDel="00000000" w:rsidP="00000000" w:rsidRDefault="00000000" w:rsidRPr="00000000" w14:paraId="00000429">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Evidence will include the following:</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31">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32">
      <w:pPr>
        <w:pStyle w:val="Heading2"/>
        <w:rPr/>
      </w:pPr>
      <w:bookmarkStart w:colFirst="0" w:colLast="0" w:name="_heading=h.2dlolyb" w:id="27"/>
      <w:bookmarkEnd w:id="27"/>
      <w:r w:rsidDel="00000000" w:rsidR="00000000" w:rsidRPr="00000000">
        <w:rPr>
          <w:rtl w:val="0"/>
        </w:rPr>
        <w:t xml:space="preserve">Enforcement</w:t>
      </w:r>
    </w:p>
    <w:p w:rsidR="00000000" w:rsidDel="00000000" w:rsidP="00000000" w:rsidRDefault="00000000" w:rsidRPr="00000000" w14:paraId="00000433">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bookmarkStart w:colFirst="0" w:colLast="0" w:name="_heading=h.sqyw64" w:id="28"/>
      <w:bookmarkEnd w:id="28"/>
      <w:r w:rsidDel="00000000" w:rsidR="00000000" w:rsidRPr="00000000">
        <w:rPr>
          <w:rtl w:val="0"/>
        </w:rPr>
        <w:t xml:space="preserve">Exceptions Process</w:t>
      </w:r>
    </w:p>
    <w:p w:rsidR="00000000" w:rsidDel="00000000" w:rsidP="00000000" w:rsidRDefault="00000000" w:rsidRPr="00000000" w14:paraId="00000438">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43">
      <w:pPr>
        <w:pStyle w:val="Heading2"/>
        <w:rPr/>
      </w:pPr>
      <w:bookmarkStart w:colFirst="0" w:colLast="0" w:name="_heading=h.3cqmetx" w:id="29"/>
      <w:bookmarkEnd w:id="29"/>
      <w:r w:rsidDel="00000000" w:rsidR="00000000" w:rsidRPr="00000000">
        <w:rPr>
          <w:rtl w:val="0"/>
        </w:rPr>
        <w:t xml:space="preserve">Distribution</w:t>
      </w:r>
    </w:p>
    <w:p w:rsidR="00000000" w:rsidDel="00000000" w:rsidP="00000000" w:rsidRDefault="00000000" w:rsidRPr="00000000" w14:paraId="00000444">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2"/>
        <w:rPr/>
      </w:pPr>
      <w:bookmarkStart w:colFirst="0" w:colLast="0" w:name="_heading=h.1rvwp1q" w:id="30"/>
      <w:bookmarkEnd w:id="30"/>
      <w:r w:rsidDel="00000000" w:rsidR="00000000" w:rsidRPr="00000000">
        <w:rPr>
          <w:rtl w:val="0"/>
        </w:rPr>
        <w:t xml:space="preserve">Policy Change Control</w:t>
      </w:r>
    </w:p>
    <w:p w:rsidR="00000000" w:rsidDel="00000000" w:rsidP="00000000" w:rsidRDefault="00000000" w:rsidRPr="00000000" w14:paraId="00000447">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heading=h.4bvk7pj" w:id="31"/>
      <w:bookmarkEnd w:id="31"/>
      <w:r w:rsidDel="00000000" w:rsidR="00000000" w:rsidRPr="00000000">
        <w:rPr>
          <w:rtl w:val="0"/>
        </w:rPr>
        <w:t xml:space="preserve">Policy Version History</w:t>
      </w:r>
    </w:p>
    <w:p w:rsidR="00000000" w:rsidDel="00000000" w:rsidP="00000000" w:rsidRDefault="00000000" w:rsidRPr="00000000" w14:paraId="0000044A">
      <w:pPr>
        <w:rPr/>
      </w:pPr>
      <w:r w:rsidDel="00000000" w:rsidR="00000000" w:rsidRPr="00000000">
        <w:rPr>
          <w:rtl w:val="0"/>
        </w:rPr>
      </w:r>
    </w:p>
    <w:tbl>
      <w:tblPr>
        <w:tblStyle w:val="Table65"/>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4B">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4C">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4D">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4E">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4F">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50">
            <w:pPr>
              <w:rPr/>
            </w:pPr>
            <w:r w:rsidDel="00000000" w:rsidR="00000000" w:rsidRPr="00000000">
              <w:rPr>
                <w:rtl w:val="0"/>
              </w:rPr>
              <w:t xml:space="preserve">1.0</w:t>
            </w:r>
          </w:p>
        </w:tc>
        <w:tc>
          <w:tcPr/>
          <w:p w:rsidR="00000000" w:rsidDel="00000000" w:rsidP="00000000" w:rsidRDefault="00000000" w:rsidRPr="00000000" w14:paraId="00000451">
            <w:pPr>
              <w:rPr/>
            </w:pPr>
            <w:r w:rsidDel="00000000" w:rsidR="00000000" w:rsidRPr="00000000">
              <w:rPr>
                <w:rtl w:val="0"/>
              </w:rPr>
              <w:t xml:space="preserve">08/05/2020</w:t>
            </w:r>
          </w:p>
        </w:tc>
        <w:tc>
          <w:tcPr/>
          <w:p w:rsidR="00000000" w:rsidDel="00000000" w:rsidP="00000000" w:rsidRDefault="00000000" w:rsidRPr="00000000" w14:paraId="00000452">
            <w:pPr>
              <w:rPr/>
            </w:pPr>
            <w:r w:rsidDel="00000000" w:rsidR="00000000" w:rsidRPr="00000000">
              <w:rPr>
                <w:rtl w:val="0"/>
              </w:rPr>
              <w:t xml:space="preserve">Initial Template</w:t>
            </w:r>
          </w:p>
        </w:tc>
        <w:tc>
          <w:tcPr/>
          <w:p w:rsidR="00000000" w:rsidDel="00000000" w:rsidP="00000000" w:rsidRDefault="00000000" w:rsidRPr="00000000" w14:paraId="00000453">
            <w:pPr>
              <w:rPr/>
            </w:pPr>
            <w:r w:rsidDel="00000000" w:rsidR="00000000" w:rsidRPr="00000000">
              <w:rPr>
                <w:rtl w:val="0"/>
              </w:rPr>
              <w:t xml:space="preserve">David Buksbaum</w:t>
            </w:r>
          </w:p>
        </w:tc>
        <w:tc>
          <w:tcPr/>
          <w:p w:rsidR="00000000" w:rsidDel="00000000" w:rsidP="00000000" w:rsidRDefault="00000000" w:rsidRPr="00000000" w14:paraId="00000454">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55">
            <w:pPr>
              <w:rPr/>
            </w:pPr>
            <w:r w:rsidDel="00000000" w:rsidR="00000000" w:rsidRPr="00000000">
              <w:rPr>
                <w:rtl w:val="0"/>
              </w:rPr>
              <w:t xml:space="preserve">1.1</w:t>
            </w:r>
          </w:p>
        </w:tc>
        <w:tc>
          <w:tcPr/>
          <w:p w:rsidR="00000000" w:rsidDel="00000000" w:rsidP="00000000" w:rsidRDefault="00000000" w:rsidRPr="00000000" w14:paraId="00000456">
            <w:pPr>
              <w:rPr/>
            </w:pPr>
            <w:r w:rsidDel="00000000" w:rsidR="00000000" w:rsidRPr="00000000">
              <w:rPr>
                <w:rtl w:val="0"/>
              </w:rPr>
              <w:t xml:space="preserve">01/24/2022</w:t>
            </w:r>
          </w:p>
        </w:tc>
        <w:tc>
          <w:tcPr/>
          <w:p w:rsidR="00000000" w:rsidDel="00000000" w:rsidP="00000000" w:rsidRDefault="00000000" w:rsidRPr="00000000" w14:paraId="00000457">
            <w:pPr>
              <w:rPr/>
            </w:pPr>
            <w:r w:rsidDel="00000000" w:rsidR="00000000" w:rsidRPr="00000000">
              <w:rPr>
                <w:rtl w:val="0"/>
              </w:rPr>
              <w:t xml:space="preserve">First Milestone</w:t>
            </w:r>
          </w:p>
        </w:tc>
        <w:tc>
          <w:tcPr/>
          <w:p w:rsidR="00000000" w:rsidDel="00000000" w:rsidP="00000000" w:rsidRDefault="00000000" w:rsidRPr="00000000" w14:paraId="00000458">
            <w:pPr>
              <w:rPr/>
            </w:pPr>
            <w:r w:rsidDel="00000000" w:rsidR="00000000" w:rsidRPr="00000000">
              <w:rPr>
                <w:rtl w:val="0"/>
              </w:rPr>
              <w:t xml:space="preserve">Ryan Mitchell</w:t>
            </w:r>
          </w:p>
        </w:tc>
        <w:tc>
          <w:tcPr/>
          <w:p w:rsidR="00000000" w:rsidDel="00000000" w:rsidP="00000000" w:rsidRDefault="00000000" w:rsidRPr="00000000" w14:paraId="00000459">
            <w:pPr>
              <w:rPr/>
            </w:pPr>
            <w:r w:rsidDel="00000000" w:rsidR="00000000" w:rsidRPr="00000000">
              <w:rPr>
                <w:rtl w:val="0"/>
              </w:rPr>
              <w:t xml:space="preserve">Trevor Hodde</w:t>
            </w:r>
          </w:p>
        </w:tc>
      </w:tr>
      <w:tr>
        <w:trPr>
          <w:cantSplit w:val="0"/>
          <w:tblHeader w:val="0"/>
        </w:trPr>
        <w:tc>
          <w:tcPr>
            <w:shd w:fill="ededed" w:val="clear"/>
          </w:tcPr>
          <w:p w:rsidR="00000000" w:rsidDel="00000000" w:rsidP="00000000" w:rsidRDefault="00000000" w:rsidRPr="00000000" w14:paraId="0000045A">
            <w:pPr>
              <w:rPr/>
            </w:pPr>
            <w:r w:rsidDel="00000000" w:rsidR="00000000" w:rsidRPr="00000000">
              <w:rPr>
                <w:rtl w:val="0"/>
              </w:rPr>
              <w:t xml:space="preserve">1.2</w:t>
            </w:r>
          </w:p>
        </w:tc>
        <w:tc>
          <w:tcPr/>
          <w:p w:rsidR="00000000" w:rsidDel="00000000" w:rsidP="00000000" w:rsidRDefault="00000000" w:rsidRPr="00000000" w14:paraId="0000045B">
            <w:pPr>
              <w:rPr/>
            </w:pPr>
            <w:r w:rsidDel="00000000" w:rsidR="00000000" w:rsidRPr="00000000">
              <w:rPr>
                <w:rtl w:val="0"/>
              </w:rPr>
              <w:t xml:space="preserve">02/12/2022</w:t>
            </w:r>
          </w:p>
        </w:tc>
        <w:tc>
          <w:tcPr/>
          <w:p w:rsidR="00000000" w:rsidDel="00000000" w:rsidP="00000000" w:rsidRDefault="00000000" w:rsidRPr="00000000" w14:paraId="0000045C">
            <w:pPr>
              <w:rPr/>
            </w:pPr>
            <w:r w:rsidDel="00000000" w:rsidR="00000000" w:rsidRPr="00000000">
              <w:rPr>
                <w:rtl w:val="0"/>
              </w:rPr>
              <w:t xml:space="preserve">Completed Policy</w:t>
            </w:r>
          </w:p>
        </w:tc>
        <w:tc>
          <w:tcPr/>
          <w:p w:rsidR="00000000" w:rsidDel="00000000" w:rsidP="00000000" w:rsidRDefault="00000000" w:rsidRPr="00000000" w14:paraId="0000045D">
            <w:pPr>
              <w:rPr/>
            </w:pPr>
            <w:r w:rsidDel="00000000" w:rsidR="00000000" w:rsidRPr="00000000">
              <w:rPr>
                <w:rtl w:val="0"/>
              </w:rPr>
              <w:t xml:space="preserve">Ryan Mitchell</w:t>
            </w:r>
          </w:p>
        </w:tc>
        <w:tc>
          <w:tcPr/>
          <w:p w:rsidR="00000000" w:rsidDel="00000000" w:rsidP="00000000" w:rsidRDefault="00000000" w:rsidRPr="00000000" w14:paraId="0000045E">
            <w:pPr>
              <w:rPr/>
            </w:pPr>
            <w:r w:rsidDel="00000000" w:rsidR="00000000" w:rsidRPr="00000000">
              <w:rPr>
                <w:rtl w:val="0"/>
              </w:rPr>
            </w:r>
          </w:p>
        </w:tc>
      </w:tr>
    </w:tbl>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pPr>
      <w:bookmarkStart w:colFirst="0" w:colLast="0" w:name="_heading=h.2r0uhxc" w:id="32"/>
      <w:bookmarkEnd w:id="32"/>
      <w:r w:rsidDel="00000000" w:rsidR="00000000" w:rsidRPr="00000000">
        <w:rPr>
          <w:rtl w:val="0"/>
        </w:rPr>
        <w:t xml:space="preserve">Appendix A Lookups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pStyle w:val="Heading3"/>
        <w:rPr/>
      </w:pPr>
      <w:bookmarkStart w:colFirst="0" w:colLast="0" w:name="_heading=h.1664s55" w:id="33"/>
      <w:bookmarkEnd w:id="33"/>
      <w:r w:rsidDel="00000000" w:rsidR="00000000" w:rsidRPr="00000000">
        <w:rPr>
          <w:rtl w:val="0"/>
        </w:rPr>
        <w:t xml:space="preserve">Approved C/C++ Language Acronyms</w:t>
      </w:r>
    </w:p>
    <w:p w:rsidR="00000000" w:rsidDel="00000000" w:rsidP="00000000" w:rsidRDefault="00000000" w:rsidRPr="00000000" w14:paraId="00000463">
      <w:pPr>
        <w:rPr/>
      </w:pPr>
      <w:r w:rsidDel="00000000" w:rsidR="00000000" w:rsidRPr="00000000">
        <w:rPr>
          <w:rtl w:val="0"/>
        </w:rPr>
      </w:r>
    </w:p>
    <w:tbl>
      <w:tblPr>
        <w:tblStyle w:val="Table66"/>
        <w:tblW w:w="10385.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64">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65">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66">
            <w:pPr>
              <w:rPr/>
            </w:pPr>
            <w:r w:rsidDel="00000000" w:rsidR="00000000" w:rsidRPr="00000000">
              <w:rPr>
                <w:rtl w:val="0"/>
              </w:rPr>
              <w:t xml:space="preserve">C++</w:t>
            </w:r>
          </w:p>
        </w:tc>
        <w:tc>
          <w:tcPr/>
          <w:p w:rsidR="00000000" w:rsidDel="00000000" w:rsidP="00000000" w:rsidRDefault="00000000" w:rsidRPr="00000000" w14:paraId="00000467">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68">
            <w:pPr>
              <w:rPr/>
            </w:pPr>
            <w:r w:rsidDel="00000000" w:rsidR="00000000" w:rsidRPr="00000000">
              <w:rPr>
                <w:rtl w:val="0"/>
              </w:rPr>
              <w:t xml:space="preserve">C</w:t>
            </w:r>
          </w:p>
        </w:tc>
        <w:tc>
          <w:tcPr/>
          <w:p w:rsidR="00000000" w:rsidDel="00000000" w:rsidP="00000000" w:rsidRDefault="00000000" w:rsidRPr="00000000" w14:paraId="00000469">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6A">
            <w:pPr>
              <w:rPr/>
            </w:pPr>
            <w:r w:rsidDel="00000000" w:rsidR="00000000" w:rsidRPr="00000000">
              <w:rPr>
                <w:rtl w:val="0"/>
              </w:rPr>
              <w:t xml:space="preserve">Java</w:t>
            </w:r>
          </w:p>
        </w:tc>
        <w:tc>
          <w:tcPr/>
          <w:p w:rsidR="00000000" w:rsidDel="00000000" w:rsidP="00000000" w:rsidRDefault="00000000" w:rsidRPr="00000000" w14:paraId="0000046B">
            <w:pPr>
              <w:rPr/>
            </w:pPr>
            <w:r w:rsidDel="00000000" w:rsidR="00000000" w:rsidRPr="00000000">
              <w:rPr>
                <w:rtl w:val="0"/>
              </w:rPr>
              <w:t xml:space="preserve">JAV</w:t>
            </w:r>
          </w:p>
        </w:tc>
      </w:tr>
    </w:tbl>
    <w:p w:rsidR="00000000" w:rsidDel="00000000" w:rsidP="00000000" w:rsidRDefault="00000000" w:rsidRPr="00000000" w14:paraId="0000046C">
      <w:pPr>
        <w:rPr/>
      </w:pPr>
      <w:r w:rsidDel="00000000" w:rsidR="00000000" w:rsidRPr="00000000">
        <w:rPr>
          <w:rtl w:val="0"/>
        </w:rPr>
      </w:r>
    </w:p>
    <w:sectPr>
      <w:headerReference r:id="rId60" w:type="default"/>
      <w:footerReference r:id="rId61"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F">
    <w:pPr>
      <w:jc w:val="center"/>
      <w:rPr/>
    </w:pPr>
    <w:r w:rsidDel="00000000" w:rsidR="00000000" w:rsidRPr="00000000">
      <w:rPr/>
      <w:drawing>
        <wp:inline distB="114300" distT="114300" distL="114300" distR="114300">
          <wp:extent cx="395288" cy="510580"/>
          <wp:effectExtent b="0" l="0" r="0" t="0"/>
          <wp:docPr descr="Green Pace logo" id="1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cplusplus/LDRA" TargetMode="External"/><Relationship Id="rId41" Type="http://schemas.openxmlformats.org/officeDocument/2006/relationships/hyperlink" Target="https://www.mathworks.com/help/bugfinder/ref/certcerr51cpp.html" TargetMode="External"/><Relationship Id="rId44" Type="http://schemas.openxmlformats.org/officeDocument/2006/relationships/hyperlink" Target="https://wiki.sei.cmu.edu/confluence/display/cplusplus/Polyspace+Bug+Finder" TargetMode="External"/><Relationship Id="rId43" Type="http://schemas.openxmlformats.org/officeDocument/2006/relationships/hyperlink" Target="https://wiki.sei.cmu.edu/confluence/display/cplusplus/Parasoft" TargetMode="External"/><Relationship Id="rId46" Type="http://schemas.openxmlformats.org/officeDocument/2006/relationships/hyperlink" Target="https://wiki.sei.cmu.edu/confluence/pages/viewpage.action?pageId=88046388" TargetMode="External"/><Relationship Id="rId45" Type="http://schemas.openxmlformats.org/officeDocument/2006/relationships/hyperlink" Target="https://www.mathworks.com/help/bugfinder/ref/certcdcl53cp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sei.cmu.edu/confluence/display/c/Clang" TargetMode="External"/><Relationship Id="rId48" Type="http://schemas.openxmlformats.org/officeDocument/2006/relationships/hyperlink" Target="https://wiki.sei.cmu.edu/confluence/display/c/CodeSonar" TargetMode="External"/><Relationship Id="rId47" Type="http://schemas.openxmlformats.org/officeDocument/2006/relationships/hyperlink" Target="https://www.sonarsource.com/products/codeanalyzers/sonarcfamilyforcpp/rules-cpp.html#RSPEC-3468" TargetMode="External"/><Relationship Id="rId49" Type="http://schemas.openxmlformats.org/officeDocument/2006/relationships/hyperlink" Target="https://wiki.sei.cmu.edu/confluence/display/c/Parasof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linkedin.com/pulse/understanding-hierarchy-principles-policies-standards-wally-beddoe/" TargetMode="External"/><Relationship Id="rId31" Type="http://schemas.openxmlformats.org/officeDocument/2006/relationships/hyperlink" Target="https://wiki.sei.cmu.edu/confluence/display/c/TrustInSoft+Analyzer" TargetMode="External"/><Relationship Id="rId30" Type="http://schemas.openxmlformats.org/officeDocument/2006/relationships/hyperlink" Target="https://www.mathworks.com/help/bugfinder/ref/certcrulemem30c.html" TargetMode="External"/><Relationship Id="rId33" Type="http://schemas.openxmlformats.org/officeDocument/2006/relationships/hyperlink" Target="https://wiki.sei.cmu.edu/confluence/display/cplusplus/LDRA" TargetMode="External"/><Relationship Id="rId32" Type="http://schemas.openxmlformats.org/officeDocument/2006/relationships/hyperlink" Target="https://wiki.sei.cmu.edu/confluence/display/cplusplus/CodeSonar" TargetMode="External"/><Relationship Id="rId35" Type="http://schemas.openxmlformats.org/officeDocument/2006/relationships/hyperlink" Target="https://wiki.sei.cmu.edu/confluence/display/cplusplus/Polyspace+Bug+Finder" TargetMode="External"/><Relationship Id="rId34" Type="http://schemas.openxmlformats.org/officeDocument/2006/relationships/hyperlink" Target="https://wiki.sei.cmu.edu/confluence/display/cplusplus/Parasoft" TargetMode="External"/><Relationship Id="rId37" Type="http://schemas.openxmlformats.org/officeDocument/2006/relationships/hyperlink" Target="https://wiki.sei.cmu.edu/confluence/pages/viewpage.action?pageId=222953724" TargetMode="External"/><Relationship Id="rId36" Type="http://schemas.openxmlformats.org/officeDocument/2006/relationships/hyperlink" Target="https://www.mathworks.com/help/bugfinder/ref/certcstr50cpp.html" TargetMode="External"/><Relationship Id="rId39"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plusplus/LDRA" TargetMode="External"/><Relationship Id="rId61" Type="http://schemas.openxmlformats.org/officeDocument/2006/relationships/footer" Target="footer1.xml"/><Relationship Id="rId20" Type="http://schemas.openxmlformats.org/officeDocument/2006/relationships/hyperlink" Target="https://www.mathworks.com/help/bugfinder/ref/certcrulestr38c.html" TargetMode="External"/><Relationship Id="rId22" Type="http://schemas.openxmlformats.org/officeDocument/2006/relationships/hyperlink" Target="https://wiki.sei.cmu.edu/confluence/display/c/CodeSonar" TargetMode="External"/><Relationship Id="rId21" Type="http://schemas.openxmlformats.org/officeDocument/2006/relationships/hyperlink" Target="https://wiki.sei.cmu.edu/confluence/display/c/TrustInSoft+Analyzer" TargetMode="External"/><Relationship Id="rId24" Type="http://schemas.openxmlformats.org/officeDocument/2006/relationships/hyperlink" Target="https://wiki.sei.cmu.edu/confluence/display/c/PC-lint+Plus" TargetMode="External"/><Relationship Id="rId23" Type="http://schemas.openxmlformats.org/officeDocument/2006/relationships/hyperlink" Target="https://wiki.sei.cmu.edu/confluence/display/c/Parasoft" TargetMode="External"/><Relationship Id="rId60" Type="http://schemas.openxmlformats.org/officeDocument/2006/relationships/header" Target="header1.xml"/><Relationship Id="rId26" Type="http://schemas.openxmlformats.org/officeDocument/2006/relationships/hyperlink" Target="https://www.mathworks.com/help/bugfinder/ref/certcrulefio30c.html" TargetMode="External"/><Relationship Id="rId25" Type="http://schemas.openxmlformats.org/officeDocument/2006/relationships/hyperlink" Target="https://wiki.sei.cmu.edu/confluence/display/c/Polyspace+Bug+Finder" TargetMode="External"/><Relationship Id="rId28" Type="http://schemas.openxmlformats.org/officeDocument/2006/relationships/hyperlink" Target="https://wiki.sei.cmu.edu/confluence/display/c/LDRA" TargetMode="External"/><Relationship Id="rId27" Type="http://schemas.openxmlformats.org/officeDocument/2006/relationships/hyperlink" Target="https://wiki.sei.cmu.edu/confluence/display/c/Axivion+Bauhaus+Suite" TargetMode="External"/><Relationship Id="rId29" Type="http://schemas.openxmlformats.org/officeDocument/2006/relationships/hyperlink" Target="https://wiki.sei.cmu.edu/confluence/display/c/Polyspace+Bug+Finder" TargetMode="External"/><Relationship Id="rId51" Type="http://schemas.openxmlformats.org/officeDocument/2006/relationships/hyperlink" Target="https://wiki.sei.cmu.edu/confluence/display/c/Polyspace+Bug+Finder" TargetMode="External"/><Relationship Id="rId50" Type="http://schemas.openxmlformats.org/officeDocument/2006/relationships/hyperlink" Target="https://wiki.sei.cmu.edu/confluence/display/c/PC-lint+Plus" TargetMode="External"/><Relationship Id="rId53" Type="http://schemas.openxmlformats.org/officeDocument/2006/relationships/hyperlink" Target="https://wiki.sei.cmu.edu/confluence/display/cplusplus/CodeSonar" TargetMode="External"/><Relationship Id="rId52" Type="http://schemas.openxmlformats.org/officeDocument/2006/relationships/hyperlink" Target="https://www.mathworks.com/help/bugfinder/ref/certcrulemsc41c.html" TargetMode="External"/><Relationship Id="rId11" Type="http://schemas.openxmlformats.org/officeDocument/2006/relationships/hyperlink" Target="https://wiki.sei.cmu.edu/confluence/display/c/Parasoft" TargetMode="External"/><Relationship Id="rId55" Type="http://schemas.openxmlformats.org/officeDocument/2006/relationships/hyperlink" Target="https://wiki.sei.cmu.edu/confluence/display/cplusplus/Parasoft" TargetMode="External"/><Relationship Id="rId10" Type="http://schemas.openxmlformats.org/officeDocument/2006/relationships/hyperlink" Target="https://wiki.sei.cmu.edu/confluence/display/c/LDRA" TargetMode="External"/><Relationship Id="rId54" Type="http://schemas.openxmlformats.org/officeDocument/2006/relationships/hyperlink" Target="https://wiki.sei.cmu.edu/confluence/display/cplusplus/LDRA" TargetMode="External"/><Relationship Id="rId13" Type="http://schemas.openxmlformats.org/officeDocument/2006/relationships/hyperlink" Target="https://wiki.sei.cmu.edu/confluence/display/c/Coverity" TargetMode="External"/><Relationship Id="rId57" Type="http://schemas.openxmlformats.org/officeDocument/2006/relationships/hyperlink" Target="https://www.mathworks.com/help/bugfinder/ref/certcdcl60cpp.html" TargetMode="External"/><Relationship Id="rId12" Type="http://schemas.openxmlformats.org/officeDocument/2006/relationships/hyperlink" Target="https://wiki.sei.cmu.edu/confluence/display/c/Polyspace+Bug+Finder" TargetMode="External"/><Relationship Id="rId56" Type="http://schemas.openxmlformats.org/officeDocument/2006/relationships/hyperlink" Target="https://wiki.sei.cmu.edu/confluence/display/cplusplus/Polyspace+Bug+Finder" TargetMode="External"/><Relationship Id="rId15" Type="http://schemas.openxmlformats.org/officeDocument/2006/relationships/hyperlink" Target="https://wiki.sei.cmu.edu/confluence/display/c/Parasoft" TargetMode="External"/><Relationship Id="rId59" Type="http://schemas.openxmlformats.org/officeDocument/2006/relationships/image" Target="media/image3.png"/><Relationship Id="rId14" Type="http://schemas.openxmlformats.org/officeDocument/2006/relationships/hyperlink" Target="https://wiki.sei.cmu.edu/confluence/display/c/LDRA" TargetMode="External"/><Relationship Id="rId58" Type="http://schemas.openxmlformats.org/officeDocument/2006/relationships/image" Target="media/image1.png"/><Relationship Id="rId17" Type="http://schemas.openxmlformats.org/officeDocument/2006/relationships/hyperlink" Target="https://wiki.sei.cmu.edu/confluence/display/c/Axivion+Bauhaus+Suite" TargetMode="External"/><Relationship Id="rId16" Type="http://schemas.openxmlformats.org/officeDocument/2006/relationships/hyperlink" Target="https://wiki.sei.cmu.edu/confluence/display/c/TrustInSoft+Analyzer" TargetMode="External"/><Relationship Id="rId19" Type="http://schemas.openxmlformats.org/officeDocument/2006/relationships/hyperlink" Target="https://wiki.sei.cmu.edu/confluence/display/c/Polyspace+Bug+Finder" TargetMode="External"/><Relationship Id="rId18" Type="http://schemas.openxmlformats.org/officeDocument/2006/relationships/hyperlink" Target="https://wiki.sei.cmu.edu/confluence/display/c/Paraso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nuyeXZGn8QOYLkGUt1qVLYSbhA==">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