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/>
      </w:pPr>
      <w:r>
        <w:rPr>
          <w:rFonts w:ascii="Arial" w:cs="Arial" w:eastAsia="Arial" w:hAnsi="Arial"/>
          <w:b/>
          <w:bCs/>
          <w:color w:val="E26F39"/>
          <w:sz w:val="18"/>
          <w:szCs w:val="18"/>
        </w:rPr>
        <w:t xml:space="preserve">CASE FILE 02</w:t>
      </w:r>
    </w:p>
    <w:p>
      <w:pPr>
        <w:keepNext/>
        <w:spacing w:after="40" w:before="0"/>
      </w:pPr>
      <w:r>
        <w:rPr>
          <w:rFonts w:ascii="Arial" w:cs="Arial" w:eastAsia="Arial" w:hAnsi="Arial"/>
          <w:b/>
          <w:bCs/>
          <w:color w:val="4C3629"/>
          <w:sz w:val="34"/>
          <w:szCs w:val="34"/>
        </w:rPr>
        <w:t xml:space="preserve">Rally Paddle Co.</w:t>
      </w:r>
    </w:p>
    <w:p>
      <w:pPr>
        <w:spacing w:after="140" w:before="0"/>
      </w:pPr>
      <w:r>
        <w:rPr>
          <w:rFonts w:ascii="Arial" w:cs="Arial" w:eastAsia="Arial" w:hAnsi="Arial"/>
          <w:color w:val="6B6B6B"/>
          <w:sz w:val="20"/>
          <w:szCs w:val="20"/>
        </w:rPr>
        <w:t xml:space="preserve">Product line: pickleball paddles</w:t>
      </w:r>
    </w:p>
    <w:p>
      <w:pPr>
        <w:spacing w:after="140" w:before="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Rally Paddle Co. makes pickleball paddles in a small shop in Schaumburg. Pickleball is exploding, and Rally wants a lineup that covers brand-new players all the way to tournament regulars.</w:t>
      </w:r>
    </w:p>
    <w:tbl>
      <w:tblPr>
        <w:tblW w:type="dxa" w:w="10512"/>
        <w:tblBorders>
          <w:top w:val="single" w:color="E26F39" w:sz="4"/>
          <w:left w:val="single" w:color="E26F39" w:sz="24"/>
          <w:bottom w:val="single" w:color="E26F39" w:sz="4"/>
          <w:right w:val="single" w:color="E26F39" w:sz="4"/>
          <w:insideH w:val="single" w:color="auto" w:sz="4"/>
          <w:insideV w:val="single" w:color="auto" w:sz="4"/>
        </w:tblBorders>
      </w:tblPr>
      <w:tblGrid>
        <w:gridCol w:w="10512"/>
      </w:tblGrid>
      <w:tr>
        <w:trPr>
          <w:cantSplit/>
        </w:trPr>
        <w:tc>
          <w:tcPr>
            <w:tcW w:type="dxa" w:w="10512"/>
            <w:shd w:fill="FBF3EC" w:color="auto" w:val="clear"/>
            <w:tcMar>
              <w:top w:type="dxa" w:w="100"/>
              <w:left w:type="dxa" w:w="160"/>
              <w:bottom w:type="dxa" w:w="100"/>
              <w:right w:type="dxa" w:w="16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4C3629"/>
                <w:sz w:val="19"/>
                <w:szCs w:val="19"/>
              </w:rPr>
              <w:t xml:space="preserve">Your job: </w:t>
            </w:r>
            <w:r>
              <w:rPr>
                <w:rFonts w:ascii="Arial" w:cs="Arial" w:eastAsia="Arial" w:hAnsi="Arial"/>
                <w:color w:val="222222"/>
                <w:sz w:val="19"/>
                <w:szCs w:val="19"/>
              </w:rPr>
              <w:t xml:space="preserve">Build a lineup of three versions, one for each segment below. For every version, choose its features and set its price. Your goal is the most total profit across all three.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THE MARKET: THREE SEGMENTS</w:t>
      </w:r>
    </w:p>
    <w:p>
      <w:pPr>
        <w:spacing w:after="10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Rally Paddle Co. surveyed people in the Chicago area. The survey split them into three groups. Read the profiles, then give each segment a name.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504"/>
        <w:gridCol w:w="3504"/>
        <w:gridCol w:w="3504"/>
      </w:tblGrid>
      <w:tr>
        <w:trPr>
          <w:cantSplit/>
        </w:trPr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A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11,000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B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3,500 potential customers</w:t>
            </w:r>
          </w:p>
        </w:tc>
        <w:tc>
          <w:tcPr>
            <w:tcW w:type="dxa" w:w="3504"/>
            <w:shd w:fill="4C3629" w:color="auto" w:val="clear"/>
            <w:tcMar>
              <w:top w:type="dxa" w:w="60"/>
              <w:left w:type="dxa" w:w="14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 C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F2955F"/>
                <w:sz w:val="16"/>
                <w:szCs w:val="16"/>
              </w:rPr>
              <w:t xml:space="preserve">7,000 potential customers</w:t>
            </w:r>
          </w:p>
        </w:tc>
      </w:tr>
      <w:tr>
        <w:trPr>
          <w:cantSplit/>
        </w:trPr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30 to 65, picked up the sport in the last year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Plays once a week at park district courts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Often buying for a spouse or kids too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 just don't want to look silly the first time I play.”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Plays 4 or more times a week, enters tournaments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Watches pro matches and gear reviews online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Replaces their paddle about once a year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“Spin wins points. Give me spin.”</w:t>
            </w:r>
          </w:p>
        </w:tc>
        <w:tc>
          <w:tcPr>
            <w:tcW w:type="dxa" w:w="3504"/>
            <w:tcMar>
              <w:top w:type="dxa" w:w="100"/>
              <w:left w:type="dxa" w:w="120"/>
              <w:bottom w:type="dxa" w:w="60"/>
              <w:right w:type="dxa" w:w="120"/>
            </w:tcMar>
            <w:vAlign w:val="top"/>
          </w:tcPr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Ages 14 to 22, plays with friends and in gym class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Posts court videos on social media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/>
            </w:pPr>
            <w:r>
              <w:rPr>
                <w:rFonts w:ascii="Arial" w:cs="Arial" w:eastAsia="Arial" w:hAnsi="Arial"/>
                <w:color w:val="222222"/>
                <w:sz w:val="17"/>
                <w:szCs w:val="17"/>
              </w:rPr>
              <w:t xml:space="preserve">Cares how the paddle looks as much as how it plays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4C3629"/>
                <w:sz w:val="17"/>
                <w:szCs w:val="17"/>
              </w:rPr>
              <w:t xml:space="preserve">“If it looks sick, I'll use it.”</w:t>
            </w:r>
          </w:p>
        </w:tc>
      </w:tr>
      <w:tr>
        <w:trPr>
          <w:cantSplit/>
        </w:trPr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  <w:tc>
          <w:tcPr>
            <w:tcW w:type="dxa" w:w="3504"/>
            <w:shd w:fill="FBF3EC" w:color="auto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spacing w:after="140" w:before="0"/>
            </w:pPr>
            <w:r>
              <w:rPr>
                <w:rFonts w:ascii="Arial" w:cs="Arial" w:eastAsia="Arial" w:hAnsi="Arial"/>
                <w:b/>
                <w:bCs/>
                <w:color w:val="6B6B6B"/>
                <w:sz w:val="15"/>
                <w:szCs w:val="15"/>
              </w:rPr>
              <w:t xml:space="preserve">Our name for them:</w:t>
            </w:r>
          </w:p>
          <w:p>
            <w:pPr>
              <w:pBdr>
                <w:bottom w:val="single" w:color="8C8C8C" w:sz="4" w:space="1"/>
              </w:pBdr>
              <w:spacing w:after="20"/>
            </w:pPr>
            <w:r>
              <w:rPr>
                <w:rFonts w:ascii="Arial" w:cs="Arial" w:eastAsia="Arial" w:hAnsi="Arial"/>
                <w:color w:val="222222"/>
                <w:sz w:val="20"/>
                <w:szCs w:val="20"/>
              </w:rPr>
              <w:t xml:space="preserve"> 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PRODUCT BASICS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400"/>
        <w:gridCol w:w="7112"/>
      </w:tblGrid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Base cost of every version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$12 per paddle, before any features are added</w:t>
            </w:r>
          </w:p>
        </w:tc>
      </w:tr>
      <w:tr>
        <w:trPr>
          <w:cantSplit/>
        </w:trPr>
        <w:tc>
          <w:tcPr>
            <w:tcW w:type="dxa" w:w="34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Price options</w:t>
            </w:r>
          </w:p>
        </w:tc>
        <w:tc>
          <w:tcPr>
            <w:tcW w:type="dxa" w:w="71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$25    $40    $60    $90    $130    $180   (each version must use one of these prices)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WARM-UP: READ THE DATA FIRST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1.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Which segment has the most must-have features (60% or higher)? How many does it 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2.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most expensive feature on the menu? Which segment, if any, says it is a must-have?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3.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What is the lowest price at which fewer than half of Segment B would buy?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spacing w:after="0" w:before="60"/>
      </w:pPr>
      <w:r>
        <w:rPr>
          <w:rFonts w:ascii="Arial" w:cs="Arial" w:eastAsia="Arial" w:hAnsi="Arial"/>
          <w:b/>
          <w:bCs/>
          <w:color w:val="4C3629"/>
          <w:sz w:val="18"/>
          <w:szCs w:val="18"/>
        </w:rPr>
        <w:t xml:space="preserve">4.  </w:t>
      </w:r>
      <w:r>
        <w:rPr>
          <w:rFonts w:ascii="Arial" w:cs="Arial" w:eastAsia="Arial" w:hAnsi="Arial"/>
          <w:color w:val="222222"/>
          <w:sz w:val="18"/>
          <w:szCs w:val="18"/>
        </w:rPr>
        <w:t xml:space="preserve">If Rally Paddle Co. sold a version with a Fit of 100% to Segment A at $40, how many people would buy it?</w:t>
      </w:r>
    </w:p>
    <w:p>
      <w:pPr>
        <w:pBdr>
          <w:bottom w:val="single" w:color="8C8C8C" w:sz="4" w:space="1"/>
        </w:pBdr>
        <w:spacing w:after="0" w:before="0" w:line="380"/>
      </w:pPr>
      <w:r>
        <w:rPr>
          <w:rFonts w:ascii="Arial" w:cs="Arial" w:eastAsia="Arial" w:hAnsi="Arial"/>
          <w:color w:val="222222"/>
          <w:sz w:val="20"/>
          <w:szCs w:val="20"/>
        </w:rPr>
        <w:t xml:space="preserve"> </w:t>
      </w:r>
    </w:p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REQUIRES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“Which of these would a pickleball paddle need to have before you would buy it?”</w:t>
      </w:r>
    </w:p>
    <w:p>
      <w:pPr>
        <w:spacing w:after="60"/>
        <w:jc w:val="center"/>
      </w:pPr>
      <w:r>
        <w:drawing>
          <wp:inline distT="0" distB="0" distL="0" distR="0">
            <wp:extent cx="5943600" cy="40481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48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keepNext/>
        <w:pBdr>
          <w:bottom w:val="single" w:color="E26F39" w:sz="12" w:space="2"/>
        </w:pBdr>
        <w:spacing w:after="80" w:before="12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FEATURE MENU</w:t>
      </w:r>
    </w:p>
    <w:p>
      <w:pPr>
        <w:spacing w:after="80" w:before="0"/>
      </w:pPr>
      <w:r>
        <w:rPr>
          <w:rFonts w:ascii="Arial" w:cs="Arial" w:eastAsia="Arial" w:hAnsi="Arial"/>
          <w:color w:val="6B6B6B"/>
          <w:sz w:val="18"/>
          <w:szCs w:val="18"/>
        </w:rPr>
        <w:t xml:space="preserve">Every feature you add raises your cost per paddle. Add a feature to any version you want.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3300"/>
        <w:gridCol w:w="5312"/>
        <w:gridCol w:w="1900"/>
      </w:tblGrid>
      <w:tr>
        <w:trPr>
          <w:cantSplit/>
          <w:tblHeader/>
        </w:trPr>
        <w:tc>
          <w:tcPr>
            <w:tcW w:type="dxa" w:w="33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Feature</w:t>
            </w:r>
          </w:p>
        </w:tc>
        <w:tc>
          <w:tcPr>
            <w:tcW w:type="dxa" w:w="5312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What it is</w:t>
            </w:r>
          </w:p>
        </w:tc>
        <w:tc>
          <w:tcPr>
            <w:tcW w:type="dxa" w:w="1900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Cost to add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Carbon fiber spin face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Gritty surface that grabs the ball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Pro-weight 16mm core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More power and control for advanced players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$9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Wider sweet spot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More forgiving on off-center hits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$5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Custom graphic designs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Bold art and colorways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$4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Cushioned grip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Softer on the hands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$2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Official tournament approval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Legal for sanctioned tournaments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$6</w:t>
            </w:r>
          </w:p>
        </w:tc>
      </w:tr>
      <w:tr>
        <w:trPr>
          <w:cantSplit/>
          <w:tblHeader w:val="false"/>
        </w:trPr>
        <w:tc>
          <w:tcPr>
            <w:tcW w:type="dxa" w:w="33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Padded paddle cover</w:t>
            </w:r>
          </w:p>
        </w:tc>
        <w:tc>
          <w:tcPr>
            <w:tcW w:type="dxa" w:w="53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Protects the face in a bag</w:t>
            </w:r>
          </w:p>
        </w:tc>
        <w:tc>
          <w:tcPr>
            <w:tcW w:type="dxa" w:w="1900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$3</w:t>
            </w:r>
          </w:p>
        </w:tc>
      </w:tr>
      <w:tr>
        <w:trPr>
          <w:cantSplit/>
          <w:tblHeader w:val="false"/>
        </w:trPr>
        <w:tc>
          <w:tcPr>
            <w:tcW w:type="dxa" w:w="33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Starter bundle (2 paddles + balls)</w:t>
            </w:r>
          </w:p>
        </w:tc>
        <w:tc>
          <w:tcPr>
            <w:tcW w:type="dxa" w:w="5312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Everything needed to play today</w:t>
            </w:r>
          </w:p>
        </w:tc>
        <w:tc>
          <w:tcPr>
            <w:tcW w:type="dxa" w:w="1900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$10</w:t>
            </w:r>
          </w:p>
        </w:tc>
      </w:tr>
    </w:tbl>
    <w:p>
      <w:pPr>
        <w:keepNext/>
        <w:pageBreakBefore/>
        <w:pBdr>
          <w:bottom w:val="single" w:color="E26F39" w:sz="12" w:space="2"/>
        </w:pBdr>
        <w:spacing w:after="80" w:before="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SURVEY RESULTS: WHAT EACH SEGMENT WILL PAY</w:t>
      </w:r>
    </w:p>
    <w:p>
      <w:pPr>
        <w:spacing w:after="80" w:before="0"/>
      </w:pPr>
      <w:r>
        <w:rPr>
          <w:rFonts w:ascii="Arial" w:cs="Arial" w:eastAsia="Arial" w:hAnsi="Arial"/>
          <w:i/>
          <w:iCs/>
          <w:color w:val="6B6B6B"/>
          <w:sz w:val="18"/>
          <w:szCs w:val="18"/>
        </w:rPr>
        <w:t xml:space="preserve">Question asked: “If it had everything you need, would you buy it at this price?”</w:t>
      </w:r>
    </w:p>
    <w:p>
      <w:pPr>
        <w:spacing w:after="60"/>
        <w:jc w:val="center"/>
      </w:pPr>
      <w:r>
        <w:drawing>
          <wp:inline distT="0" distB="0" distL="0" distR="0">
            <wp:extent cx="5943600" cy="27241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 w:before="80"/>
      </w:pPr>
      <w:r>
        <w:rPr>
          <w:rFonts w:ascii="Arial" w:cs="Arial" w:eastAsia="Arial" w:hAnsi="Arial"/>
          <w:b/>
          <w:bCs/>
          <w:color w:val="222222"/>
          <w:sz w:val="18"/>
          <w:szCs w:val="18"/>
        </w:rPr>
        <w:t xml:space="preserve">% of each segment who would buy at each price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016"/>
        <w:gridCol w:w="1416"/>
        <w:gridCol w:w="1416"/>
        <w:gridCol w:w="1416"/>
        <w:gridCol w:w="1416"/>
        <w:gridCol w:w="1416"/>
        <w:gridCol w:w="1416"/>
      </w:tblGrid>
      <w:tr>
        <w:trPr>
          <w:cantSplit/>
          <w:tblHeader/>
        </w:trPr>
        <w:tc>
          <w:tcPr>
            <w:tcW w:type="dxa" w:w="20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Price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$25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$40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$60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$90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$130</w:t>
            </w:r>
          </w:p>
        </w:tc>
        <w:tc>
          <w:tcPr>
            <w:tcW w:type="dxa" w:w="1416"/>
            <w:shd w:fill="4C362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$180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A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74%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17%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B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90%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86%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59%</w:t>
            </w:r>
          </w:p>
        </w:tc>
        <w:tc>
          <w:tcPr>
            <w:tcW w:type="dxa" w:w="1416"/>
            <w:shd w:fill="FBF3EC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27%</w:t>
            </w:r>
          </w:p>
        </w:tc>
      </w:tr>
      <w:tr>
        <w:trPr>
          <w:cantSplit/>
          <w:tblHeader w:val="false"/>
        </w:trPr>
        <w:tc>
          <w:tcPr>
            <w:tcW w:type="dxa" w:w="20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Segment C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83%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72%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49%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15%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2%</w:t>
            </w:r>
          </w:p>
        </w:tc>
        <w:tc>
          <w:tcPr>
            <w:tcW w:type="dxa" w:w="1416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18"/>
                <w:szCs w:val="18"/>
              </w:rPr>
              <w:t xml:space="preserve">0%</w:t>
            </w:r>
          </w:p>
        </w:tc>
      </w:tr>
    </w:tbl>
    <w:p>
      <w:pPr>
        <w:keepNext/>
        <w:pBdr>
          <w:bottom w:val="single" w:color="E26F39" w:sz="12" w:space="2"/>
        </w:pBdr>
        <w:spacing w:after="80" w:before="200"/>
      </w:pPr>
      <w:r>
        <w:rPr>
          <w:rFonts w:ascii="Arial" w:cs="Arial" w:eastAsia="Arial" w:hAnsi="Arial"/>
          <w:b/>
          <w:bCs/>
          <w:color w:val="4C3629"/>
          <w:sz w:val="21"/>
          <w:szCs w:val="21"/>
        </w:rPr>
        <w:t xml:space="preserve">QUICK RULES</w:t>
      </w:r>
    </w:p>
    <w:tbl>
      <w:tblPr>
        <w:tblW w:type="dxa" w:w="10512"/>
        <w:tblBorders>
          <w:top w:val="single" w:color="B9AFA8" w:sz="4"/>
          <w:left w:val="single" w:color="B9AFA8" w:sz="4"/>
          <w:bottom w:val="single" w:color="B9AFA8" w:sz="4"/>
          <w:right w:val="single" w:color="B9AFA8" w:sz="4"/>
          <w:insideH w:val="single" w:color="B9AFA8" w:sz="4"/>
          <w:insideV w:val="single" w:color="B9AFA8" w:sz="4"/>
        </w:tblBorders>
      </w:tblPr>
      <w:tblGrid>
        <w:gridCol w:w="2700"/>
        <w:gridCol w:w="7812"/>
      </w:tblGrid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Must-have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60% or more of a segment requires. Leave one out and that segment's buyers are cut in half. Leave two out and they're cut in half again.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Nice-to-have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A feature that 30% to 59% of a segment requires. Each one you include adds 5% to Fit.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Under 30%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That segment doesn't care. It adds cost and nothing else.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Start at 100%. Add 5% for each nice-to-have included. Then cut in half for each must-have left out.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Buyers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Segment size × % who would buy at your price × Fit. Round to a whole number.</w:t>
            </w:r>
          </w:p>
        </w:tc>
      </w:tr>
      <w:tr>
        <w:trPr>
          <w:cantSplit/>
        </w:trPr>
        <w:tc>
          <w:tcPr>
            <w:tcW w:type="dxa" w:w="2700"/>
            <w:shd w:fill="EFE4DA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color w:val="222222"/>
                <w:sz w:val="18"/>
                <w:szCs w:val="18"/>
              </w:rPr>
              <w:t xml:space="preserve">Profit</w:t>
            </w:r>
          </w:p>
        </w:tc>
        <w:tc>
          <w:tcPr>
            <w:tcW w:type="dxa" w:w="7812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color w:val="222222"/>
                <w:sz w:val="18"/>
                <w:szCs w:val="18"/>
              </w:rPr>
              <w:t xml:space="preserve">Buyers × (Price − Unit cost). Unit cost = base cost + cost of every feature you added.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500" w:right="864" w:bottom="800" w:left="864" w:header="400" w:footer="38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B9AFA8" w:sz="4" w:space="4"/>
      </w:pBdr>
      <w:tabs>
        <w:tab w:val="right" w:pos="10512"/>
      </w:tabs>
    </w:pPr>
    <w:r>
      <w:rPr>
        <w:rFonts w:ascii="Arial" w:cs="Arial" w:eastAsia="Arial" w:hAnsi="Arial"/>
        <w:color w:val="6B6B6B"/>
        <w:sz w:val="15"/>
        <w:szCs w:val="15"/>
      </w:rPr>
      <w:t xml:space="preserve">Market Segmentation Project  |  Build the Lineup</w:t>
    </w:r>
    <w:r>
      <w:rPr>
        <w:rFonts w:ascii="Arial" w:cs="Arial" w:eastAsia="Arial" w:hAnsi="Arial"/>
        <w:color w:val="6B6B6B"/>
        <w:sz w:val="15"/>
        <w:szCs w:val="15"/>
      </w:rPr>
      <w:t xml:space="preserve">	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10512"/>
      <w:tblBorders>
        <w:top w:val="none" w:color="FFFFFF" w:sz="0"/>
        <w:left w:val="none" w:color="FFFFFF" w:sz="0"/>
        <w:bottom w:val="none" w:color="FFFFFF" w:sz="0"/>
        <w:right w:val="none" w:color="FFFFFF" w:sz="0"/>
        <w:insideH w:val="none" w:color="FFFFFF" w:sz="0"/>
        <w:insideV w:val="none" w:color="FFFFFF" w:sz="0"/>
      </w:tblBorders>
    </w:tblPr>
    <w:tblGrid>
      <w:gridCol w:w="6200"/>
      <w:gridCol w:w="4312"/>
    </w:tblGrid>
    <w:tr>
      <w:tc>
        <w:tcPr>
          <w:tcW w:type="dxa" w:w="6200"/>
          <w:shd w:fill="4C3629" w:color="auto" w:val="clear"/>
          <w:tcMar>
            <w:top w:type="dxa" w:w="90"/>
            <w:left w:type="dxa" w:w="180"/>
            <w:bottom w:type="dxa" w:w="90"/>
            <w:right w:type="dxa" w:w="100"/>
          </w:tcMar>
          <w:vAlign w:val="center"/>
        </w:tcPr>
        <w:p>
          <w:pPr>
            <w:spacing w:after="0" w:before="0"/>
          </w:pPr>
          <w:r>
            <w:rPr>
              <w:rFonts w:ascii="Arial" w:cs="Arial" w:eastAsia="Arial" w:hAnsi="Arial"/>
              <w:b/>
              <w:bCs/>
              <w:color w:val="FFFFFF"/>
              <w:sz w:val="26"/>
              <w:szCs w:val="26"/>
            </w:rPr>
            <w:t xml:space="preserve">INTRO TO BUSINESS</w:t>
          </w:r>
        </w:p>
        <w:p>
          <w:pPr>
            <w:spacing w:after="0" w:before="0"/>
          </w:pPr>
          <w:r>
            <w:rPr>
              <w:rFonts w:ascii="Arial" w:cs="Arial" w:eastAsia="Arial" w:hAnsi="Arial"/>
              <w:color w:val="F2955F"/>
              <w:sz w:val="16"/>
              <w:szCs w:val="16"/>
            </w:rPr>
            <w:t xml:space="preserve">John Hersey High School</w:t>
          </w:r>
        </w:p>
      </w:tc>
      <w:tc>
        <w:tcPr>
          <w:tcW w:type="dxa" w:w="4312"/>
          <w:shd w:fill="4C3629" w:color="auto" w:val="clear"/>
          <w:tcMar>
            <w:top w:type="dxa" w:w="60"/>
            <w:left w:type="dxa" w:w="100"/>
            <w:bottom w:type="dxa" w:w="60"/>
            <w:right w:type="dxa" w:w="180"/>
          </w:tcMar>
          <w:vAlign w:val="center"/>
        </w:tcPr>
        <w:p>
          <w:pPr>
            <w:spacing w:after="0" w:before="0"/>
            <w:jc w:val="right"/>
          </w:pPr>
          <w:r>
            <w:rPr>
              <w:rFonts w:ascii="Arial" w:cs="Arial" w:eastAsia="Arial" w:hAnsi="Arial"/>
              <w:b/>
              <w:bCs/>
              <w:color w:val="FFFFFF"/>
              <w:sz w:val="17"/>
              <w:szCs w:val="17"/>
            </w:rPr>
            <w:t xml:space="preserve">Case File 02  |  Rally Paddle Co.</w:t>
          </w:r>
        </w:p>
      </w:tc>
    </w:tr>
  </w:tbl>
  <w:p>
    <w:pPr>
      <w:pBdr>
        <w:top w:val="single" w:color="E26F39" w:sz="24" w:space="0"/>
      </w:pBdr>
      <w:spacing w:after="160" w:before="0"/>
    </w:pPr>
    <w:r>
      <w:rPr>
        <w:rFonts w:ascii="Arial" w:cs="Arial" w:eastAsia="Arial" w:hAnsi="Arial"/>
        <w:color w:val="222222"/>
        <w:sz w:val="4"/>
        <w:szCs w:val="4"/>
      </w:rPr>
      <w:t xml:space="preserve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77e7d9e1a31069ca163f3d08e0b6f089d6d0aa8a.png"/><Relationship Id="rId10" Type="http://schemas.openxmlformats.org/officeDocument/2006/relationships/image" Target="media/5a1e2643c968d03e2db5d35afd83b70025584a68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Case File 02 - Rally Paddle Co.</dc:title>
  <dc:creator>Intro to Business</dc:creator>
  <cp:lastModifiedBy>Un-named</cp:lastModifiedBy>
  <cp:revision>1</cp:revision>
  <dcterms:created xsi:type="dcterms:W3CDTF">2026-10-16T16:15:38.880Z</dcterms:created>
  <dcterms:modified xsi:type="dcterms:W3CDTF">2026-10-16T16:15:38.880Z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