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Use Case Description</w:t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Name: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Collection Related Tasks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ID: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B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Description: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Refferences related tasks that the Writer is able to do.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 Writer is able to collect entries automatically or manually(</w:t>
      </w:r>
      <w:r>
        <w:rPr>
          <w:rFonts w:ascii="Liberation Serif" w:hAnsi="Liberation Serif"/>
          <w:b w:val="false"/>
          <w:bCs w:val="false"/>
          <w:sz w:val="24"/>
          <w:szCs w:val="24"/>
        </w:rPr>
        <w:t>using an ID or using the default types).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Actors: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Primary: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Writer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 xml:space="preserve">Secondary: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LibreOffice/7.1.7.2$Linux_X86_64 LibreOffice_project/10$Build-2</Application>
  <AppVersion>15.0000</AppVersion>
  <Pages>1</Pages>
  <Words>42</Words>
  <Characters>230</Characters>
  <CharactersWithSpaces>267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2021-11-27T15:07:06Z</dcterms:created>
  <dc:creator/>
  <dc:description/>
  <dc:language>en-US</dc:language>
  <cp:lastModifiedBy/>
  <dcterms:modified xsi:type="dcterms:W3CDTF">2021-11-27T15:46:00Z</dcterms:modified>
  <cp:revision>2</cp:revision>
  <dc:subject/>
  <dc:title/>
</cp:coreProperties>
</file>