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8024D" w14:textId="33F85516" w:rsidR="00B90866" w:rsidRPr="00231C5B" w:rsidRDefault="001560BE" w:rsidP="001560BE">
      <w:pPr>
        <w:rPr>
          <w:rFonts w:ascii="Times New Roman" w:hAnsi="Times New Roman" w:cs="Times New Roman"/>
        </w:rPr>
      </w:pPr>
      <w:r w:rsidRPr="00231C5B">
        <w:rPr>
          <w:rFonts w:ascii="Times New Roman" w:hAnsi="Times New Roman" w:cs="Times New Roman"/>
        </w:rPr>
        <w:t>Ryan Johnson</w:t>
      </w:r>
    </w:p>
    <w:p w14:paraId="1D9EF707" w14:textId="34E0D54E" w:rsidR="001560BE" w:rsidRPr="00231C5B" w:rsidRDefault="001560BE" w:rsidP="007F4038">
      <w:pPr>
        <w:tabs>
          <w:tab w:val="left" w:pos="3200"/>
        </w:tabs>
        <w:rPr>
          <w:rFonts w:ascii="Times New Roman" w:hAnsi="Times New Roman" w:cs="Times New Roman"/>
        </w:rPr>
      </w:pPr>
      <w:r w:rsidRPr="00231C5B">
        <w:rPr>
          <w:rFonts w:ascii="Times New Roman" w:hAnsi="Times New Roman" w:cs="Times New Roman"/>
        </w:rPr>
        <w:t>23 October 2020</w:t>
      </w:r>
      <w:r w:rsidR="007F4038">
        <w:rPr>
          <w:rFonts w:ascii="Times New Roman" w:hAnsi="Times New Roman" w:cs="Times New Roman"/>
        </w:rPr>
        <w:tab/>
      </w:r>
    </w:p>
    <w:p w14:paraId="595AB5DC" w14:textId="2BB34A5B" w:rsidR="001560BE" w:rsidRPr="00231C5B" w:rsidRDefault="001560BE" w:rsidP="001560BE">
      <w:pPr>
        <w:jc w:val="center"/>
        <w:rPr>
          <w:rFonts w:ascii="Times New Roman" w:hAnsi="Times New Roman" w:cs="Times New Roman"/>
        </w:rPr>
      </w:pPr>
      <w:r w:rsidRPr="00231C5B">
        <w:rPr>
          <w:rFonts w:ascii="Times New Roman" w:hAnsi="Times New Roman" w:cs="Times New Roman"/>
        </w:rPr>
        <w:t>SS 290 Case Study</w:t>
      </w:r>
    </w:p>
    <w:p w14:paraId="62092063" w14:textId="77777777" w:rsidR="00214623" w:rsidRPr="00231C5B" w:rsidRDefault="001560BE" w:rsidP="001560BE">
      <w:pPr>
        <w:pStyle w:val="ListParagraph"/>
        <w:numPr>
          <w:ilvl w:val="0"/>
          <w:numId w:val="1"/>
        </w:numPr>
        <w:rPr>
          <w:rFonts w:ascii="Times New Roman" w:hAnsi="Times New Roman" w:cs="Times New Roman"/>
        </w:rPr>
      </w:pPr>
      <w:r w:rsidRPr="00231C5B">
        <w:rPr>
          <w:rFonts w:ascii="Times New Roman" w:hAnsi="Times New Roman" w:cs="Times New Roman"/>
        </w:rPr>
        <w:t xml:space="preserve">Based on the data presented, Red Dirt Mud Run, or RDMR for short, should charge runners $50 to participate in 2019. Many elements of the case study support this pricing. RDMR is competing in a market where it is does not have the most brand recognition. Name brands like Spartan Race, Tough Mudder, Warrior Dash and Rugged Maniac attract thousands of people according to the case study. RDMR peaked at 1,050 total participants in 2015, significantly lower than these other obstacle races. </w:t>
      </w:r>
      <w:r w:rsidR="00BD5742" w:rsidRPr="00231C5B">
        <w:rPr>
          <w:rFonts w:ascii="Times New Roman" w:hAnsi="Times New Roman" w:cs="Times New Roman"/>
        </w:rPr>
        <w:t xml:space="preserve">These other obstacle racing events </w:t>
      </w:r>
      <w:r w:rsidR="00171B77" w:rsidRPr="00231C5B">
        <w:rPr>
          <w:rFonts w:ascii="Times New Roman" w:hAnsi="Times New Roman" w:cs="Times New Roman"/>
        </w:rPr>
        <w:t>charge</w:t>
      </w:r>
      <w:r w:rsidR="00BD5742" w:rsidRPr="00231C5B">
        <w:rPr>
          <w:rFonts w:ascii="Times New Roman" w:hAnsi="Times New Roman" w:cs="Times New Roman"/>
        </w:rPr>
        <w:t xml:space="preserve"> prices </w:t>
      </w:r>
      <w:r w:rsidR="00171B77" w:rsidRPr="00231C5B">
        <w:rPr>
          <w:rFonts w:ascii="Times New Roman" w:hAnsi="Times New Roman" w:cs="Times New Roman"/>
        </w:rPr>
        <w:t>between $50 and $200 per participant. To be able to compete with the largest brand names, RDMR will have to lower prices to attract runners away from name brands.</w:t>
      </w:r>
    </w:p>
    <w:p w14:paraId="18383D8F" w14:textId="0B27AB9F" w:rsidR="001560BE" w:rsidRPr="00231C5B" w:rsidRDefault="001560BE" w:rsidP="00214623">
      <w:pPr>
        <w:pStyle w:val="ListParagraph"/>
        <w:rPr>
          <w:rFonts w:ascii="Times New Roman" w:hAnsi="Times New Roman" w:cs="Times New Roman"/>
        </w:rPr>
      </w:pPr>
      <w:r w:rsidRPr="00231C5B">
        <w:rPr>
          <w:rFonts w:ascii="Times New Roman" w:hAnsi="Times New Roman" w:cs="Times New Roman"/>
        </w:rPr>
        <w:t xml:space="preserve">RDMR is also hosted </w:t>
      </w:r>
      <w:r w:rsidR="00BD5742" w:rsidRPr="00231C5B">
        <w:rPr>
          <w:rFonts w:ascii="Times New Roman" w:hAnsi="Times New Roman" w:cs="Times New Roman"/>
        </w:rPr>
        <w:t xml:space="preserve">in a small town in east rural Texas, home to only 34,000 permanent residents and about 15,000 community college and university students.  </w:t>
      </w:r>
      <w:r w:rsidR="00171B77" w:rsidRPr="00231C5B">
        <w:rPr>
          <w:rFonts w:ascii="Times New Roman" w:hAnsi="Times New Roman" w:cs="Times New Roman"/>
        </w:rPr>
        <w:t xml:space="preserve">In this town, </w:t>
      </w:r>
      <w:r w:rsidR="00F36339" w:rsidRPr="00231C5B">
        <w:rPr>
          <w:rFonts w:ascii="Times New Roman" w:hAnsi="Times New Roman" w:cs="Times New Roman"/>
        </w:rPr>
        <w:t xml:space="preserve">the average household income is lower than average, and as the supplemental data shows, about 35% of registered participants come from less than 10 miles away and roughly 55% live less than 25 miles away from the course. </w:t>
      </w:r>
      <w:r w:rsidR="00C93242" w:rsidRPr="00231C5B">
        <w:rPr>
          <w:rFonts w:ascii="Times New Roman" w:hAnsi="Times New Roman" w:cs="Times New Roman"/>
        </w:rPr>
        <w:t xml:space="preserve">This data also holds up historically as in 2016 and 2017, about 59% and 61%, respectively, of registered participants lived within 25 miles of the course. RDMR </w:t>
      </w:r>
      <w:r w:rsidR="00C650D0" w:rsidRPr="00231C5B">
        <w:rPr>
          <w:rFonts w:ascii="Times New Roman" w:hAnsi="Times New Roman" w:cs="Times New Roman"/>
        </w:rPr>
        <w:t xml:space="preserve">historically has over half of their participants come from within 25 miles, and they need to lower their price points according to the lower than average household income near the area around the course. </w:t>
      </w:r>
    </w:p>
    <w:p w14:paraId="0297FFCF" w14:textId="7FC4AFB6" w:rsidR="00F07455" w:rsidRPr="00231C5B" w:rsidRDefault="00F07455" w:rsidP="00214623">
      <w:pPr>
        <w:pStyle w:val="ListParagraph"/>
        <w:rPr>
          <w:rFonts w:ascii="Times New Roman" w:hAnsi="Times New Roman" w:cs="Times New Roman"/>
        </w:rPr>
      </w:pPr>
      <w:r w:rsidRPr="00231C5B">
        <w:rPr>
          <w:rFonts w:ascii="Times New Roman" w:hAnsi="Times New Roman" w:cs="Times New Roman"/>
        </w:rPr>
        <w:t xml:space="preserve">As will be discussed in question 2, RDMR should also offer discounts and charge a late fee but the typical price point </w:t>
      </w:r>
      <w:r w:rsidR="00004AF7" w:rsidRPr="00231C5B">
        <w:rPr>
          <w:rFonts w:ascii="Times New Roman" w:hAnsi="Times New Roman" w:cs="Times New Roman"/>
        </w:rPr>
        <w:t xml:space="preserve">should be </w:t>
      </w:r>
      <w:r w:rsidRPr="00231C5B">
        <w:rPr>
          <w:rFonts w:ascii="Times New Roman" w:hAnsi="Times New Roman" w:cs="Times New Roman"/>
        </w:rPr>
        <w:t xml:space="preserve">$50 per participant. </w:t>
      </w:r>
    </w:p>
    <w:p w14:paraId="3795C743" w14:textId="74EAEF9B" w:rsidR="00020FD1" w:rsidRPr="00231C5B" w:rsidRDefault="00B274D1" w:rsidP="00020FD1">
      <w:pPr>
        <w:pStyle w:val="ListParagraph"/>
        <w:numPr>
          <w:ilvl w:val="0"/>
          <w:numId w:val="1"/>
        </w:numPr>
        <w:rPr>
          <w:rFonts w:ascii="Times New Roman" w:hAnsi="Times New Roman" w:cs="Times New Roman"/>
        </w:rPr>
      </w:pPr>
      <w:r w:rsidRPr="00231C5B">
        <w:rPr>
          <w:rFonts w:ascii="Times New Roman" w:hAnsi="Times New Roman" w:cs="Times New Roman"/>
        </w:rPr>
        <w:lastRenderedPageBreak/>
        <w:t>The pricing structure RDMR should adopt for its 2019 obstacle running event is the fixed price with promotional pricing structure used in 2018. As discussed above, the fixed price should be $50. Since the peak in 2015, participation levels fell from 1050 in 2015 to 885 in 2016 and 627 in 2017. This fall was all under the price tier system, yet a switch to the fixed price structure in 2018 coincided with a 13.95% increase in the number of participants. KHA Marketing was brought in</w:t>
      </w:r>
      <w:r w:rsidR="00054B97" w:rsidRPr="00231C5B">
        <w:rPr>
          <w:rFonts w:ascii="Times New Roman" w:hAnsi="Times New Roman" w:cs="Times New Roman"/>
        </w:rPr>
        <w:t xml:space="preserve"> after 2017</w:t>
      </w:r>
      <w:r w:rsidRPr="00231C5B">
        <w:rPr>
          <w:rFonts w:ascii="Times New Roman" w:hAnsi="Times New Roman" w:cs="Times New Roman"/>
        </w:rPr>
        <w:t xml:space="preserve"> to determine why the number of participants was declining and to propose solutions to correct this trend. </w:t>
      </w:r>
      <w:r w:rsidR="00BB4FE0" w:rsidRPr="00231C5B">
        <w:rPr>
          <w:rFonts w:ascii="Times New Roman" w:hAnsi="Times New Roman" w:cs="Times New Roman"/>
        </w:rPr>
        <w:t xml:space="preserve">The research conducted </w:t>
      </w:r>
      <w:r w:rsidR="00E031DB" w:rsidRPr="00231C5B">
        <w:rPr>
          <w:rFonts w:ascii="Times New Roman" w:hAnsi="Times New Roman" w:cs="Times New Roman"/>
        </w:rPr>
        <w:t xml:space="preserve">showed that while runners overall felt the pricing was fair, the closer to the event a runner registered, the less satisfied they were with the pricing. </w:t>
      </w:r>
      <w:r w:rsidR="00EE4A52" w:rsidRPr="00231C5B">
        <w:rPr>
          <w:rFonts w:ascii="Times New Roman" w:hAnsi="Times New Roman" w:cs="Times New Roman"/>
        </w:rPr>
        <w:t xml:space="preserve">This would lead to the belief that price sensitivity among the participants was </w:t>
      </w:r>
      <w:r w:rsidR="006F69D8" w:rsidRPr="00231C5B">
        <w:rPr>
          <w:rFonts w:ascii="Times New Roman" w:hAnsi="Times New Roman" w:cs="Times New Roman"/>
        </w:rPr>
        <w:t>high,</w:t>
      </w:r>
      <w:r w:rsidR="00EE4A52" w:rsidRPr="00231C5B">
        <w:rPr>
          <w:rFonts w:ascii="Times New Roman" w:hAnsi="Times New Roman" w:cs="Times New Roman"/>
        </w:rPr>
        <w:t xml:space="preserve"> but the research showed that the price sensitivity of the runners was low and did not differ based on when they registered. This led KHA to conclude price tiers were not attracting price sensitive customers like </w:t>
      </w:r>
      <w:r w:rsidR="00450CE6">
        <w:rPr>
          <w:rFonts w:ascii="Times New Roman" w:hAnsi="Times New Roman" w:cs="Times New Roman"/>
        </w:rPr>
        <w:t>they were</w:t>
      </w:r>
      <w:r w:rsidR="00EE4A52" w:rsidRPr="00231C5B">
        <w:rPr>
          <w:rFonts w:ascii="Times New Roman" w:hAnsi="Times New Roman" w:cs="Times New Roman"/>
        </w:rPr>
        <w:t xml:space="preserve"> originally intended. This led RDMR to adopt the fixed price with promotions structure. </w:t>
      </w:r>
    </w:p>
    <w:p w14:paraId="26B6915D" w14:textId="77777777" w:rsidR="00F05252" w:rsidRPr="00231C5B" w:rsidRDefault="006F69D8" w:rsidP="006F69D8">
      <w:pPr>
        <w:pStyle w:val="ListParagraph"/>
        <w:rPr>
          <w:rFonts w:ascii="Times New Roman" w:hAnsi="Times New Roman" w:cs="Times New Roman"/>
        </w:rPr>
      </w:pPr>
      <w:r w:rsidRPr="00231C5B">
        <w:rPr>
          <w:rFonts w:ascii="Times New Roman" w:hAnsi="Times New Roman" w:cs="Times New Roman"/>
        </w:rPr>
        <w:t xml:space="preserve">In 2018, about 25% of registered participants took advantage of the discounts offered most notably 73 runners using the 25% return runners discount and 85 runners using the “Snow Day – Buy One Get One Free” discount.  </w:t>
      </w:r>
      <w:r w:rsidR="002D7081" w:rsidRPr="00231C5B">
        <w:rPr>
          <w:rFonts w:ascii="Times New Roman" w:hAnsi="Times New Roman" w:cs="Times New Roman"/>
        </w:rPr>
        <w:t xml:space="preserve">The fixed price method also included a $10 late registration fee from April 2 until the day of the event. This allowed them to collect a higher price from each runner, and about 31% of registered participants registered with the late registration fee in effect. </w:t>
      </w:r>
    </w:p>
    <w:p w14:paraId="26EA83BD" w14:textId="7304746C" w:rsidR="006F69D8" w:rsidRPr="00231C5B" w:rsidRDefault="002D7081" w:rsidP="006F69D8">
      <w:pPr>
        <w:pStyle w:val="ListParagraph"/>
        <w:rPr>
          <w:rFonts w:ascii="Times New Roman" w:hAnsi="Times New Roman" w:cs="Times New Roman"/>
        </w:rPr>
      </w:pPr>
      <w:r w:rsidRPr="00231C5B">
        <w:rPr>
          <w:rFonts w:ascii="Times New Roman" w:hAnsi="Times New Roman" w:cs="Times New Roman"/>
        </w:rPr>
        <w:t xml:space="preserve">This pricing strategy led to an increase in participation </w:t>
      </w:r>
      <w:r w:rsidR="00F05252" w:rsidRPr="00231C5B">
        <w:rPr>
          <w:rFonts w:ascii="Times New Roman" w:hAnsi="Times New Roman" w:cs="Times New Roman"/>
        </w:rPr>
        <w:t xml:space="preserve">of </w:t>
      </w:r>
      <w:r w:rsidRPr="00231C5B">
        <w:rPr>
          <w:rFonts w:ascii="Times New Roman" w:hAnsi="Times New Roman" w:cs="Times New Roman"/>
        </w:rPr>
        <w:t xml:space="preserve">13.95% and </w:t>
      </w:r>
      <w:r w:rsidR="00F05252" w:rsidRPr="00231C5B">
        <w:rPr>
          <w:rFonts w:ascii="Times New Roman" w:hAnsi="Times New Roman" w:cs="Times New Roman"/>
        </w:rPr>
        <w:t xml:space="preserve">a rise in profits of 22.9%, while also leading to an increase in the average revenue per runner from $26.40 in 2018 to $29.46 in 2018. </w:t>
      </w:r>
      <w:r w:rsidR="00DC1B43" w:rsidRPr="00231C5B">
        <w:rPr>
          <w:rFonts w:ascii="Times New Roman" w:hAnsi="Times New Roman" w:cs="Times New Roman"/>
        </w:rPr>
        <w:t xml:space="preserve">As stated in the case study, this was most likely due to the higher </w:t>
      </w:r>
      <w:r w:rsidR="00DC1B43" w:rsidRPr="00231C5B">
        <w:rPr>
          <w:rFonts w:ascii="Times New Roman" w:hAnsi="Times New Roman" w:cs="Times New Roman"/>
        </w:rPr>
        <w:lastRenderedPageBreak/>
        <w:t xml:space="preserve">base price </w:t>
      </w:r>
      <w:r w:rsidR="0044286D">
        <w:rPr>
          <w:rFonts w:ascii="Times New Roman" w:hAnsi="Times New Roman" w:cs="Times New Roman"/>
        </w:rPr>
        <w:t xml:space="preserve">in comparison to the price tier system </w:t>
      </w:r>
      <w:r w:rsidR="00DC1B43" w:rsidRPr="00231C5B">
        <w:rPr>
          <w:rFonts w:ascii="Times New Roman" w:hAnsi="Times New Roman" w:cs="Times New Roman"/>
        </w:rPr>
        <w:t>but also the presence of price promotions in 2018. RDMR should continue to use the fixed price with promotions pricing structure it used in 2018 for 2019.</w:t>
      </w:r>
    </w:p>
    <w:p w14:paraId="2C363BB9" w14:textId="1B138740" w:rsidR="00B213C4" w:rsidRDefault="00951565" w:rsidP="00DC1B43">
      <w:pPr>
        <w:pStyle w:val="ListParagraph"/>
        <w:numPr>
          <w:ilvl w:val="0"/>
          <w:numId w:val="1"/>
        </w:numPr>
        <w:rPr>
          <w:rFonts w:ascii="Times New Roman" w:hAnsi="Times New Roman" w:cs="Times New Roman"/>
        </w:rPr>
      </w:pPr>
      <w:r w:rsidRPr="00231C5B">
        <w:rPr>
          <w:rFonts w:ascii="Times New Roman" w:hAnsi="Times New Roman" w:cs="Times New Roman"/>
        </w:rPr>
        <w:t>From 2017 to 2018, RDMR increased its expenditures on advertising by almost 88% for a total of $4,419.49</w:t>
      </w:r>
      <w:r w:rsidR="005E6066">
        <w:rPr>
          <w:rFonts w:ascii="Times New Roman" w:hAnsi="Times New Roman" w:cs="Times New Roman"/>
        </w:rPr>
        <w:t>, 96.38% of which went towards Facebook advertisements</w:t>
      </w:r>
      <w:r w:rsidRPr="00231C5B">
        <w:rPr>
          <w:rFonts w:ascii="Times New Roman" w:hAnsi="Times New Roman" w:cs="Times New Roman"/>
        </w:rPr>
        <w:t xml:space="preserve">. </w:t>
      </w:r>
      <w:r w:rsidR="00B213C4" w:rsidRPr="00231C5B">
        <w:rPr>
          <w:rFonts w:ascii="Times New Roman" w:hAnsi="Times New Roman" w:cs="Times New Roman"/>
        </w:rPr>
        <w:t xml:space="preserve">This led to a 13.95% increase in total participants in 2018 </w:t>
      </w:r>
      <w:r w:rsidR="00983247">
        <w:rPr>
          <w:rFonts w:ascii="Times New Roman" w:hAnsi="Times New Roman" w:cs="Times New Roman"/>
        </w:rPr>
        <w:t>from</w:t>
      </w:r>
      <w:r w:rsidR="00B213C4" w:rsidRPr="00231C5B">
        <w:rPr>
          <w:rFonts w:ascii="Times New Roman" w:hAnsi="Times New Roman" w:cs="Times New Roman"/>
        </w:rPr>
        <w:t xml:space="preserve"> 2017 and even with the massive increase in advertising expenses, profit rose by 22.29% in 2018 compared to 2017.  </w:t>
      </w:r>
      <w:r w:rsidR="00B449E9">
        <w:rPr>
          <w:rFonts w:ascii="Times New Roman" w:hAnsi="Times New Roman" w:cs="Times New Roman"/>
        </w:rPr>
        <w:t xml:space="preserve">This increase in profits show that the increase in Facebook advertising positively affected participation and revenue. </w:t>
      </w:r>
      <w:r w:rsidR="00743ABD">
        <w:rPr>
          <w:rFonts w:ascii="Times New Roman" w:hAnsi="Times New Roman" w:cs="Times New Roman"/>
        </w:rPr>
        <w:t xml:space="preserve">RDMR should continue to increase the use of Facebook advertisements. </w:t>
      </w:r>
      <w:r w:rsidR="00B449E9">
        <w:rPr>
          <w:rFonts w:ascii="Times New Roman" w:hAnsi="Times New Roman" w:cs="Times New Roman"/>
        </w:rPr>
        <w:t>As will be</w:t>
      </w:r>
      <w:r w:rsidR="001921A8">
        <w:rPr>
          <w:rFonts w:ascii="Times New Roman" w:hAnsi="Times New Roman" w:cs="Times New Roman"/>
        </w:rPr>
        <w:t xml:space="preserve"> </w:t>
      </w:r>
      <w:r w:rsidR="00B449E9">
        <w:rPr>
          <w:rFonts w:ascii="Times New Roman" w:hAnsi="Times New Roman" w:cs="Times New Roman"/>
        </w:rPr>
        <w:t>discussed in the advertising mediums question, the success of Facebook advertisements should lead to investigation</w:t>
      </w:r>
      <w:r w:rsidR="000B395F">
        <w:rPr>
          <w:rFonts w:ascii="Times New Roman" w:hAnsi="Times New Roman" w:cs="Times New Roman"/>
        </w:rPr>
        <w:t>s</w:t>
      </w:r>
      <w:r w:rsidR="00B449E9">
        <w:rPr>
          <w:rFonts w:ascii="Times New Roman" w:hAnsi="Times New Roman" w:cs="Times New Roman"/>
        </w:rPr>
        <w:t xml:space="preserve"> and use of other social media platforms for advertising. </w:t>
      </w:r>
      <w:r w:rsidR="00CF3F7E">
        <w:rPr>
          <w:rFonts w:ascii="Times New Roman" w:hAnsi="Times New Roman" w:cs="Times New Roman"/>
        </w:rPr>
        <w:t xml:space="preserve">While the profits and participants of the RDMR increased, it was not a substantial increase over the previous </w:t>
      </w:r>
      <w:r w:rsidR="00E23991">
        <w:rPr>
          <w:rFonts w:ascii="Times New Roman" w:hAnsi="Times New Roman" w:cs="Times New Roman"/>
        </w:rPr>
        <w:t>year and</w:t>
      </w:r>
      <w:r w:rsidR="00CF3F7E">
        <w:rPr>
          <w:rFonts w:ascii="Times New Roman" w:hAnsi="Times New Roman" w:cs="Times New Roman"/>
        </w:rPr>
        <w:t xml:space="preserve"> did not reach </w:t>
      </w:r>
      <w:r w:rsidR="00AB43AB">
        <w:rPr>
          <w:rFonts w:ascii="Times New Roman" w:hAnsi="Times New Roman" w:cs="Times New Roman"/>
        </w:rPr>
        <w:t xml:space="preserve">25% for either. </w:t>
      </w:r>
      <w:r w:rsidR="00376A1D">
        <w:rPr>
          <w:rFonts w:ascii="Times New Roman" w:hAnsi="Times New Roman" w:cs="Times New Roman"/>
        </w:rPr>
        <w:t xml:space="preserve">This should bring RDMR to </w:t>
      </w:r>
      <w:r w:rsidR="00FE5A44">
        <w:rPr>
          <w:rFonts w:ascii="Times New Roman" w:hAnsi="Times New Roman" w:cs="Times New Roman"/>
        </w:rPr>
        <w:t xml:space="preserve">increase the advertising budget specifically for social media advertisements, but not the same increase </w:t>
      </w:r>
      <w:r w:rsidR="00693D76">
        <w:rPr>
          <w:rFonts w:ascii="Times New Roman" w:hAnsi="Times New Roman" w:cs="Times New Roman"/>
        </w:rPr>
        <w:t xml:space="preserve">as in 2018 </w:t>
      </w:r>
      <w:r w:rsidR="00FE5A44">
        <w:rPr>
          <w:rFonts w:ascii="Times New Roman" w:hAnsi="Times New Roman" w:cs="Times New Roman"/>
        </w:rPr>
        <w:t xml:space="preserve">due to the low increase in total profits and number of participants. </w:t>
      </w:r>
      <w:r w:rsidR="00DB67F6">
        <w:rPr>
          <w:rFonts w:ascii="Times New Roman" w:hAnsi="Times New Roman" w:cs="Times New Roman"/>
        </w:rPr>
        <w:t xml:space="preserve">This should lead RDMR to increase their advertising budget to $6,000 or an increase of about </w:t>
      </w:r>
      <w:r w:rsidR="00552BAD">
        <w:rPr>
          <w:rFonts w:ascii="Times New Roman" w:hAnsi="Times New Roman" w:cs="Times New Roman"/>
        </w:rPr>
        <w:t>35.8%</w:t>
      </w:r>
      <w:r w:rsidR="00F521EC">
        <w:rPr>
          <w:rFonts w:ascii="Times New Roman" w:hAnsi="Times New Roman" w:cs="Times New Roman"/>
        </w:rPr>
        <w:t xml:space="preserve">, </w:t>
      </w:r>
      <w:r w:rsidR="00552BAD">
        <w:rPr>
          <w:rFonts w:ascii="Times New Roman" w:hAnsi="Times New Roman" w:cs="Times New Roman"/>
        </w:rPr>
        <w:t xml:space="preserve">a </w:t>
      </w:r>
      <w:r w:rsidR="00F521EC">
        <w:rPr>
          <w:rFonts w:ascii="Times New Roman" w:hAnsi="Times New Roman" w:cs="Times New Roman"/>
        </w:rPr>
        <w:t>smaller</w:t>
      </w:r>
      <w:r w:rsidR="00552BAD">
        <w:rPr>
          <w:rFonts w:ascii="Times New Roman" w:hAnsi="Times New Roman" w:cs="Times New Roman"/>
        </w:rPr>
        <w:t xml:space="preserve"> increase than from 2017 to 2018.</w:t>
      </w:r>
      <w:r w:rsidR="00DB67F6">
        <w:rPr>
          <w:rFonts w:ascii="Times New Roman" w:hAnsi="Times New Roman" w:cs="Times New Roman"/>
        </w:rPr>
        <w:t xml:space="preserve"> </w:t>
      </w:r>
    </w:p>
    <w:p w14:paraId="7B6918E5" w14:textId="3DF38AA9" w:rsidR="00E00368" w:rsidRPr="00AB43AB" w:rsidRDefault="00951565" w:rsidP="00AB43AB">
      <w:pPr>
        <w:pStyle w:val="ListParagraph"/>
        <w:numPr>
          <w:ilvl w:val="0"/>
          <w:numId w:val="1"/>
        </w:numPr>
        <w:rPr>
          <w:rFonts w:ascii="Times New Roman" w:eastAsia="Times New Roman" w:hAnsi="Times New Roman" w:cs="Times New Roman"/>
        </w:rPr>
      </w:pPr>
      <w:r w:rsidRPr="00AB43AB">
        <w:rPr>
          <w:rFonts w:ascii="Times New Roman" w:hAnsi="Times New Roman" w:cs="Times New Roman"/>
        </w:rPr>
        <w:t xml:space="preserve">Roughly 96% of </w:t>
      </w:r>
      <w:r w:rsidR="00B213C4" w:rsidRPr="00AB43AB">
        <w:rPr>
          <w:rFonts w:ascii="Times New Roman" w:hAnsi="Times New Roman" w:cs="Times New Roman"/>
        </w:rPr>
        <w:t xml:space="preserve">RDMR’s advertising </w:t>
      </w:r>
      <w:r w:rsidRPr="00AB43AB">
        <w:rPr>
          <w:rFonts w:ascii="Times New Roman" w:hAnsi="Times New Roman" w:cs="Times New Roman"/>
        </w:rPr>
        <w:t xml:space="preserve">expenditures </w:t>
      </w:r>
      <w:r w:rsidR="005E6066" w:rsidRPr="00AB43AB">
        <w:rPr>
          <w:rFonts w:ascii="Times New Roman" w:hAnsi="Times New Roman" w:cs="Times New Roman"/>
        </w:rPr>
        <w:t xml:space="preserve">in 2018 </w:t>
      </w:r>
      <w:r w:rsidRPr="00AB43AB">
        <w:rPr>
          <w:rFonts w:ascii="Times New Roman" w:hAnsi="Times New Roman" w:cs="Times New Roman"/>
        </w:rPr>
        <w:t>w</w:t>
      </w:r>
      <w:r w:rsidR="00B213C4" w:rsidRPr="00AB43AB">
        <w:rPr>
          <w:rFonts w:ascii="Times New Roman" w:hAnsi="Times New Roman" w:cs="Times New Roman"/>
        </w:rPr>
        <w:t>ere</w:t>
      </w:r>
      <w:r w:rsidRPr="00AB43AB">
        <w:rPr>
          <w:rFonts w:ascii="Times New Roman" w:hAnsi="Times New Roman" w:cs="Times New Roman"/>
        </w:rPr>
        <w:t xml:space="preserve"> spent on Facebook advertisements. </w:t>
      </w:r>
      <w:r w:rsidR="00F53E0C" w:rsidRPr="00AB43AB">
        <w:rPr>
          <w:rFonts w:ascii="Times New Roman" w:hAnsi="Times New Roman" w:cs="Times New Roman"/>
        </w:rPr>
        <w:t xml:space="preserve">As shown in the study conducted by the Pew Research Center, </w:t>
      </w:r>
      <w:r w:rsidR="00366D7B" w:rsidRPr="00AB43AB">
        <w:rPr>
          <w:rFonts w:ascii="Times New Roman" w:hAnsi="Times New Roman" w:cs="Times New Roman"/>
        </w:rPr>
        <w:t>Facebook was the second most used social media platform in</w:t>
      </w:r>
      <w:r w:rsidR="00234AAB">
        <w:rPr>
          <w:rFonts w:ascii="Times New Roman" w:hAnsi="Times New Roman" w:cs="Times New Roman"/>
        </w:rPr>
        <w:t xml:space="preserve"> early</w:t>
      </w:r>
      <w:r w:rsidR="00366D7B" w:rsidRPr="00AB43AB">
        <w:rPr>
          <w:rFonts w:ascii="Times New Roman" w:hAnsi="Times New Roman" w:cs="Times New Roman"/>
        </w:rPr>
        <w:t xml:space="preserve"> 201</w:t>
      </w:r>
      <w:r w:rsidR="00234AAB">
        <w:rPr>
          <w:rFonts w:ascii="Times New Roman" w:hAnsi="Times New Roman" w:cs="Times New Roman"/>
        </w:rPr>
        <w:t>9</w:t>
      </w:r>
      <w:r w:rsidR="00366D7B" w:rsidRPr="00AB43AB">
        <w:rPr>
          <w:rFonts w:ascii="Times New Roman" w:hAnsi="Times New Roman" w:cs="Times New Roman"/>
        </w:rPr>
        <w:t xml:space="preserve"> as 69% of U.S. adults, which make up 68.1% of the participants </w:t>
      </w:r>
      <w:r w:rsidR="00234AAB">
        <w:rPr>
          <w:rFonts w:ascii="Times New Roman" w:hAnsi="Times New Roman" w:cs="Times New Roman"/>
        </w:rPr>
        <w:t>in 2018</w:t>
      </w:r>
      <w:r w:rsidR="00366D7B" w:rsidRPr="00AB43AB">
        <w:rPr>
          <w:rFonts w:ascii="Times New Roman" w:hAnsi="Times New Roman" w:cs="Times New Roman"/>
        </w:rPr>
        <w:t>, have used the platform with 74% of those people using this site at least once daily</w:t>
      </w:r>
      <w:r w:rsidR="001921A8" w:rsidRPr="00AB43AB">
        <w:rPr>
          <w:rFonts w:ascii="Times New Roman" w:hAnsi="Times New Roman" w:cs="Times New Roman"/>
        </w:rPr>
        <w:t xml:space="preserve"> </w:t>
      </w:r>
      <w:r w:rsidR="001921A8" w:rsidRPr="00AB43AB">
        <w:rPr>
          <w:rFonts w:ascii="Times New Roman" w:eastAsia="Times New Roman" w:hAnsi="Times New Roman" w:cs="Times New Roman"/>
          <w:color w:val="000000"/>
        </w:rPr>
        <w:t>(Perrin &amp; Anderson, 2020)</w:t>
      </w:r>
      <w:r w:rsidR="00366D7B" w:rsidRPr="00AB43AB">
        <w:rPr>
          <w:rFonts w:ascii="Times New Roman" w:hAnsi="Times New Roman" w:cs="Times New Roman"/>
        </w:rPr>
        <w:t xml:space="preserve">. This data and </w:t>
      </w:r>
      <w:r w:rsidR="00366D7B" w:rsidRPr="00AB43AB">
        <w:rPr>
          <w:rFonts w:ascii="Times New Roman" w:hAnsi="Times New Roman" w:cs="Times New Roman"/>
        </w:rPr>
        <w:lastRenderedPageBreak/>
        <w:t xml:space="preserve">the increase in participants and profits leads to the conclusion that Facebook should continue to be a focus of RDMR’s advertising campaign moving forward. </w:t>
      </w:r>
    </w:p>
    <w:p w14:paraId="13F50B91" w14:textId="37394DC5" w:rsidR="008627D9" w:rsidRPr="001921A8" w:rsidRDefault="009B7C9E" w:rsidP="001921A8">
      <w:pPr>
        <w:ind w:left="720"/>
        <w:rPr>
          <w:rFonts w:ascii="Times New Roman" w:eastAsia="Times New Roman" w:hAnsi="Times New Roman" w:cs="Times New Roman"/>
        </w:rPr>
      </w:pPr>
      <w:r>
        <w:rPr>
          <w:rFonts w:ascii="Times New Roman" w:hAnsi="Times New Roman" w:cs="Times New Roman"/>
        </w:rPr>
        <w:t xml:space="preserve">YouTube has the highest percentage of U.S. adults who have used its social media platform at 73%. </w:t>
      </w:r>
      <w:r w:rsidR="00AB43AB">
        <w:rPr>
          <w:rFonts w:ascii="Times New Roman" w:hAnsi="Times New Roman" w:cs="Times New Roman"/>
        </w:rPr>
        <w:t>But</w:t>
      </w:r>
      <w:r>
        <w:rPr>
          <w:rFonts w:ascii="Times New Roman" w:hAnsi="Times New Roman" w:cs="Times New Roman"/>
        </w:rPr>
        <w:t xml:space="preserve"> this platform only has 51% of its users visit </w:t>
      </w:r>
      <w:r w:rsidRPr="001921A8">
        <w:rPr>
          <w:rFonts w:ascii="Times New Roman" w:hAnsi="Times New Roman" w:cs="Times New Roman"/>
        </w:rPr>
        <w:t>daily</w:t>
      </w:r>
      <w:r w:rsidR="001921A8" w:rsidRPr="001921A8">
        <w:rPr>
          <w:rFonts w:ascii="Times New Roman" w:hAnsi="Times New Roman" w:cs="Times New Roman"/>
          <w:color w:val="000000"/>
        </w:rPr>
        <w:t xml:space="preserve"> </w:t>
      </w:r>
      <w:r w:rsidR="001921A8" w:rsidRPr="001921A8">
        <w:rPr>
          <w:rFonts w:ascii="Times New Roman" w:eastAsia="Times New Roman" w:hAnsi="Times New Roman" w:cs="Times New Roman"/>
          <w:color w:val="000000"/>
        </w:rPr>
        <w:t>(Perrin &amp; Anderson, 2020)</w:t>
      </w:r>
      <w:r w:rsidRPr="001921A8">
        <w:rPr>
          <w:rFonts w:ascii="Times New Roman" w:hAnsi="Times New Roman" w:cs="Times New Roman"/>
        </w:rPr>
        <w:t xml:space="preserve">. The lower visitation rate should deter RDMR from using this platform for advertising more than </w:t>
      </w:r>
      <w:r w:rsidR="00F0253D" w:rsidRPr="001921A8">
        <w:rPr>
          <w:rFonts w:ascii="Times New Roman" w:hAnsi="Times New Roman" w:cs="Times New Roman"/>
        </w:rPr>
        <w:t>Facebook but</w:t>
      </w:r>
      <w:r w:rsidRPr="001921A8">
        <w:rPr>
          <w:rFonts w:ascii="Times New Roman" w:hAnsi="Times New Roman" w:cs="Times New Roman"/>
        </w:rPr>
        <w:t xml:space="preserve"> </w:t>
      </w:r>
      <w:r w:rsidR="00F0253D" w:rsidRPr="001921A8">
        <w:rPr>
          <w:rFonts w:ascii="Times New Roman" w:hAnsi="Times New Roman" w:cs="Times New Roman"/>
        </w:rPr>
        <w:t>due</w:t>
      </w:r>
      <w:r w:rsidRPr="001921A8">
        <w:rPr>
          <w:rFonts w:ascii="Times New Roman" w:hAnsi="Times New Roman" w:cs="Times New Roman"/>
        </w:rPr>
        <w:t xml:space="preserve"> to the high rate of users who have ever used this platform, it should be included.</w:t>
      </w:r>
    </w:p>
    <w:p w14:paraId="3D401D27" w14:textId="28603693" w:rsidR="00DC1B43" w:rsidRDefault="009B7C9E" w:rsidP="00E00368">
      <w:pPr>
        <w:pStyle w:val="ListParagraph"/>
        <w:rPr>
          <w:rFonts w:ascii="Times New Roman" w:hAnsi="Times New Roman" w:cs="Times New Roman"/>
        </w:rPr>
      </w:pPr>
      <w:r>
        <w:rPr>
          <w:rFonts w:ascii="Times New Roman" w:hAnsi="Times New Roman" w:cs="Times New Roman"/>
        </w:rPr>
        <w:t>Instagram has a percentage of U.S. adults who have ever visited its platform rate of 37%, which is third highest behind YouTube and Facebook. However, it has the second highest daily visitation rate at 63%</w:t>
      </w:r>
      <w:r w:rsidR="0066680C">
        <w:rPr>
          <w:rFonts w:ascii="Times New Roman" w:hAnsi="Times New Roman" w:cs="Times New Roman"/>
        </w:rPr>
        <w:t xml:space="preserve"> </w:t>
      </w:r>
      <w:r w:rsidR="0066680C" w:rsidRPr="001921A8">
        <w:rPr>
          <w:rFonts w:ascii="Times New Roman" w:eastAsia="Times New Roman" w:hAnsi="Times New Roman" w:cs="Times New Roman"/>
          <w:color w:val="000000"/>
        </w:rPr>
        <w:t>(Perrin &amp; Anderson, 2020)</w:t>
      </w:r>
      <w:r w:rsidR="0066680C" w:rsidRPr="001921A8">
        <w:rPr>
          <w:rFonts w:ascii="Times New Roman" w:hAnsi="Times New Roman" w:cs="Times New Roman"/>
        </w:rPr>
        <w:t>.</w:t>
      </w:r>
      <w:r>
        <w:rPr>
          <w:rFonts w:ascii="Times New Roman" w:hAnsi="Times New Roman" w:cs="Times New Roman"/>
        </w:rPr>
        <w:t xml:space="preserve"> This data shows that Facebook should still be the biggest platform in terms of advertising expenditures, but Instagram and YouTube would also be worthwhile additions. </w:t>
      </w:r>
      <w:r w:rsidR="00F0253D">
        <w:rPr>
          <w:rFonts w:ascii="Times New Roman" w:hAnsi="Times New Roman" w:cs="Times New Roman"/>
        </w:rPr>
        <w:t xml:space="preserve">Website expenditures only accounted for 3.62% of the advertising </w:t>
      </w:r>
      <w:r w:rsidR="009B3633">
        <w:rPr>
          <w:rFonts w:ascii="Times New Roman" w:hAnsi="Times New Roman" w:cs="Times New Roman"/>
        </w:rPr>
        <w:t xml:space="preserve">expenses in 2018, and </w:t>
      </w:r>
      <w:r w:rsidR="006138F7">
        <w:rPr>
          <w:rFonts w:ascii="Times New Roman" w:hAnsi="Times New Roman" w:cs="Times New Roman"/>
        </w:rPr>
        <w:t xml:space="preserve">this medium should continue to be a part but not a focus of the advertising expenditures. RDMR should continue to focus on Facebook advertisements, while also including YouTube and Instagram advertising as well, and a very small portion towards the RDMR website. </w:t>
      </w:r>
      <w:r w:rsidR="009B3633">
        <w:rPr>
          <w:rFonts w:ascii="Times New Roman" w:hAnsi="Times New Roman" w:cs="Times New Roman"/>
        </w:rPr>
        <w:t xml:space="preserve"> </w:t>
      </w:r>
    </w:p>
    <w:p w14:paraId="582655FE" w14:textId="51BDDC1F" w:rsidR="001921A8" w:rsidRDefault="001921A8" w:rsidP="00E00368">
      <w:pPr>
        <w:pStyle w:val="ListParagraph"/>
        <w:rPr>
          <w:rFonts w:ascii="Times New Roman" w:hAnsi="Times New Roman" w:cs="Times New Roman"/>
        </w:rPr>
      </w:pPr>
    </w:p>
    <w:p w14:paraId="7BB26BD9" w14:textId="06E054D4" w:rsidR="001921A8" w:rsidRDefault="001921A8" w:rsidP="00E00368">
      <w:pPr>
        <w:pStyle w:val="ListParagraph"/>
        <w:rPr>
          <w:rFonts w:ascii="Times New Roman" w:hAnsi="Times New Roman" w:cs="Times New Roman"/>
        </w:rPr>
      </w:pPr>
    </w:p>
    <w:p w14:paraId="6722F931" w14:textId="43BEC523" w:rsidR="001921A8" w:rsidRDefault="001921A8" w:rsidP="00E00368">
      <w:pPr>
        <w:pStyle w:val="ListParagraph"/>
        <w:rPr>
          <w:rFonts w:ascii="Times New Roman" w:hAnsi="Times New Roman" w:cs="Times New Roman"/>
        </w:rPr>
      </w:pPr>
    </w:p>
    <w:p w14:paraId="089D9E9E" w14:textId="21DAD124" w:rsidR="001921A8" w:rsidRDefault="001921A8" w:rsidP="00E00368">
      <w:pPr>
        <w:pStyle w:val="ListParagraph"/>
        <w:rPr>
          <w:rFonts w:ascii="Times New Roman" w:hAnsi="Times New Roman" w:cs="Times New Roman"/>
        </w:rPr>
      </w:pPr>
    </w:p>
    <w:p w14:paraId="62961F54" w14:textId="343CBDC5" w:rsidR="001921A8" w:rsidRDefault="001921A8" w:rsidP="00E00368">
      <w:pPr>
        <w:pStyle w:val="ListParagraph"/>
        <w:rPr>
          <w:rFonts w:ascii="Times New Roman" w:hAnsi="Times New Roman" w:cs="Times New Roman"/>
        </w:rPr>
      </w:pPr>
    </w:p>
    <w:p w14:paraId="194909C2" w14:textId="22080D21" w:rsidR="001921A8" w:rsidRDefault="001921A8" w:rsidP="00E00368">
      <w:pPr>
        <w:pStyle w:val="ListParagraph"/>
        <w:rPr>
          <w:rFonts w:ascii="Times New Roman" w:hAnsi="Times New Roman" w:cs="Times New Roman"/>
        </w:rPr>
      </w:pPr>
    </w:p>
    <w:p w14:paraId="6E54FA82" w14:textId="4D1B3A3F" w:rsidR="001921A8" w:rsidRPr="007F4038" w:rsidRDefault="001921A8" w:rsidP="007F4038">
      <w:pPr>
        <w:rPr>
          <w:rFonts w:ascii="Times New Roman" w:hAnsi="Times New Roman" w:cs="Times New Roman"/>
        </w:rPr>
      </w:pPr>
    </w:p>
    <w:p w14:paraId="7BA15B28" w14:textId="78EFAD3F" w:rsidR="001921A8" w:rsidRDefault="001921A8" w:rsidP="006138F7">
      <w:pPr>
        <w:pStyle w:val="ListParagraph"/>
        <w:jc w:val="center"/>
        <w:rPr>
          <w:rFonts w:ascii="Times New Roman" w:hAnsi="Times New Roman" w:cs="Times New Roman"/>
        </w:rPr>
      </w:pPr>
      <w:r>
        <w:rPr>
          <w:rFonts w:ascii="Times New Roman" w:hAnsi="Times New Roman" w:cs="Times New Roman"/>
        </w:rPr>
        <w:lastRenderedPageBreak/>
        <w:t>References</w:t>
      </w:r>
    </w:p>
    <w:p w14:paraId="7FAF9D3B" w14:textId="77777777" w:rsidR="001921A8" w:rsidRDefault="001921A8" w:rsidP="001921A8">
      <w:pPr>
        <w:pStyle w:val="NormalWeb"/>
        <w:spacing w:line="480" w:lineRule="auto"/>
        <w:ind w:left="567" w:hanging="567"/>
        <w:rPr>
          <w:color w:val="000000"/>
        </w:rPr>
      </w:pPr>
      <w:r>
        <w:rPr>
          <w:color w:val="000000"/>
        </w:rPr>
        <w:t>Perrin, A., &amp; Anderson, M. (2020, July 31). Share of U.S. adults using social media, including Facebook, is mostly unchanged since 2018. Retrieved October 24, 2020, from https://www.pewresearch.org/fact-tank/2019/04/10/share-of-u-s-adults-using-social-media-including-facebook-is-mostly-unchanged-since-2018/</w:t>
      </w:r>
    </w:p>
    <w:p w14:paraId="1DD63C61" w14:textId="77777777" w:rsidR="001921A8" w:rsidRPr="00231C5B" w:rsidRDefault="001921A8" w:rsidP="001921A8">
      <w:pPr>
        <w:pStyle w:val="ListParagraph"/>
        <w:rPr>
          <w:rFonts w:ascii="Times New Roman" w:hAnsi="Times New Roman" w:cs="Times New Roman"/>
        </w:rPr>
      </w:pPr>
    </w:p>
    <w:sectPr w:rsidR="001921A8" w:rsidRPr="00231C5B" w:rsidSect="005E22F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B6DC84" w14:textId="77777777" w:rsidR="00D97D15" w:rsidRDefault="00D97D15" w:rsidP="007C64C7">
      <w:pPr>
        <w:spacing w:line="240" w:lineRule="auto"/>
      </w:pPr>
      <w:r>
        <w:separator/>
      </w:r>
    </w:p>
  </w:endnote>
  <w:endnote w:type="continuationSeparator" w:id="0">
    <w:p w14:paraId="79C3944E" w14:textId="77777777" w:rsidR="00D97D15" w:rsidRDefault="00D97D15" w:rsidP="007C64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9D44B6" w14:textId="77777777" w:rsidR="00D97D15" w:rsidRDefault="00D97D15" w:rsidP="007C64C7">
      <w:pPr>
        <w:spacing w:line="240" w:lineRule="auto"/>
      </w:pPr>
      <w:r>
        <w:separator/>
      </w:r>
    </w:p>
  </w:footnote>
  <w:footnote w:type="continuationSeparator" w:id="0">
    <w:p w14:paraId="12FE4DCC" w14:textId="77777777" w:rsidR="00D97D15" w:rsidRDefault="00D97D15" w:rsidP="007C64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90237414"/>
      <w:docPartObj>
        <w:docPartGallery w:val="Page Numbers (Top of Page)"/>
        <w:docPartUnique/>
      </w:docPartObj>
    </w:sdtPr>
    <w:sdtContent>
      <w:p w14:paraId="5C9939EE" w14:textId="0D67A5F8" w:rsidR="007C64C7" w:rsidRDefault="007C64C7" w:rsidP="0027010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4509E3" w14:textId="77777777" w:rsidR="007C64C7" w:rsidRDefault="007C64C7" w:rsidP="007C64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79501664"/>
      <w:docPartObj>
        <w:docPartGallery w:val="Page Numbers (Top of Page)"/>
        <w:docPartUnique/>
      </w:docPartObj>
    </w:sdtPr>
    <w:sdtContent>
      <w:p w14:paraId="4333F702" w14:textId="03B2983E" w:rsidR="007C64C7" w:rsidRDefault="007C64C7" w:rsidP="0027010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0970A9" w14:textId="77777777" w:rsidR="007C64C7" w:rsidRDefault="007C64C7" w:rsidP="007C64C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9D135A"/>
    <w:multiLevelType w:val="hybridMultilevel"/>
    <w:tmpl w:val="70700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2E"/>
    <w:rsid w:val="00004AF7"/>
    <w:rsid w:val="00020FD1"/>
    <w:rsid w:val="00054B97"/>
    <w:rsid w:val="000B395F"/>
    <w:rsid w:val="00150619"/>
    <w:rsid w:val="001560BE"/>
    <w:rsid w:val="00171B77"/>
    <w:rsid w:val="001921A8"/>
    <w:rsid w:val="00214623"/>
    <w:rsid w:val="00231C5B"/>
    <w:rsid w:val="00234AAB"/>
    <w:rsid w:val="002D7081"/>
    <w:rsid w:val="00347516"/>
    <w:rsid w:val="00366D7B"/>
    <w:rsid w:val="00376A1D"/>
    <w:rsid w:val="0044286D"/>
    <w:rsid w:val="00450CE6"/>
    <w:rsid w:val="00462EB5"/>
    <w:rsid w:val="005144CB"/>
    <w:rsid w:val="00552BAD"/>
    <w:rsid w:val="005E22F2"/>
    <w:rsid w:val="005E6066"/>
    <w:rsid w:val="006138F7"/>
    <w:rsid w:val="0066680C"/>
    <w:rsid w:val="00693D76"/>
    <w:rsid w:val="006F69D8"/>
    <w:rsid w:val="00743ABD"/>
    <w:rsid w:val="007C64C7"/>
    <w:rsid w:val="007F4038"/>
    <w:rsid w:val="00816FEC"/>
    <w:rsid w:val="008627D9"/>
    <w:rsid w:val="00875AFE"/>
    <w:rsid w:val="00951565"/>
    <w:rsid w:val="00983247"/>
    <w:rsid w:val="009869B3"/>
    <w:rsid w:val="009B3633"/>
    <w:rsid w:val="009B7C9E"/>
    <w:rsid w:val="00A54D3E"/>
    <w:rsid w:val="00AB43AB"/>
    <w:rsid w:val="00AE7E36"/>
    <w:rsid w:val="00AF2B2E"/>
    <w:rsid w:val="00B213C4"/>
    <w:rsid w:val="00B274D1"/>
    <w:rsid w:val="00B449E9"/>
    <w:rsid w:val="00B90866"/>
    <w:rsid w:val="00BB4FE0"/>
    <w:rsid w:val="00BD5742"/>
    <w:rsid w:val="00C650D0"/>
    <w:rsid w:val="00C878F9"/>
    <w:rsid w:val="00C93242"/>
    <w:rsid w:val="00CF3F7E"/>
    <w:rsid w:val="00D97D15"/>
    <w:rsid w:val="00DB67F6"/>
    <w:rsid w:val="00DC1B43"/>
    <w:rsid w:val="00E00368"/>
    <w:rsid w:val="00E031DB"/>
    <w:rsid w:val="00E23991"/>
    <w:rsid w:val="00EC678A"/>
    <w:rsid w:val="00EE4A52"/>
    <w:rsid w:val="00F0253D"/>
    <w:rsid w:val="00F05252"/>
    <w:rsid w:val="00F07455"/>
    <w:rsid w:val="00F36339"/>
    <w:rsid w:val="00F521EC"/>
    <w:rsid w:val="00F53E0C"/>
    <w:rsid w:val="00FE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3D2E8"/>
  <w15:chartTrackingRefBased/>
  <w15:docId w15:val="{94723481-CCED-2240-AFBA-60C95F0F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0BE"/>
    <w:pPr>
      <w:ind w:left="720"/>
      <w:contextualSpacing/>
    </w:pPr>
  </w:style>
  <w:style w:type="paragraph" w:styleId="Header">
    <w:name w:val="header"/>
    <w:basedOn w:val="Normal"/>
    <w:link w:val="HeaderChar"/>
    <w:uiPriority w:val="99"/>
    <w:unhideWhenUsed/>
    <w:rsid w:val="007C64C7"/>
    <w:pPr>
      <w:tabs>
        <w:tab w:val="center" w:pos="4680"/>
        <w:tab w:val="right" w:pos="9360"/>
      </w:tabs>
      <w:spacing w:line="240" w:lineRule="auto"/>
    </w:pPr>
  </w:style>
  <w:style w:type="character" w:customStyle="1" w:styleId="HeaderChar">
    <w:name w:val="Header Char"/>
    <w:basedOn w:val="DefaultParagraphFont"/>
    <w:link w:val="Header"/>
    <w:uiPriority w:val="99"/>
    <w:rsid w:val="007C64C7"/>
  </w:style>
  <w:style w:type="character" w:styleId="PageNumber">
    <w:name w:val="page number"/>
    <w:basedOn w:val="DefaultParagraphFont"/>
    <w:uiPriority w:val="99"/>
    <w:semiHidden/>
    <w:unhideWhenUsed/>
    <w:rsid w:val="007C64C7"/>
  </w:style>
  <w:style w:type="paragraph" w:styleId="Footer">
    <w:name w:val="footer"/>
    <w:basedOn w:val="Normal"/>
    <w:link w:val="FooterChar"/>
    <w:uiPriority w:val="99"/>
    <w:unhideWhenUsed/>
    <w:rsid w:val="007C64C7"/>
    <w:pPr>
      <w:tabs>
        <w:tab w:val="center" w:pos="4680"/>
        <w:tab w:val="right" w:pos="9360"/>
      </w:tabs>
      <w:spacing w:line="240" w:lineRule="auto"/>
    </w:pPr>
  </w:style>
  <w:style w:type="character" w:customStyle="1" w:styleId="FooterChar">
    <w:name w:val="Footer Char"/>
    <w:basedOn w:val="DefaultParagraphFont"/>
    <w:link w:val="Footer"/>
    <w:uiPriority w:val="99"/>
    <w:rsid w:val="007C64C7"/>
  </w:style>
  <w:style w:type="paragraph" w:styleId="NormalWeb">
    <w:name w:val="Normal (Web)"/>
    <w:basedOn w:val="Normal"/>
    <w:uiPriority w:val="99"/>
    <w:semiHidden/>
    <w:unhideWhenUsed/>
    <w:rsid w:val="001921A8"/>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4223484">
      <w:bodyDiv w:val="1"/>
      <w:marLeft w:val="0"/>
      <w:marRight w:val="0"/>
      <w:marTop w:val="0"/>
      <w:marBottom w:val="0"/>
      <w:divBdr>
        <w:top w:val="none" w:sz="0" w:space="0" w:color="auto"/>
        <w:left w:val="none" w:sz="0" w:space="0" w:color="auto"/>
        <w:bottom w:val="none" w:sz="0" w:space="0" w:color="auto"/>
        <w:right w:val="none" w:sz="0" w:space="0" w:color="auto"/>
      </w:divBdr>
    </w:div>
    <w:div w:id="1419256735">
      <w:bodyDiv w:val="1"/>
      <w:marLeft w:val="0"/>
      <w:marRight w:val="0"/>
      <w:marTop w:val="0"/>
      <w:marBottom w:val="0"/>
      <w:divBdr>
        <w:top w:val="none" w:sz="0" w:space="0" w:color="auto"/>
        <w:left w:val="none" w:sz="0" w:space="0" w:color="auto"/>
        <w:bottom w:val="none" w:sz="0" w:space="0" w:color="auto"/>
        <w:right w:val="none" w:sz="0" w:space="0" w:color="auto"/>
      </w:divBdr>
    </w:div>
    <w:div w:id="1483623058">
      <w:bodyDiv w:val="1"/>
      <w:marLeft w:val="0"/>
      <w:marRight w:val="0"/>
      <w:marTop w:val="0"/>
      <w:marBottom w:val="0"/>
      <w:divBdr>
        <w:top w:val="none" w:sz="0" w:space="0" w:color="auto"/>
        <w:left w:val="none" w:sz="0" w:space="0" w:color="auto"/>
        <w:bottom w:val="none" w:sz="0" w:space="0" w:color="auto"/>
        <w:right w:val="none" w:sz="0" w:space="0" w:color="auto"/>
      </w:divBdr>
    </w:div>
    <w:div w:id="2090497003">
      <w:bodyDiv w:val="1"/>
      <w:marLeft w:val="0"/>
      <w:marRight w:val="0"/>
      <w:marTop w:val="0"/>
      <w:marBottom w:val="0"/>
      <w:divBdr>
        <w:top w:val="none" w:sz="0" w:space="0" w:color="auto"/>
        <w:left w:val="none" w:sz="0" w:space="0" w:color="auto"/>
        <w:bottom w:val="none" w:sz="0" w:space="0" w:color="auto"/>
        <w:right w:val="none" w:sz="0" w:space="0" w:color="auto"/>
      </w:divBdr>
    </w:div>
    <w:div w:id="210633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Ryan T</dc:creator>
  <cp:keywords/>
  <dc:description/>
  <cp:lastModifiedBy>Johnson, Ryan T</cp:lastModifiedBy>
  <cp:revision>51</cp:revision>
  <dcterms:created xsi:type="dcterms:W3CDTF">2020-10-23T23:24:00Z</dcterms:created>
  <dcterms:modified xsi:type="dcterms:W3CDTF">2020-10-24T03:23:00Z</dcterms:modified>
</cp:coreProperties>
</file>