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3B" w:rsidRPr="008A283B" w:rsidRDefault="00284E2C">
      <w:pPr>
        <w:rPr>
          <w:rFonts w:eastAsiaTheme="minorEastAsia"/>
        </w:rPr>
      </w:pPr>
      <w:r w:rsidRPr="00284E2C">
        <w:rPr>
          <w:rFonts w:eastAsiaTheme="minorEastAsia"/>
          <w:b/>
          <w:u w:val="single"/>
        </w:rPr>
        <w:t xml:space="preserve">Stanovení </w:t>
      </w:r>
      <w:r w:rsidR="000A6E53">
        <w:rPr>
          <w:rFonts w:eastAsiaTheme="minorEastAsia"/>
          <w:b/>
          <w:u w:val="single"/>
        </w:rPr>
        <w:t>ztrát</w:t>
      </w:r>
      <w:r w:rsidRPr="00284E2C">
        <w:rPr>
          <w:rFonts w:eastAsiaTheme="minorEastAsia"/>
          <w:b/>
          <w:u w:val="single"/>
        </w:rPr>
        <w:t xml:space="preserve"> transformátoru, upřesnění</w:t>
      </w:r>
    </w:p>
    <w:p w:rsidR="00EF6531" w:rsidRPr="00EF6531" w:rsidRDefault="00137001">
      <w:pPr>
        <w:rPr>
          <w:rFonts w:eastAsiaTheme="minorEastAsia"/>
        </w:rPr>
      </w:pPr>
      <w:r>
        <w:rPr>
          <w:rFonts w:eastAsiaTheme="minorEastAsia"/>
        </w:rPr>
        <w:t>Z l</w:t>
      </w:r>
      <w:r w:rsidR="00EF6531" w:rsidRPr="00EF6531">
        <w:rPr>
          <w:rFonts w:eastAsiaTheme="minorEastAsia"/>
        </w:rPr>
        <w:t>iteratur</w:t>
      </w:r>
      <w:r>
        <w:rPr>
          <w:rFonts w:eastAsiaTheme="minorEastAsia"/>
        </w:rPr>
        <w:t>y</w:t>
      </w:r>
      <w:r w:rsidR="00EF6531" w:rsidRPr="00EF6531">
        <w:rPr>
          <w:rFonts w:eastAsiaTheme="minorEastAsia"/>
        </w:rPr>
        <w:t>…</w:t>
      </w:r>
    </w:p>
    <w:p w:rsidR="00457650" w:rsidRDefault="00457650">
      <w:pPr>
        <w:rPr>
          <w:rFonts w:eastAsiaTheme="minorEastAsia"/>
          <w:b/>
          <w:u w:val="single"/>
        </w:rPr>
      </w:pPr>
      <w:r w:rsidRPr="00457650">
        <w:rPr>
          <w:rFonts w:eastAsiaTheme="minorEastAsia"/>
          <w:b/>
          <w:noProof/>
          <w:lang w:eastAsia="cs-CZ"/>
        </w:rPr>
        <w:drawing>
          <wp:inline distT="0" distB="0" distL="0" distR="0" wp14:anchorId="721B82A1" wp14:editId="246F3E25">
            <wp:extent cx="5649114" cy="721143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img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72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50" w:rsidRPr="00EF6531" w:rsidRDefault="00EF6531">
      <w:pPr>
        <w:rPr>
          <w:rFonts w:eastAsiaTheme="minorEastAsia"/>
        </w:rPr>
      </w:pPr>
      <w:r>
        <w:rPr>
          <w:rFonts w:eastAsiaTheme="minorEastAsia"/>
        </w:rPr>
        <w:t>(</w:t>
      </w:r>
      <w:r w:rsidRPr="00EF6531">
        <w:rPr>
          <w:rFonts w:eastAsiaTheme="minorEastAsia"/>
        </w:rPr>
        <w:t xml:space="preserve">Zdroj: </w:t>
      </w:r>
      <w:hyperlink r:id="rId8" w:history="1">
        <w:r w:rsidRPr="00AF2954">
          <w:rPr>
            <w:rStyle w:val="Hyperlink"/>
            <w:rFonts w:eastAsiaTheme="minorEastAsia"/>
          </w:rPr>
          <w:t>http://www.vosaspsekrizik.cz/cs/download/studium/vos/el-stroje-a-pristroje/transformatory.pdf</w:t>
        </w:r>
      </w:hyperlink>
      <w:r>
        <w:rPr>
          <w:rFonts w:eastAsiaTheme="minorEastAsia"/>
        </w:rPr>
        <w:t>, strana 20)</w:t>
      </w:r>
    </w:p>
    <w:p w:rsidR="00457650" w:rsidRDefault="00457650">
      <w:pPr>
        <w:rPr>
          <w:rFonts w:eastAsiaTheme="minorEastAsia"/>
          <w:b/>
          <w:u w:val="single"/>
        </w:rPr>
      </w:pPr>
    </w:p>
    <w:p w:rsidR="00457650" w:rsidRDefault="00457650">
      <w:pPr>
        <w:rPr>
          <w:rFonts w:eastAsiaTheme="minorEastAsia"/>
          <w:b/>
          <w:u w:val="single"/>
        </w:rPr>
      </w:pPr>
    </w:p>
    <w:p w:rsidR="002F5168" w:rsidRPr="002F5168" w:rsidRDefault="00457650" w:rsidP="002F5168">
      <w:pPr>
        <w:rPr>
          <w:rFonts w:eastAsiaTheme="minorEastAsia"/>
          <w:b/>
          <w:u w:val="single"/>
        </w:rPr>
      </w:pPr>
      <w:r>
        <w:rPr>
          <w:rFonts w:eastAsiaTheme="minorEastAsia"/>
        </w:rPr>
        <w:lastRenderedPageBreak/>
        <w:t xml:space="preserve">Z výše uvedeného je patrné, </w:t>
      </w:r>
      <w:r w:rsidR="002F5168">
        <w:rPr>
          <w:rFonts w:eastAsiaTheme="minorEastAsia"/>
        </w:rPr>
        <w:t xml:space="preserve">že můžeme upravit na vztah </w:t>
      </w:r>
      <w:r w:rsidR="006860BD" w:rsidRPr="006860BD">
        <w:rPr>
          <w:rFonts w:eastAsiaTheme="minorEastAsia"/>
          <w:b/>
        </w:rPr>
        <w:fldChar w:fldCharType="begin"/>
      </w:r>
      <w:r w:rsidR="006860BD" w:rsidRPr="006860BD">
        <w:rPr>
          <w:rFonts w:eastAsiaTheme="minorEastAsia"/>
          <w:b/>
        </w:rPr>
        <w:instrText xml:space="preserve"> REF _Ref393203849 \h </w:instrText>
      </w:r>
      <w:r w:rsidR="006860BD">
        <w:rPr>
          <w:rFonts w:eastAsiaTheme="minorEastAsia"/>
          <w:b/>
        </w:rPr>
        <w:instrText xml:space="preserve"> \* MERGEFORMAT </w:instrText>
      </w:r>
      <w:r w:rsidR="006860BD" w:rsidRPr="006860BD">
        <w:rPr>
          <w:rFonts w:eastAsiaTheme="minorEastAsia"/>
          <w:b/>
        </w:rPr>
      </w:r>
      <w:r w:rsidR="006860BD" w:rsidRPr="006860BD">
        <w:rPr>
          <w:rFonts w:eastAsiaTheme="minorEastAsia"/>
          <w:b/>
        </w:rPr>
        <w:fldChar w:fldCharType="separate"/>
      </w:r>
      <w:r w:rsidR="006860BD" w:rsidRPr="006860BD">
        <w:rPr>
          <w:b/>
        </w:rPr>
        <w:t>(</w:t>
      </w:r>
      <w:r w:rsidR="006860BD" w:rsidRPr="006860BD">
        <w:rPr>
          <w:b/>
          <w:noProof/>
        </w:rPr>
        <w:t>1</w:t>
      </w:r>
      <w:r w:rsidR="006860BD" w:rsidRPr="006860BD">
        <w:rPr>
          <w:b/>
        </w:rPr>
        <w:t>)</w:t>
      </w:r>
      <w:r w:rsidR="006860BD" w:rsidRPr="006860BD">
        <w:rPr>
          <w:rFonts w:eastAsiaTheme="minorEastAsia"/>
          <w:b/>
        </w:rPr>
        <w:fldChar w:fldCharType="end"/>
      </w:r>
      <w:r w:rsidR="006860BD">
        <w:rPr>
          <w:rFonts w:eastAsiaTheme="minorEastAsia"/>
        </w:rPr>
        <w:t xml:space="preserve"> </w:t>
      </w:r>
      <w:r w:rsidR="002F5168">
        <w:rPr>
          <w:rFonts w:eastAsiaTheme="minorEastAsia"/>
        </w:rPr>
        <w:t>níže.</w:t>
      </w:r>
    </w:p>
    <w:p w:rsidR="002F5168" w:rsidRDefault="002F5168">
      <w:pPr>
        <w:rPr>
          <w:rFonts w:ascii="Cambria Math" w:hAnsi="Cambria Math"/>
          <w:oMath/>
        </w:rPr>
        <w:sectPr w:rsidR="002F5168" w:rsidSect="00457650">
          <w:pgSz w:w="11906" w:h="16838"/>
          <w:pgMar w:top="1276" w:right="1417" w:bottom="1135" w:left="1417" w:header="708" w:footer="708" w:gutter="0"/>
          <w:cols w:space="708"/>
          <w:docGrid w:linePitch="360"/>
        </w:sectPr>
      </w:pPr>
    </w:p>
    <w:p w:rsidR="00486E80" w:rsidRPr="002F5168" w:rsidRDefault="001824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ra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F5168" w:rsidRDefault="002F5168" w:rsidP="002F5168">
      <w:pPr>
        <w:pStyle w:val="Caption"/>
        <w:keepNext/>
      </w:pPr>
    </w:p>
    <w:p w:rsidR="002F5168" w:rsidRPr="006860BD" w:rsidRDefault="002F5168" w:rsidP="002F5168">
      <w:pPr>
        <w:pStyle w:val="Caption"/>
        <w:keepNext/>
        <w:rPr>
          <w:color w:val="auto"/>
          <w:sz w:val="22"/>
          <w:szCs w:val="22"/>
        </w:rPr>
      </w:pPr>
      <w:bookmarkStart w:id="0" w:name="_Ref393203849"/>
      <w:r w:rsidRPr="006860BD">
        <w:rPr>
          <w:color w:val="auto"/>
          <w:sz w:val="22"/>
          <w:szCs w:val="22"/>
        </w:rPr>
        <w:t>(</w:t>
      </w:r>
      <w:r w:rsidR="002E5519" w:rsidRPr="006860BD">
        <w:rPr>
          <w:color w:val="auto"/>
          <w:sz w:val="22"/>
          <w:szCs w:val="22"/>
        </w:rPr>
        <w:fldChar w:fldCharType="begin"/>
      </w:r>
      <w:r w:rsidR="002E5519" w:rsidRPr="006860BD">
        <w:rPr>
          <w:color w:val="auto"/>
          <w:sz w:val="22"/>
          <w:szCs w:val="22"/>
        </w:rPr>
        <w:instrText xml:space="preserve"> SEQ Rovnice \* ARABIC </w:instrText>
      </w:r>
      <w:r w:rsidR="002E5519" w:rsidRPr="006860BD">
        <w:rPr>
          <w:color w:val="auto"/>
          <w:sz w:val="22"/>
          <w:szCs w:val="22"/>
        </w:rPr>
        <w:fldChar w:fldCharType="separate"/>
      </w:r>
      <w:r w:rsidR="0096580E">
        <w:rPr>
          <w:noProof/>
          <w:color w:val="auto"/>
          <w:sz w:val="22"/>
          <w:szCs w:val="22"/>
        </w:rPr>
        <w:t>1</w:t>
      </w:r>
      <w:r w:rsidR="002E5519" w:rsidRPr="006860BD">
        <w:rPr>
          <w:color w:val="auto"/>
          <w:sz w:val="22"/>
          <w:szCs w:val="22"/>
        </w:rPr>
        <w:fldChar w:fldCharType="end"/>
      </w:r>
      <w:r w:rsidRPr="006860BD">
        <w:rPr>
          <w:color w:val="auto"/>
          <w:sz w:val="22"/>
          <w:szCs w:val="22"/>
        </w:rPr>
        <w:t>)</w:t>
      </w:r>
      <w:bookmarkEnd w:id="0"/>
    </w:p>
    <w:p w:rsidR="002F5168" w:rsidRDefault="002F5168" w:rsidP="00655070">
      <w:pPr>
        <w:spacing w:after="0"/>
        <w:sectPr w:rsidR="002F5168" w:rsidSect="002F5168">
          <w:type w:val="continuous"/>
          <w:pgSz w:w="11906" w:h="16838"/>
          <w:pgMar w:top="1276" w:right="1417" w:bottom="1135" w:left="1417" w:header="708" w:footer="708" w:gutter="0"/>
          <w:cols w:num="2" w:space="708"/>
          <w:docGrid w:linePitch="360"/>
        </w:sectPr>
      </w:pPr>
    </w:p>
    <w:p w:rsidR="002F5168" w:rsidRDefault="002F5168" w:rsidP="00655070">
      <w:pPr>
        <w:spacing w:after="0"/>
      </w:pPr>
    </w:p>
    <w:p w:rsidR="00182458" w:rsidRPr="00C917DD" w:rsidRDefault="00655070" w:rsidP="00655070">
      <w:pPr>
        <w:spacing w:after="0"/>
      </w:pPr>
      <w:r w:rsidRPr="00C917DD">
        <w:t>Kde</w:t>
      </w:r>
    </w:p>
    <w:p w:rsidR="00655070" w:rsidRPr="00C917DD" w:rsidRDefault="00655070" w:rsidP="00DE0711">
      <w:pPr>
        <w:spacing w:after="0"/>
      </w:pPr>
      <w:r w:rsidRPr="00C917DD">
        <w:t>P … činný výkon (kW)</w:t>
      </w:r>
    </w:p>
    <w:p w:rsidR="00655070" w:rsidRPr="00C917DD" w:rsidRDefault="00655070" w:rsidP="00DE0711">
      <w:pPr>
        <w:pStyle w:val="ListParagraph"/>
        <w:numPr>
          <w:ilvl w:val="0"/>
          <w:numId w:val="1"/>
        </w:numPr>
        <w:spacing w:after="0"/>
      </w:pPr>
      <w:proofErr w:type="spellStart"/>
      <w:r w:rsidRPr="00C917DD">
        <w:t>Meg</w:t>
      </w:r>
      <w:proofErr w:type="spellEnd"/>
      <w:r w:rsidRPr="00C917DD">
        <w:t xml:space="preserve"> měřil v</w:t>
      </w:r>
      <w:r w:rsidR="00C917DD" w:rsidRPr="00C917DD">
        <w:t xml:space="preserve"> jednotkách </w:t>
      </w:r>
      <w:r w:rsidRPr="00C917DD">
        <w:t>kW*5min, tj. toto je jednotka energie</w:t>
      </w:r>
    </w:p>
    <w:p w:rsidR="00655070" w:rsidRDefault="00C917DD" w:rsidP="00DE0711">
      <w:pPr>
        <w:pStyle w:val="ListParagraph"/>
        <w:numPr>
          <w:ilvl w:val="0"/>
          <w:numId w:val="1"/>
        </w:numPr>
        <w:spacing w:after="0"/>
      </w:pPr>
      <w:r w:rsidRPr="00C917DD">
        <w:t>Tj. během 5</w:t>
      </w:r>
      <w:r>
        <w:t>-</w:t>
      </w:r>
      <w:r w:rsidRPr="00C917DD">
        <w:t xml:space="preserve">ti min. úseku tekl výkon o </w:t>
      </w:r>
      <w:r>
        <w:t xml:space="preserve">konstantní </w:t>
      </w:r>
      <w:r w:rsidRPr="00C917DD">
        <w:t xml:space="preserve">hodnotě </w:t>
      </w:r>
      <w:r w:rsidR="00DE0711">
        <w:t>změřenou</w:t>
      </w:r>
      <w:r w:rsidRPr="00C917DD">
        <w:t xml:space="preserve"> </w:t>
      </w:r>
      <w:proofErr w:type="spellStart"/>
      <w:r w:rsidRPr="00C917DD">
        <w:t>Meg</w:t>
      </w:r>
      <w:proofErr w:type="spellEnd"/>
    </w:p>
    <w:p w:rsidR="00DE0711" w:rsidRDefault="00DE0711" w:rsidP="00DE0711">
      <w:pPr>
        <w:pStyle w:val="ListParagraph"/>
        <w:spacing w:after="0"/>
      </w:pPr>
    </w:p>
    <w:p w:rsidR="00DE0711" w:rsidRDefault="00DE0711" w:rsidP="00DE0711">
      <w:pPr>
        <w:pStyle w:val="ListParagraph"/>
        <w:numPr>
          <w:ilvl w:val="0"/>
          <w:numId w:val="1"/>
        </w:numPr>
        <w:spacing w:after="0"/>
      </w:pPr>
      <w:r>
        <w:t xml:space="preserve">SIEM bude </w:t>
      </w:r>
      <w:proofErr w:type="gramStart"/>
      <w:r>
        <w:t>dávat 5-ti</w:t>
      </w:r>
      <w:proofErr w:type="gramEnd"/>
      <w:r>
        <w:t xml:space="preserve"> min. profil dodávky/odběru činné energie (A</w:t>
      </w:r>
      <w:r>
        <w:rPr>
          <w:lang w:val="en-US"/>
        </w:rPr>
        <w:t>+</w:t>
      </w:r>
      <w:r>
        <w:t>/</w:t>
      </w:r>
      <w:r>
        <w:rPr>
          <w:lang w:val="en-US"/>
        </w:rPr>
        <w:t>A</w:t>
      </w:r>
      <w:r>
        <w:t>-) v kWh</w:t>
      </w:r>
    </w:p>
    <w:p w:rsidR="00DE0711" w:rsidRDefault="00DE0711" w:rsidP="00DE0711">
      <w:pPr>
        <w:pStyle w:val="ListParagraph"/>
        <w:numPr>
          <w:ilvl w:val="0"/>
          <w:numId w:val="1"/>
        </w:numPr>
      </w:pPr>
      <w:r>
        <w:t>Např. bude zjištěna</w:t>
      </w:r>
      <w:r w:rsidR="00BB0E13">
        <w:t xml:space="preserve"> </w:t>
      </w:r>
      <w:r>
        <w:t xml:space="preserve">hodnota </w:t>
      </w:r>
      <w:r w:rsidR="00BB0E13">
        <w:t>A</w:t>
      </w:r>
      <w:r w:rsidR="00BB0E13">
        <w:rPr>
          <w:lang w:val="en-US"/>
        </w:rPr>
        <w:t xml:space="preserve">+ </w:t>
      </w:r>
      <w:r>
        <w:t>320 kWh a předchozí byla 300 kWh</w:t>
      </w:r>
    </w:p>
    <w:p w:rsidR="006860BD" w:rsidRDefault="00DE0711" w:rsidP="006860BD">
      <w:pPr>
        <w:pStyle w:val="ListParagraph"/>
        <w:keepNext/>
        <w:numPr>
          <w:ilvl w:val="0"/>
          <w:numId w:val="1"/>
        </w:numPr>
        <w:spacing w:after="0"/>
        <w:contextualSpacing w:val="0"/>
      </w:pPr>
      <w:r>
        <w:t>Tj. v </w:t>
      </w:r>
      <w:proofErr w:type="gramStart"/>
      <w:r>
        <w:t>daném 5-ti</w:t>
      </w:r>
      <w:proofErr w:type="gramEnd"/>
      <w:r>
        <w:t xml:space="preserve"> minutovém úseku byl </w:t>
      </w:r>
      <w:r w:rsidR="00284E2C">
        <w:t xml:space="preserve">průměrný </w:t>
      </w:r>
      <w:r w:rsidR="00BB0E13">
        <w:t>činný výkon podle P=</w:t>
      </w:r>
      <w:r>
        <w:t>(320-300)/(5/60)=240</w:t>
      </w:r>
      <w:r w:rsidR="004131EF">
        <w:t> </w:t>
      </w:r>
      <w:r>
        <w:t>kW</w:t>
      </w:r>
      <w:r w:rsidR="004131EF">
        <w:t xml:space="preserve"> </w:t>
      </w:r>
    </w:p>
    <w:p w:rsidR="004131EF" w:rsidRPr="006860BD" w:rsidRDefault="004131EF" w:rsidP="004131EF">
      <w:pPr>
        <w:pStyle w:val="Caption"/>
        <w:ind w:firstLine="708"/>
        <w:rPr>
          <w:color w:val="auto"/>
          <w:sz w:val="22"/>
          <w:szCs w:val="22"/>
        </w:rPr>
      </w:pPr>
      <w:bookmarkStart w:id="1" w:name="_Ref393204022"/>
      <w:r w:rsidRPr="006860BD">
        <w:rPr>
          <w:color w:val="auto"/>
          <w:sz w:val="22"/>
          <w:szCs w:val="22"/>
        </w:rPr>
        <w:t xml:space="preserve">[ Příklad </w:t>
      </w:r>
      <w:r w:rsidRPr="006860BD">
        <w:rPr>
          <w:color w:val="auto"/>
          <w:sz w:val="22"/>
          <w:szCs w:val="22"/>
        </w:rPr>
        <w:fldChar w:fldCharType="begin"/>
      </w:r>
      <w:r w:rsidRPr="006860BD">
        <w:rPr>
          <w:color w:val="auto"/>
          <w:sz w:val="22"/>
          <w:szCs w:val="22"/>
        </w:rPr>
        <w:instrText xml:space="preserve"> SEQ Příklad \* ARABIC </w:instrText>
      </w:r>
      <w:r w:rsidRPr="006860BD">
        <w:rPr>
          <w:color w:val="auto"/>
          <w:sz w:val="22"/>
          <w:szCs w:val="22"/>
        </w:rPr>
        <w:fldChar w:fldCharType="separate"/>
      </w:r>
      <w:r w:rsidR="006860BD">
        <w:rPr>
          <w:noProof/>
          <w:color w:val="auto"/>
          <w:sz w:val="22"/>
          <w:szCs w:val="22"/>
        </w:rPr>
        <w:t>1</w:t>
      </w:r>
      <w:r w:rsidRPr="006860BD">
        <w:rPr>
          <w:color w:val="auto"/>
          <w:sz w:val="22"/>
          <w:szCs w:val="22"/>
        </w:rPr>
        <w:fldChar w:fldCharType="end"/>
      </w:r>
      <w:r w:rsidRPr="006860BD">
        <w:rPr>
          <w:color w:val="auto"/>
          <w:sz w:val="22"/>
          <w:szCs w:val="22"/>
        </w:rPr>
        <w:t xml:space="preserve"> </w:t>
      </w:r>
      <w:r w:rsidRPr="006860BD">
        <w:rPr>
          <w:color w:val="auto"/>
          <w:sz w:val="22"/>
          <w:szCs w:val="22"/>
          <w:lang w:val="en-US"/>
        </w:rPr>
        <w:t>]</w:t>
      </w:r>
      <w:bookmarkEnd w:id="1"/>
    </w:p>
    <w:p w:rsidR="00DE0711" w:rsidRDefault="00BB0E13" w:rsidP="00BB0E13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Obdobně </w:t>
      </w:r>
      <w:r w:rsidR="00284E2C">
        <w:t xml:space="preserve">výpočet </w:t>
      </w:r>
      <w:r>
        <w:t xml:space="preserve">pro </w:t>
      </w:r>
      <w:r w:rsidR="00284E2C">
        <w:t xml:space="preserve">profil </w:t>
      </w:r>
      <w:r>
        <w:t>A-</w:t>
      </w:r>
    </w:p>
    <w:p w:rsidR="00BB0E13" w:rsidRDefault="00BB0E13" w:rsidP="00BB0E13">
      <w:pPr>
        <w:pStyle w:val="ListParagraph"/>
        <w:spacing w:after="0"/>
        <w:contextualSpacing w:val="0"/>
      </w:pPr>
    </w:p>
    <w:p w:rsidR="00DE0711" w:rsidRDefault="00DE0711" w:rsidP="00DE0711">
      <w:pPr>
        <w:spacing w:after="0"/>
      </w:pPr>
      <w:r>
        <w:t>Q … jalový výkon (</w:t>
      </w:r>
      <w:proofErr w:type="spellStart"/>
      <w:r>
        <w:t>kVAR</w:t>
      </w:r>
      <w:proofErr w:type="spellEnd"/>
      <w:r>
        <w:t>)</w:t>
      </w:r>
    </w:p>
    <w:p w:rsidR="00DE0711" w:rsidRDefault="00DE0711" w:rsidP="00DE0711">
      <w:pPr>
        <w:pStyle w:val="ListParagraph"/>
        <w:numPr>
          <w:ilvl w:val="0"/>
          <w:numId w:val="1"/>
        </w:numPr>
        <w:spacing w:after="0"/>
      </w:pPr>
      <w:proofErr w:type="spellStart"/>
      <w:r>
        <w:t>Meg</w:t>
      </w:r>
      <w:proofErr w:type="spellEnd"/>
      <w:r>
        <w:t xml:space="preserve"> měřil v jednotkách KVAR</w:t>
      </w:r>
      <w:r w:rsidR="00BB0E13">
        <w:rPr>
          <w:lang w:val="en-US"/>
        </w:rPr>
        <w:t>*</w:t>
      </w:r>
      <w:r w:rsidR="00BB0E13">
        <w:t>5min, tj. toto je jednotka energie</w:t>
      </w:r>
    </w:p>
    <w:p w:rsidR="00BB0E13" w:rsidRDefault="00BB0E13" w:rsidP="00DE0711">
      <w:pPr>
        <w:pStyle w:val="ListParagraph"/>
        <w:numPr>
          <w:ilvl w:val="0"/>
          <w:numId w:val="1"/>
        </w:numPr>
        <w:spacing w:after="0"/>
      </w:pPr>
      <w:r>
        <w:t xml:space="preserve">Tj. </w:t>
      </w:r>
      <w:proofErr w:type="gramStart"/>
      <w:r w:rsidRPr="00C917DD">
        <w:t>během 5</w:t>
      </w:r>
      <w:r>
        <w:t>-</w:t>
      </w:r>
      <w:r w:rsidRPr="00C917DD">
        <w:t>ti</w:t>
      </w:r>
      <w:proofErr w:type="gramEnd"/>
      <w:r w:rsidRPr="00C917DD">
        <w:t xml:space="preserve"> min. úseku tekl výkon o </w:t>
      </w:r>
      <w:r>
        <w:t xml:space="preserve">konstantní </w:t>
      </w:r>
      <w:r w:rsidRPr="00C917DD">
        <w:t xml:space="preserve">hodnotě </w:t>
      </w:r>
      <w:r>
        <w:t>změřenou</w:t>
      </w:r>
      <w:r w:rsidRPr="00C917DD">
        <w:t xml:space="preserve"> </w:t>
      </w:r>
      <w:proofErr w:type="spellStart"/>
      <w:r w:rsidRPr="00C917DD">
        <w:t>Meg</w:t>
      </w:r>
      <w:proofErr w:type="spellEnd"/>
    </w:p>
    <w:p w:rsidR="00BB0E13" w:rsidRDefault="00BB0E13" w:rsidP="00BB0E13">
      <w:pPr>
        <w:pStyle w:val="ListParagraph"/>
        <w:spacing w:after="0"/>
      </w:pPr>
    </w:p>
    <w:p w:rsidR="00BB0E13" w:rsidRDefault="00BB0E13" w:rsidP="00BB0E13">
      <w:pPr>
        <w:pStyle w:val="ListParagraph"/>
        <w:numPr>
          <w:ilvl w:val="0"/>
          <w:numId w:val="1"/>
        </w:numPr>
        <w:spacing w:after="0"/>
      </w:pPr>
      <w:r>
        <w:t xml:space="preserve">SIEM bude </w:t>
      </w:r>
      <w:proofErr w:type="gramStart"/>
      <w:r>
        <w:t>dávat 5-ti</w:t>
      </w:r>
      <w:proofErr w:type="gramEnd"/>
      <w:r>
        <w:t xml:space="preserve"> min. profil dodávky/odběru jalové energie (Q</w:t>
      </w:r>
      <w:r>
        <w:rPr>
          <w:lang w:val="en-US"/>
        </w:rPr>
        <w:t>+</w:t>
      </w:r>
      <w:r>
        <w:t>/</w:t>
      </w:r>
      <w:r>
        <w:rPr>
          <w:lang w:val="en-US"/>
        </w:rPr>
        <w:t>Q</w:t>
      </w:r>
      <w:r>
        <w:t>-) v </w:t>
      </w:r>
      <w:proofErr w:type="spellStart"/>
      <w:r>
        <w:t>kVARh</w:t>
      </w:r>
      <w:proofErr w:type="spellEnd"/>
    </w:p>
    <w:p w:rsidR="00BB0E13" w:rsidRDefault="00BB0E13" w:rsidP="00BB0E13">
      <w:pPr>
        <w:pStyle w:val="ListParagraph"/>
        <w:numPr>
          <w:ilvl w:val="0"/>
          <w:numId w:val="1"/>
        </w:numPr>
      </w:pPr>
      <w:r>
        <w:t xml:space="preserve">Např. bude zjištěna hodnota 320 </w:t>
      </w:r>
      <w:proofErr w:type="spellStart"/>
      <w:r>
        <w:t>kVARh</w:t>
      </w:r>
      <w:proofErr w:type="spellEnd"/>
      <w:r>
        <w:t xml:space="preserve"> a předchozí byla 300 </w:t>
      </w:r>
      <w:proofErr w:type="spellStart"/>
      <w:r>
        <w:t>kVARh</w:t>
      </w:r>
      <w:proofErr w:type="spellEnd"/>
    </w:p>
    <w:p w:rsidR="00BB0E13" w:rsidRDefault="00BB0E13" w:rsidP="00BB0E13">
      <w:pPr>
        <w:pStyle w:val="ListParagraph"/>
        <w:numPr>
          <w:ilvl w:val="0"/>
          <w:numId w:val="1"/>
        </w:numPr>
        <w:spacing w:after="0"/>
        <w:contextualSpacing w:val="0"/>
      </w:pPr>
      <w:r>
        <w:t>Tj. v </w:t>
      </w:r>
      <w:proofErr w:type="gramStart"/>
      <w:r>
        <w:t>daném 5-ti</w:t>
      </w:r>
      <w:proofErr w:type="gramEnd"/>
      <w:r>
        <w:t xml:space="preserve"> minutovém </w:t>
      </w:r>
      <w:r w:rsidR="00284E2C">
        <w:t xml:space="preserve">úseku byl průměrný </w:t>
      </w:r>
      <w:r>
        <w:t>jalový výkon podle Q=(320-300)/(5/60)=240</w:t>
      </w:r>
      <w:r w:rsidR="004131EF">
        <w:t> </w:t>
      </w:r>
      <w:proofErr w:type="spellStart"/>
      <w:r>
        <w:t>kVAR</w:t>
      </w:r>
      <w:proofErr w:type="spellEnd"/>
    </w:p>
    <w:p w:rsidR="006860BD" w:rsidRPr="006860BD" w:rsidRDefault="006860BD" w:rsidP="006860BD">
      <w:pPr>
        <w:pStyle w:val="Caption"/>
        <w:ind w:firstLine="708"/>
        <w:rPr>
          <w:color w:val="auto"/>
          <w:sz w:val="22"/>
          <w:szCs w:val="22"/>
        </w:rPr>
      </w:pPr>
      <w:bookmarkStart w:id="2" w:name="_Ref393204047"/>
      <w:proofErr w:type="gramStart"/>
      <w:r w:rsidRPr="006860BD">
        <w:rPr>
          <w:color w:val="auto"/>
          <w:sz w:val="22"/>
          <w:szCs w:val="22"/>
          <w:lang w:val="en-US"/>
        </w:rPr>
        <w:t xml:space="preserve">[ </w:t>
      </w:r>
      <w:r w:rsidRPr="006860BD">
        <w:rPr>
          <w:color w:val="auto"/>
          <w:sz w:val="22"/>
          <w:szCs w:val="22"/>
        </w:rPr>
        <w:t>Příklad</w:t>
      </w:r>
      <w:proofErr w:type="gramEnd"/>
      <w:r w:rsidRPr="006860BD">
        <w:rPr>
          <w:color w:val="auto"/>
          <w:sz w:val="22"/>
          <w:szCs w:val="22"/>
        </w:rPr>
        <w:t xml:space="preserve"> </w:t>
      </w:r>
      <w:r w:rsidRPr="006860BD">
        <w:rPr>
          <w:color w:val="auto"/>
          <w:sz w:val="22"/>
          <w:szCs w:val="22"/>
        </w:rPr>
        <w:fldChar w:fldCharType="begin"/>
      </w:r>
      <w:r w:rsidRPr="006860BD">
        <w:rPr>
          <w:color w:val="auto"/>
          <w:sz w:val="22"/>
          <w:szCs w:val="22"/>
        </w:rPr>
        <w:instrText xml:space="preserve"> SEQ Příklad \* ARABIC </w:instrText>
      </w:r>
      <w:r w:rsidRPr="006860BD">
        <w:rPr>
          <w:color w:val="auto"/>
          <w:sz w:val="22"/>
          <w:szCs w:val="22"/>
        </w:rPr>
        <w:fldChar w:fldCharType="separate"/>
      </w:r>
      <w:r w:rsidRPr="006860BD">
        <w:rPr>
          <w:noProof/>
          <w:color w:val="auto"/>
          <w:sz w:val="22"/>
          <w:szCs w:val="22"/>
        </w:rPr>
        <w:t>2</w:t>
      </w:r>
      <w:r w:rsidRPr="006860BD">
        <w:rPr>
          <w:color w:val="auto"/>
          <w:sz w:val="22"/>
          <w:szCs w:val="22"/>
        </w:rPr>
        <w:fldChar w:fldCharType="end"/>
      </w:r>
      <w:r w:rsidRPr="006860BD">
        <w:rPr>
          <w:color w:val="auto"/>
          <w:sz w:val="22"/>
          <w:szCs w:val="22"/>
        </w:rPr>
        <w:t xml:space="preserve"> ]</w:t>
      </w:r>
      <w:bookmarkEnd w:id="2"/>
    </w:p>
    <w:p w:rsidR="00284E2C" w:rsidRDefault="00284E2C" w:rsidP="00284E2C">
      <w:pPr>
        <w:pStyle w:val="ListParagraph"/>
        <w:numPr>
          <w:ilvl w:val="0"/>
          <w:numId w:val="1"/>
        </w:numPr>
        <w:spacing w:after="0"/>
        <w:contextualSpacing w:val="0"/>
      </w:pPr>
      <w:r>
        <w:t>Obdobně výpočet pro profil Q-</w:t>
      </w:r>
    </w:p>
    <w:p w:rsidR="00BB0E13" w:rsidRDefault="00BB0E13" w:rsidP="00BB0E13">
      <w:pPr>
        <w:spacing w:after="0"/>
      </w:pPr>
    </w:p>
    <w:p w:rsidR="00BB0E13" w:rsidRDefault="00BB0E13" w:rsidP="00BB0E13">
      <w:pPr>
        <w:spacing w:after="0"/>
      </w:pPr>
      <w:r>
        <w:t>S</w:t>
      </w:r>
      <w:r w:rsidRPr="00BB0E13">
        <w:rPr>
          <w:vertAlign w:val="subscript"/>
        </w:rPr>
        <w:t>N</w:t>
      </w:r>
      <w:r>
        <w:t xml:space="preserve"> … zdánlivý výkon </w:t>
      </w:r>
      <w:proofErr w:type="spellStart"/>
      <w:r>
        <w:t>trafa</w:t>
      </w:r>
      <w:proofErr w:type="spellEnd"/>
      <w:r>
        <w:t xml:space="preserve"> (</w:t>
      </w:r>
      <w:proofErr w:type="spellStart"/>
      <w:r>
        <w:t>kVA</w:t>
      </w:r>
      <w:proofErr w:type="spellEnd"/>
      <w:r>
        <w:t>)</w:t>
      </w:r>
    </w:p>
    <w:p w:rsidR="00BB0E13" w:rsidRDefault="00BB0E13" w:rsidP="00BB0E13">
      <w:pPr>
        <w:spacing w:after="0"/>
      </w:pPr>
      <w:r>
        <w:t>P</w:t>
      </w:r>
      <w:r w:rsidRPr="00BB0E13">
        <w:rPr>
          <w:vertAlign w:val="subscript"/>
        </w:rPr>
        <w:t>0</w:t>
      </w:r>
      <w:r>
        <w:t xml:space="preserve"> … ztráty naprázdno (kW)</w:t>
      </w:r>
      <w:r w:rsidR="00914C95">
        <w:t xml:space="preserve">, </w:t>
      </w:r>
      <w:r w:rsidR="00284E2C">
        <w:t xml:space="preserve">udává se za celé </w:t>
      </w:r>
      <w:proofErr w:type="spellStart"/>
      <w:r w:rsidR="00284E2C">
        <w:t>trafo</w:t>
      </w:r>
      <w:proofErr w:type="spellEnd"/>
      <w:r w:rsidR="00284E2C">
        <w:t xml:space="preserve"> (3f, rovnoměrně zatíženo)</w:t>
      </w:r>
    </w:p>
    <w:p w:rsidR="00BB0E13" w:rsidRDefault="00BB0E13" w:rsidP="00BB0E13">
      <w:pPr>
        <w:spacing w:after="0"/>
      </w:pPr>
      <w:proofErr w:type="spellStart"/>
      <w:r>
        <w:t>P</w:t>
      </w:r>
      <w:r w:rsidRPr="00BB0E13">
        <w:rPr>
          <w:vertAlign w:val="subscript"/>
        </w:rPr>
        <w:t>k</w:t>
      </w:r>
      <w:proofErr w:type="spellEnd"/>
      <w:r>
        <w:t xml:space="preserve"> …</w:t>
      </w:r>
      <w:r w:rsidR="0004442E">
        <w:t xml:space="preserve"> ztráty na</w:t>
      </w:r>
      <w:r>
        <w:t>krátko (kW)</w:t>
      </w:r>
      <w:r w:rsidR="00284E2C">
        <w:t xml:space="preserve">, udává se za celé </w:t>
      </w:r>
      <w:proofErr w:type="spellStart"/>
      <w:r w:rsidR="00284E2C">
        <w:t>trafo</w:t>
      </w:r>
      <w:proofErr w:type="spellEnd"/>
      <w:r w:rsidR="00284E2C">
        <w:t xml:space="preserve"> (3f, rovnoměrně zatíženo)</w:t>
      </w:r>
    </w:p>
    <w:p w:rsidR="00284E2C" w:rsidRDefault="00284E2C" w:rsidP="00BB0E13">
      <w:pPr>
        <w:spacing w:after="0"/>
      </w:pPr>
    </w:p>
    <w:p w:rsidR="00284E2C" w:rsidRDefault="00284E2C" w:rsidP="00BB0E13">
      <w:pPr>
        <w:spacing w:after="0"/>
      </w:pPr>
    </w:p>
    <w:p w:rsidR="00284E2C" w:rsidRDefault="008265FB" w:rsidP="00BB0E13">
      <w:pPr>
        <w:spacing w:after="0"/>
      </w:pPr>
      <w:r>
        <w:t>V předchozím</w:t>
      </w:r>
      <w:r w:rsidR="002F5168">
        <w:t xml:space="preserve"> vztahu</w:t>
      </w:r>
      <w:r w:rsidR="006860BD">
        <w:t xml:space="preserve"> </w:t>
      </w:r>
      <w:r w:rsidR="006860BD" w:rsidRPr="006860BD">
        <w:rPr>
          <w:b/>
        </w:rPr>
        <w:fldChar w:fldCharType="begin"/>
      </w:r>
      <w:r w:rsidR="006860BD" w:rsidRPr="006860BD">
        <w:rPr>
          <w:b/>
        </w:rPr>
        <w:instrText xml:space="preserve"> REF _Ref393203849 \h </w:instrText>
      </w:r>
      <w:r w:rsidR="006860BD">
        <w:rPr>
          <w:b/>
        </w:rPr>
        <w:instrText xml:space="preserve"> \* MERGEFORMAT </w:instrText>
      </w:r>
      <w:r w:rsidR="006860BD" w:rsidRPr="006860BD">
        <w:rPr>
          <w:b/>
        </w:rPr>
      </w:r>
      <w:r w:rsidR="006860BD" w:rsidRPr="006860BD">
        <w:rPr>
          <w:b/>
        </w:rPr>
        <w:fldChar w:fldCharType="separate"/>
      </w:r>
      <w:r w:rsidR="006860BD" w:rsidRPr="006860BD">
        <w:rPr>
          <w:b/>
        </w:rPr>
        <w:t>(</w:t>
      </w:r>
      <w:r w:rsidR="006860BD" w:rsidRPr="006860BD">
        <w:rPr>
          <w:b/>
          <w:noProof/>
        </w:rPr>
        <w:t>1</w:t>
      </w:r>
      <w:r w:rsidR="006860BD" w:rsidRPr="006860BD">
        <w:rPr>
          <w:b/>
        </w:rPr>
        <w:t>)</w:t>
      </w:r>
      <w:r w:rsidR="006860BD" w:rsidRPr="006860BD">
        <w:rPr>
          <w:b/>
        </w:rPr>
        <w:fldChar w:fldCharType="end"/>
      </w:r>
      <w:r w:rsidR="002F5168">
        <w:t xml:space="preserve"> se ve jmenovateli nachází celkový příkon </w:t>
      </w:r>
      <w:proofErr w:type="spellStart"/>
      <w:r w:rsidR="002F5168">
        <w:t>trafa</w:t>
      </w:r>
      <w:proofErr w:type="spellEnd"/>
      <w:r w:rsidR="002F5168">
        <w:t xml:space="preserve"> P</w:t>
      </w:r>
      <w:r w:rsidR="002F5168">
        <w:rPr>
          <w:lang w:val="en-US"/>
        </w:rPr>
        <w:t>2</w:t>
      </w:r>
      <w:r w:rsidR="002F5168">
        <w:t xml:space="preserve">, který </w:t>
      </w:r>
      <w:r>
        <w:t xml:space="preserve">je roven součtu dodávaného výkonu </w:t>
      </w:r>
      <w:proofErr w:type="spellStart"/>
      <w:r>
        <w:t>trafem</w:t>
      </w:r>
      <w:proofErr w:type="spellEnd"/>
      <w:r>
        <w:t xml:space="preserve"> (P) a ztrát </w:t>
      </w:r>
      <w:proofErr w:type="spellStart"/>
      <w:r>
        <w:t>trafa</w:t>
      </w:r>
      <w:proofErr w:type="spellEnd"/>
      <w:r>
        <w:t>. Pro ztráty tak platí níže uvedený vztah.</w:t>
      </w:r>
    </w:p>
    <w:p w:rsidR="002E5519" w:rsidRPr="002F5168" w:rsidRDefault="002E5519" w:rsidP="00BB0E13">
      <w:pPr>
        <w:spacing w:after="0"/>
      </w:pPr>
    </w:p>
    <w:p w:rsidR="002E5519" w:rsidRDefault="002E5519" w:rsidP="002E5519">
      <w:pPr>
        <w:keepNext/>
        <w:spacing w:after="0"/>
        <w:rPr>
          <w:rFonts w:ascii="Cambria Math" w:hAnsi="Cambria Math"/>
          <w:oMath/>
        </w:rPr>
        <w:sectPr w:rsidR="002E5519" w:rsidSect="002F5168">
          <w:type w:val="continuous"/>
          <w:pgSz w:w="11906" w:h="16838"/>
          <w:pgMar w:top="1276" w:right="1417" w:bottom="1135" w:left="1417" w:header="708" w:footer="708" w:gutter="0"/>
          <w:cols w:space="708"/>
          <w:docGrid w:linePitch="360"/>
        </w:sectPr>
      </w:pPr>
    </w:p>
    <w:p w:rsidR="00284E2C" w:rsidRPr="00284E2C" w:rsidRDefault="005554E5" w:rsidP="002E5519">
      <w:pPr>
        <w:keepNext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5519" w:rsidRDefault="002E5519" w:rsidP="002E5519">
      <w:pPr>
        <w:pStyle w:val="Caption"/>
        <w:rPr>
          <w:rFonts w:eastAsiaTheme="minorEastAsia"/>
        </w:rPr>
      </w:pPr>
    </w:p>
    <w:p w:rsidR="002E5519" w:rsidRPr="006860BD" w:rsidRDefault="002E5519" w:rsidP="002E5519">
      <w:pPr>
        <w:pStyle w:val="Caption"/>
        <w:rPr>
          <w:rFonts w:eastAsiaTheme="minorEastAsia"/>
          <w:color w:val="auto"/>
          <w:sz w:val="22"/>
          <w:szCs w:val="22"/>
        </w:rPr>
      </w:pPr>
      <w:r w:rsidRPr="006860BD">
        <w:rPr>
          <w:rFonts w:eastAsiaTheme="minorEastAsia"/>
          <w:color w:val="auto"/>
          <w:sz w:val="22"/>
          <w:szCs w:val="22"/>
        </w:rPr>
        <w:lastRenderedPageBreak/>
        <w:t>(</w:t>
      </w:r>
      <w:r w:rsidRPr="006860BD">
        <w:rPr>
          <w:rFonts w:eastAsiaTheme="minorEastAsia"/>
          <w:color w:val="auto"/>
          <w:sz w:val="22"/>
          <w:szCs w:val="22"/>
        </w:rPr>
        <w:fldChar w:fldCharType="begin"/>
      </w:r>
      <w:r w:rsidRPr="006860BD">
        <w:rPr>
          <w:rFonts w:eastAsiaTheme="minorEastAsia"/>
          <w:color w:val="auto"/>
          <w:sz w:val="22"/>
          <w:szCs w:val="22"/>
        </w:rPr>
        <w:instrText xml:space="preserve"> SEQ Rovnice \* ARABIC </w:instrText>
      </w:r>
      <w:r w:rsidRPr="006860BD">
        <w:rPr>
          <w:rFonts w:eastAsiaTheme="minorEastAsia"/>
          <w:color w:val="auto"/>
          <w:sz w:val="22"/>
          <w:szCs w:val="22"/>
        </w:rPr>
        <w:fldChar w:fldCharType="separate"/>
      </w:r>
      <w:r w:rsidR="0096580E">
        <w:rPr>
          <w:rFonts w:eastAsiaTheme="minorEastAsia"/>
          <w:noProof/>
          <w:color w:val="auto"/>
          <w:sz w:val="22"/>
          <w:szCs w:val="22"/>
        </w:rPr>
        <w:t>2</w:t>
      </w:r>
      <w:r w:rsidRPr="006860BD">
        <w:rPr>
          <w:rFonts w:eastAsiaTheme="minorEastAsia"/>
          <w:color w:val="auto"/>
          <w:sz w:val="22"/>
          <w:szCs w:val="22"/>
        </w:rPr>
        <w:fldChar w:fldCharType="end"/>
      </w:r>
      <w:r w:rsidRPr="006860BD">
        <w:rPr>
          <w:rFonts w:eastAsiaTheme="minorEastAsia"/>
          <w:color w:val="auto"/>
          <w:sz w:val="22"/>
          <w:szCs w:val="22"/>
        </w:rPr>
        <w:t>)</w:t>
      </w:r>
    </w:p>
    <w:p w:rsidR="002E5519" w:rsidRDefault="002E5519" w:rsidP="00284E2C">
      <w:pPr>
        <w:spacing w:after="0"/>
        <w:rPr>
          <w:rFonts w:eastAsiaTheme="minorEastAsia"/>
        </w:rPr>
      </w:pPr>
    </w:p>
    <w:p w:rsidR="002E5519" w:rsidRDefault="002E5519" w:rsidP="00284E2C">
      <w:pPr>
        <w:spacing w:after="0"/>
        <w:rPr>
          <w:rFonts w:eastAsiaTheme="minorEastAsia"/>
        </w:rPr>
        <w:sectPr w:rsidR="002E5519" w:rsidSect="002E5519">
          <w:type w:val="continuous"/>
          <w:pgSz w:w="11906" w:h="16838"/>
          <w:pgMar w:top="1276" w:right="1417" w:bottom="1135" w:left="1417" w:header="708" w:footer="708" w:gutter="0"/>
          <w:cols w:num="2" w:space="708"/>
          <w:docGrid w:linePitch="360"/>
        </w:sectPr>
      </w:pPr>
    </w:p>
    <w:p w:rsidR="002E5519" w:rsidRDefault="002E5519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:rsidR="00457650" w:rsidRDefault="008265FB" w:rsidP="00284E2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Nyní rozepsáním vztahu po jednotlivých fázích</w:t>
      </w:r>
      <w:r w:rsidR="002E55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získáme vztah </w:t>
      </w:r>
      <w:r w:rsidR="006860BD">
        <w:rPr>
          <w:rFonts w:eastAsiaTheme="minorEastAsia"/>
        </w:rPr>
        <w:fldChar w:fldCharType="begin"/>
      </w:r>
      <w:r w:rsidR="006860BD">
        <w:rPr>
          <w:rFonts w:eastAsiaTheme="minorEastAsia"/>
        </w:rPr>
        <w:instrText xml:space="preserve"> REF _Ref393203865 \h </w:instrText>
      </w:r>
      <w:r w:rsidR="006860BD">
        <w:rPr>
          <w:rFonts w:eastAsiaTheme="minorEastAsia"/>
        </w:rPr>
      </w:r>
      <w:r w:rsidR="006860BD">
        <w:rPr>
          <w:rFonts w:eastAsiaTheme="minorEastAsia"/>
        </w:rPr>
        <w:fldChar w:fldCharType="separate"/>
      </w:r>
      <w:r w:rsidR="006860BD" w:rsidRPr="002E5519">
        <w:rPr>
          <w:rFonts w:eastAsiaTheme="minorEastAsia"/>
          <w:b/>
        </w:rPr>
        <w:t>(</w:t>
      </w:r>
      <w:r w:rsidR="006860BD">
        <w:rPr>
          <w:rFonts w:eastAsiaTheme="minorEastAsia"/>
          <w:b/>
          <w:noProof/>
        </w:rPr>
        <w:t>3</w:t>
      </w:r>
      <w:r w:rsidR="006860BD" w:rsidRPr="002E5519">
        <w:rPr>
          <w:rFonts w:eastAsiaTheme="minorEastAsia"/>
          <w:b/>
        </w:rPr>
        <w:t>)</w:t>
      </w:r>
      <w:r w:rsidR="006860BD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2E5519" w:rsidRDefault="002E5519" w:rsidP="00284E2C">
      <w:pPr>
        <w:spacing w:after="0"/>
        <w:rPr>
          <w:rFonts w:eastAsiaTheme="minorEastAsia"/>
        </w:rPr>
      </w:pPr>
    </w:p>
    <w:p w:rsidR="00457650" w:rsidRPr="00CD75AC" w:rsidRDefault="005554E5" w:rsidP="002E5519">
      <w:pPr>
        <w:keepNext/>
        <w:spacing w:after="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57650" w:rsidRPr="006860BD" w:rsidRDefault="002E5519" w:rsidP="002E5519">
      <w:pPr>
        <w:pStyle w:val="Caption"/>
        <w:rPr>
          <w:rFonts w:eastAsiaTheme="minorEastAsia"/>
          <w:color w:val="auto"/>
          <w:sz w:val="22"/>
          <w:szCs w:val="22"/>
        </w:rPr>
      </w:pPr>
      <w:bookmarkStart w:id="3" w:name="_Ref393203865"/>
      <w:r w:rsidRPr="006860BD">
        <w:rPr>
          <w:rFonts w:eastAsiaTheme="minorEastAsia"/>
          <w:color w:val="auto"/>
          <w:sz w:val="22"/>
          <w:szCs w:val="22"/>
        </w:rPr>
        <w:t>(</w:t>
      </w:r>
      <w:r w:rsidRPr="006860BD">
        <w:rPr>
          <w:rFonts w:eastAsiaTheme="minorEastAsia"/>
          <w:color w:val="auto"/>
          <w:sz w:val="22"/>
          <w:szCs w:val="22"/>
        </w:rPr>
        <w:fldChar w:fldCharType="begin"/>
      </w:r>
      <w:r w:rsidRPr="006860BD">
        <w:rPr>
          <w:rFonts w:eastAsiaTheme="minorEastAsia"/>
          <w:color w:val="auto"/>
          <w:sz w:val="22"/>
          <w:szCs w:val="22"/>
        </w:rPr>
        <w:instrText xml:space="preserve"> SEQ Rovnice \* ARABIC </w:instrText>
      </w:r>
      <w:r w:rsidRPr="006860BD">
        <w:rPr>
          <w:rFonts w:eastAsiaTheme="minorEastAsia"/>
          <w:color w:val="auto"/>
          <w:sz w:val="22"/>
          <w:szCs w:val="22"/>
        </w:rPr>
        <w:fldChar w:fldCharType="separate"/>
      </w:r>
      <w:r w:rsidR="0096580E">
        <w:rPr>
          <w:rFonts w:eastAsiaTheme="minorEastAsia"/>
          <w:noProof/>
          <w:color w:val="auto"/>
          <w:sz w:val="22"/>
          <w:szCs w:val="22"/>
        </w:rPr>
        <w:t>3</w:t>
      </w:r>
      <w:r w:rsidRPr="006860BD">
        <w:rPr>
          <w:rFonts w:eastAsiaTheme="minorEastAsia"/>
          <w:color w:val="auto"/>
          <w:sz w:val="22"/>
          <w:szCs w:val="22"/>
        </w:rPr>
        <w:fldChar w:fldCharType="end"/>
      </w:r>
      <w:r w:rsidRPr="006860BD">
        <w:rPr>
          <w:rFonts w:eastAsiaTheme="minorEastAsia"/>
          <w:color w:val="auto"/>
          <w:sz w:val="22"/>
          <w:szCs w:val="22"/>
        </w:rPr>
        <w:t>)</w:t>
      </w:r>
      <w:bookmarkEnd w:id="3"/>
    </w:p>
    <w:p w:rsidR="002E5519" w:rsidRDefault="002E5519" w:rsidP="002E551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Kde </w:t>
      </w:r>
    </w:p>
    <w:p w:rsidR="002E5519" w:rsidRDefault="002E5519" w:rsidP="002E5519">
      <w:pPr>
        <w:spacing w:after="0"/>
        <w:rPr>
          <w:rFonts w:eastAsiaTheme="minorEastAsia"/>
        </w:rPr>
      </w:pPr>
      <w:r>
        <w:rPr>
          <w:rFonts w:eastAsiaTheme="minorEastAsia"/>
        </w:rPr>
        <w:t>P</w:t>
      </w:r>
      <w:r w:rsidRPr="00284E2C">
        <w:rPr>
          <w:rFonts w:eastAsiaTheme="minorEastAsia"/>
          <w:vertAlign w:val="subscript"/>
        </w:rPr>
        <w:t>L1</w:t>
      </w:r>
      <w:r>
        <w:rPr>
          <w:rFonts w:eastAsiaTheme="minorEastAsia"/>
        </w:rPr>
        <w:t xml:space="preserve"> až P</w:t>
      </w:r>
      <w:r w:rsidRPr="00284E2C">
        <w:rPr>
          <w:rFonts w:eastAsiaTheme="minorEastAsia"/>
          <w:vertAlign w:val="subscript"/>
        </w:rPr>
        <w:t>L3</w:t>
      </w:r>
      <w:r>
        <w:rPr>
          <w:rFonts w:eastAsiaTheme="minorEastAsia"/>
        </w:rPr>
        <w:t xml:space="preserve"> … je činný výkon po fázích L1 až L3</w:t>
      </w:r>
    </w:p>
    <w:p w:rsidR="002E5519" w:rsidRDefault="002E5519" w:rsidP="002E5519">
      <w:pPr>
        <w:spacing w:after="0"/>
        <w:rPr>
          <w:rFonts w:eastAsiaTheme="minorEastAsia"/>
        </w:rPr>
      </w:pPr>
      <w:r>
        <w:rPr>
          <w:rFonts w:eastAsiaTheme="minorEastAsia"/>
        </w:rPr>
        <w:t>Q</w:t>
      </w:r>
      <w:r w:rsidRPr="00284E2C">
        <w:rPr>
          <w:rFonts w:eastAsiaTheme="minorEastAsia"/>
          <w:vertAlign w:val="subscript"/>
        </w:rPr>
        <w:t>L1</w:t>
      </w:r>
      <w:r>
        <w:rPr>
          <w:rFonts w:eastAsiaTheme="minorEastAsia"/>
        </w:rPr>
        <w:t xml:space="preserve"> až Q</w:t>
      </w:r>
      <w:r w:rsidRPr="00284E2C">
        <w:rPr>
          <w:rFonts w:eastAsiaTheme="minorEastAsia"/>
          <w:vertAlign w:val="subscript"/>
        </w:rPr>
        <w:t>L3</w:t>
      </w:r>
      <w:r>
        <w:rPr>
          <w:rFonts w:eastAsiaTheme="minorEastAsia"/>
        </w:rPr>
        <w:t xml:space="preserve"> … je jalový výkon po fázích L1 až L3.</w:t>
      </w:r>
    </w:p>
    <w:p w:rsidR="002E5519" w:rsidRDefault="002E5519" w:rsidP="00284E2C">
      <w:pPr>
        <w:spacing w:after="0"/>
        <w:rPr>
          <w:rFonts w:eastAsiaTheme="minorEastAsia"/>
        </w:rPr>
      </w:pPr>
    </w:p>
    <w:p w:rsidR="008A283B" w:rsidRDefault="00457650" w:rsidP="002E551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Poslední věcí je </w:t>
      </w:r>
      <w:r w:rsidR="002E5519">
        <w:rPr>
          <w:rFonts w:eastAsiaTheme="minorEastAsia"/>
        </w:rPr>
        <w:t>směr toku energie</w:t>
      </w:r>
      <w:r>
        <w:rPr>
          <w:rFonts w:eastAsiaTheme="minorEastAsia"/>
        </w:rPr>
        <w:t xml:space="preserve"> (</w:t>
      </w:r>
      <w:r w:rsidR="002E5519">
        <w:rPr>
          <w:rFonts w:eastAsiaTheme="minorEastAsia"/>
        </w:rPr>
        <w:t xml:space="preserve">zda je změřen </w:t>
      </w:r>
      <w:proofErr w:type="spellStart"/>
      <w:r>
        <w:rPr>
          <w:rFonts w:eastAsiaTheme="minorEastAsia"/>
        </w:rPr>
        <w:t>přírustek</w:t>
      </w:r>
      <w:proofErr w:type="spellEnd"/>
      <w:r w:rsidR="002E5519">
        <w:rPr>
          <w:rFonts w:eastAsiaTheme="minorEastAsia"/>
        </w:rPr>
        <w:t xml:space="preserve"> registru</w:t>
      </w:r>
      <w:r>
        <w:rPr>
          <w:rFonts w:eastAsiaTheme="minorEastAsia"/>
        </w:rPr>
        <w:t xml:space="preserve"> A</w:t>
      </w:r>
      <w:r>
        <w:rPr>
          <w:rFonts w:eastAsiaTheme="minorEastAsia"/>
          <w:lang w:val="en-US"/>
        </w:rPr>
        <w:t>+</w:t>
      </w:r>
      <w:r>
        <w:rPr>
          <w:rFonts w:eastAsiaTheme="minorEastAsia"/>
        </w:rPr>
        <w:t xml:space="preserve"> nebo A-, resp. Q</w:t>
      </w:r>
      <w:r>
        <w:rPr>
          <w:rFonts w:eastAsiaTheme="minorEastAsia"/>
          <w:lang w:val="en-US"/>
        </w:rPr>
        <w:t>+</w:t>
      </w:r>
      <w:r w:rsidR="002E5519">
        <w:rPr>
          <w:rFonts w:eastAsiaTheme="minorEastAsia"/>
        </w:rPr>
        <w:t xml:space="preserve"> nebo Q-). Jelikož ztráty vznikají </w:t>
      </w:r>
      <w:r w:rsidR="00CD75AC">
        <w:rPr>
          <w:rFonts w:eastAsiaTheme="minorEastAsia"/>
        </w:rPr>
        <w:t xml:space="preserve">nezávisle na směru toku energie a spotřeba nebo dodávka nikdy není v jeden okamžik, </w:t>
      </w:r>
      <w:r w:rsidR="004131EF">
        <w:rPr>
          <w:rFonts w:eastAsiaTheme="minorEastAsia"/>
        </w:rPr>
        <w:t>platí:</w:t>
      </w:r>
    </w:p>
    <w:p w:rsidR="0096580E" w:rsidRDefault="0096580E" w:rsidP="002E5519">
      <w:pPr>
        <w:spacing w:after="0"/>
        <w:rPr>
          <w:rFonts w:eastAsiaTheme="minorEastAsia"/>
        </w:rPr>
      </w:pPr>
    </w:p>
    <w:p w:rsidR="0096580E" w:rsidRDefault="0096580E" w:rsidP="0096580E">
      <w:pPr>
        <w:keepNext/>
        <w:spacing w:after="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+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ra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3(A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ra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6580E" w:rsidRPr="0096580E" w:rsidRDefault="0096580E" w:rsidP="0096580E">
      <w:pPr>
        <w:pStyle w:val="Caption"/>
        <w:rPr>
          <w:rFonts w:eastAsiaTheme="minorEastAsia"/>
          <w:color w:val="auto"/>
          <w:sz w:val="22"/>
          <w:szCs w:val="22"/>
        </w:rPr>
      </w:pPr>
      <w:bookmarkStart w:id="4" w:name="_Ref396484207"/>
      <w:r>
        <w:rPr>
          <w:rFonts w:eastAsiaTheme="minorEastAsia"/>
          <w:color w:val="auto"/>
          <w:sz w:val="22"/>
          <w:szCs w:val="22"/>
        </w:rPr>
        <w:t>(</w:t>
      </w:r>
      <w:r w:rsidRPr="0096580E">
        <w:rPr>
          <w:rFonts w:eastAsiaTheme="minorEastAsia"/>
          <w:color w:val="auto"/>
          <w:sz w:val="22"/>
          <w:szCs w:val="22"/>
        </w:rPr>
        <w:fldChar w:fldCharType="begin"/>
      </w:r>
      <w:r w:rsidRPr="0096580E">
        <w:rPr>
          <w:rFonts w:eastAsiaTheme="minorEastAsia"/>
          <w:color w:val="auto"/>
          <w:sz w:val="22"/>
          <w:szCs w:val="22"/>
        </w:rPr>
        <w:instrText xml:space="preserve"> SEQ Rovnice \* ARABIC </w:instrText>
      </w:r>
      <w:r w:rsidRPr="0096580E">
        <w:rPr>
          <w:rFonts w:eastAsiaTheme="minorEastAsia"/>
          <w:color w:val="auto"/>
          <w:sz w:val="22"/>
          <w:szCs w:val="22"/>
        </w:rPr>
        <w:fldChar w:fldCharType="separate"/>
      </w:r>
      <w:r w:rsidRPr="0096580E">
        <w:rPr>
          <w:rFonts w:eastAsiaTheme="minorEastAsia"/>
          <w:noProof/>
          <w:color w:val="auto"/>
          <w:sz w:val="22"/>
          <w:szCs w:val="22"/>
        </w:rPr>
        <w:t>4</w:t>
      </w:r>
      <w:r w:rsidRPr="0096580E">
        <w:rPr>
          <w:rFonts w:eastAsiaTheme="minorEastAsia"/>
          <w:color w:val="auto"/>
          <w:sz w:val="22"/>
          <w:szCs w:val="22"/>
        </w:rPr>
        <w:fldChar w:fldCharType="end"/>
      </w:r>
      <w:r>
        <w:rPr>
          <w:rFonts w:eastAsiaTheme="minorEastAsia"/>
          <w:color w:val="auto"/>
          <w:sz w:val="22"/>
          <w:szCs w:val="22"/>
        </w:rPr>
        <w:t>)</w:t>
      </w:r>
      <w:bookmarkEnd w:id="4"/>
    </w:p>
    <w:p w:rsidR="00CD75AC" w:rsidRPr="004131EF" w:rsidRDefault="00CD75AC" w:rsidP="004131EF">
      <w:pPr>
        <w:spacing w:after="0"/>
        <w:rPr>
          <w:rFonts w:eastAsiaTheme="minorEastAsia"/>
        </w:rPr>
      </w:pPr>
    </w:p>
    <w:p w:rsidR="004131EF" w:rsidRPr="004131EF" w:rsidRDefault="00CD75AC" w:rsidP="004131EF">
      <w:pPr>
        <w:spacing w:after="0"/>
        <w:rPr>
          <w:rFonts w:eastAsiaTheme="minorEastAsia"/>
          <w:sz w:val="32"/>
        </w:rPr>
      </w:pPr>
      <w:r>
        <w:rPr>
          <w:rFonts w:eastAsiaTheme="minorEastAsia"/>
        </w:rPr>
        <w:t xml:space="preserve">Pří výpočtu jednotlivých </w:t>
      </w:r>
      <w:r w:rsidR="004131EF">
        <w:rPr>
          <w:rFonts w:eastAsiaTheme="minorEastAsia"/>
        </w:rPr>
        <w:t xml:space="preserve">veličin </w:t>
      </w:r>
      <w:r>
        <w:rPr>
          <w:rFonts w:eastAsiaTheme="minorEastAsia"/>
        </w:rPr>
        <w:t xml:space="preserve">dosazovaných </w:t>
      </w:r>
      <w:r w:rsidR="004131EF">
        <w:rPr>
          <w:rFonts w:eastAsiaTheme="minorEastAsia"/>
        </w:rPr>
        <w:t xml:space="preserve">do </w:t>
      </w:r>
      <w:r>
        <w:rPr>
          <w:rFonts w:eastAsiaTheme="minorEastAsia"/>
        </w:rPr>
        <w:t xml:space="preserve">vzorce </w:t>
      </w:r>
      <w:r w:rsidRPr="0096580E">
        <w:rPr>
          <w:rFonts w:eastAsiaTheme="minorEastAsia"/>
          <w:b/>
        </w:rPr>
        <w:fldChar w:fldCharType="begin"/>
      </w:r>
      <w:r w:rsidRPr="0096580E">
        <w:rPr>
          <w:rFonts w:eastAsiaTheme="minorEastAsia"/>
          <w:b/>
        </w:rPr>
        <w:instrText xml:space="preserve"> REF _Ref393203865 \h  \* MERGEFORMAT </w:instrText>
      </w:r>
      <w:r w:rsidRPr="0096580E">
        <w:rPr>
          <w:rFonts w:eastAsiaTheme="minorEastAsia"/>
          <w:b/>
        </w:rPr>
      </w:r>
      <w:r w:rsidRPr="0096580E">
        <w:rPr>
          <w:rFonts w:eastAsiaTheme="minorEastAsia"/>
          <w:b/>
        </w:rPr>
        <w:fldChar w:fldCharType="separate"/>
      </w:r>
      <w:r w:rsidR="0096580E" w:rsidRPr="0096580E">
        <w:rPr>
          <w:rFonts w:eastAsiaTheme="minorEastAsia"/>
          <w:b/>
          <w:noProof/>
        </w:rPr>
        <w:fldChar w:fldCharType="begin"/>
      </w:r>
      <w:r w:rsidR="0096580E" w:rsidRPr="0096580E">
        <w:rPr>
          <w:rFonts w:eastAsiaTheme="minorEastAsia"/>
          <w:b/>
        </w:rPr>
        <w:instrText xml:space="preserve"> REF _Ref396484207 \h </w:instrText>
      </w:r>
      <w:r w:rsidR="0096580E" w:rsidRPr="0096580E">
        <w:rPr>
          <w:rFonts w:eastAsiaTheme="minorEastAsia"/>
          <w:b/>
          <w:noProof/>
        </w:rPr>
      </w:r>
      <w:r w:rsidR="0096580E" w:rsidRPr="0096580E">
        <w:rPr>
          <w:rFonts w:eastAsiaTheme="minorEastAsia"/>
          <w:b/>
          <w:noProof/>
        </w:rPr>
        <w:instrText xml:space="preserve"> \* MERGEFORMAT </w:instrText>
      </w:r>
      <w:r w:rsidR="0096580E" w:rsidRPr="0096580E">
        <w:rPr>
          <w:rFonts w:eastAsiaTheme="minorEastAsia"/>
          <w:b/>
          <w:noProof/>
        </w:rPr>
        <w:fldChar w:fldCharType="separate"/>
      </w:r>
      <w:r w:rsidR="0096580E" w:rsidRPr="0096580E">
        <w:rPr>
          <w:rFonts w:eastAsiaTheme="minorEastAsia"/>
          <w:b/>
        </w:rPr>
        <w:t>(</w:t>
      </w:r>
      <w:r w:rsidR="0096580E" w:rsidRPr="0096580E">
        <w:rPr>
          <w:rFonts w:eastAsiaTheme="minorEastAsia"/>
          <w:b/>
          <w:noProof/>
        </w:rPr>
        <w:t>4</w:t>
      </w:r>
      <w:r w:rsidR="0096580E" w:rsidRPr="0096580E">
        <w:rPr>
          <w:rFonts w:eastAsiaTheme="minorEastAsia"/>
          <w:b/>
        </w:rPr>
        <w:t>)</w:t>
      </w:r>
      <w:r w:rsidR="0096580E" w:rsidRPr="0096580E">
        <w:rPr>
          <w:rFonts w:eastAsiaTheme="minorEastAsia"/>
          <w:b/>
          <w:noProof/>
        </w:rPr>
        <w:fldChar w:fldCharType="end"/>
      </w:r>
      <w:r w:rsidRPr="0096580E">
        <w:rPr>
          <w:rFonts w:eastAsiaTheme="minorEastAsia"/>
          <w:b/>
        </w:rPr>
        <w:fldChar w:fldCharType="end"/>
      </w:r>
      <w:r w:rsidR="004131EF">
        <w:rPr>
          <w:rFonts w:eastAsiaTheme="minorEastAsia"/>
        </w:rPr>
        <w:t xml:space="preserve"> se </w:t>
      </w:r>
      <w:r>
        <w:rPr>
          <w:rFonts w:eastAsiaTheme="minorEastAsia"/>
        </w:rPr>
        <w:t>postupuje obdob</w:t>
      </w:r>
      <w:bookmarkStart w:id="5" w:name="_GoBack"/>
      <w:bookmarkEnd w:id="5"/>
      <w:r>
        <w:rPr>
          <w:rFonts w:eastAsiaTheme="minorEastAsia"/>
        </w:rPr>
        <w:t xml:space="preserve">ně jako u příkladu </w:t>
      </w:r>
      <w:r w:rsidRPr="00CD75AC">
        <w:rPr>
          <w:rFonts w:eastAsiaTheme="minorEastAsia"/>
          <w:b/>
        </w:rPr>
        <w:fldChar w:fldCharType="begin"/>
      </w:r>
      <w:r w:rsidRPr="00CD75AC">
        <w:rPr>
          <w:rFonts w:eastAsiaTheme="minorEastAsia"/>
          <w:b/>
        </w:rPr>
        <w:instrText xml:space="preserve"> REF _Ref393204022 \h </w:instrText>
      </w:r>
      <w:r>
        <w:rPr>
          <w:rFonts w:eastAsiaTheme="minorEastAsia"/>
          <w:b/>
        </w:rPr>
        <w:instrText xml:space="preserve"> \* MERGEFORMAT </w:instrText>
      </w:r>
      <w:r w:rsidRPr="00CD75AC">
        <w:rPr>
          <w:rFonts w:eastAsiaTheme="minorEastAsia"/>
          <w:b/>
        </w:rPr>
      </w:r>
      <w:r w:rsidRPr="00CD75AC">
        <w:rPr>
          <w:rFonts w:eastAsiaTheme="minorEastAsia"/>
          <w:b/>
        </w:rPr>
        <w:fldChar w:fldCharType="separate"/>
      </w:r>
      <w:r w:rsidRPr="00CD75AC">
        <w:rPr>
          <w:b/>
        </w:rPr>
        <w:t>[</w:t>
      </w:r>
      <w:r>
        <w:rPr>
          <w:b/>
        </w:rPr>
        <w:t> </w:t>
      </w:r>
      <w:r w:rsidRPr="00CD75AC">
        <w:rPr>
          <w:b/>
        </w:rPr>
        <w:t>Příklad</w:t>
      </w:r>
      <w:r>
        <w:rPr>
          <w:b/>
        </w:rPr>
        <w:t> </w:t>
      </w:r>
      <w:r w:rsidRPr="00CD75AC">
        <w:rPr>
          <w:b/>
          <w:noProof/>
        </w:rPr>
        <w:t>1</w:t>
      </w:r>
      <w:r>
        <w:rPr>
          <w:b/>
        </w:rPr>
        <w:t> </w:t>
      </w:r>
      <w:r w:rsidRPr="00CD75AC">
        <w:rPr>
          <w:b/>
          <w:lang w:val="en-US"/>
        </w:rPr>
        <w:t>]</w:t>
      </w:r>
      <w:r w:rsidRPr="00CD75AC">
        <w:rPr>
          <w:rFonts w:eastAsiaTheme="minorEastAsia"/>
          <w:b/>
        </w:rPr>
        <w:fldChar w:fldCharType="end"/>
      </w:r>
      <w:r>
        <w:rPr>
          <w:rFonts w:eastAsiaTheme="minorEastAsia"/>
        </w:rPr>
        <w:t xml:space="preserve"> nebo </w:t>
      </w:r>
      <w:r w:rsidRPr="00CD75AC">
        <w:rPr>
          <w:rFonts w:eastAsiaTheme="minorEastAsia"/>
          <w:b/>
        </w:rPr>
        <w:fldChar w:fldCharType="begin"/>
      </w:r>
      <w:r w:rsidRPr="00CD75AC">
        <w:rPr>
          <w:rFonts w:eastAsiaTheme="minorEastAsia"/>
          <w:b/>
        </w:rPr>
        <w:instrText xml:space="preserve"> REF _Ref393204047 \h </w:instrText>
      </w:r>
      <w:r>
        <w:rPr>
          <w:rFonts w:eastAsiaTheme="minorEastAsia"/>
          <w:b/>
        </w:rPr>
        <w:instrText xml:space="preserve"> \* MERGEFORMAT </w:instrText>
      </w:r>
      <w:r w:rsidRPr="00CD75AC">
        <w:rPr>
          <w:rFonts w:eastAsiaTheme="minorEastAsia"/>
          <w:b/>
        </w:rPr>
      </w:r>
      <w:r w:rsidRPr="00CD75AC">
        <w:rPr>
          <w:rFonts w:eastAsiaTheme="minorEastAsia"/>
          <w:b/>
        </w:rPr>
        <w:fldChar w:fldCharType="separate"/>
      </w:r>
      <w:r w:rsidRPr="00CD75AC">
        <w:rPr>
          <w:b/>
          <w:lang w:val="en-US"/>
        </w:rPr>
        <w:t>[</w:t>
      </w:r>
      <w:r>
        <w:rPr>
          <w:b/>
          <w:lang w:val="en-US"/>
        </w:rPr>
        <w:t> </w:t>
      </w:r>
      <w:r w:rsidRPr="00CD75AC">
        <w:rPr>
          <w:b/>
        </w:rPr>
        <w:t>Příklad</w:t>
      </w:r>
      <w:r>
        <w:rPr>
          <w:b/>
        </w:rPr>
        <w:t> </w:t>
      </w:r>
      <w:r w:rsidRPr="00CD75AC">
        <w:rPr>
          <w:b/>
          <w:noProof/>
        </w:rPr>
        <w:t>2</w:t>
      </w:r>
      <w:r>
        <w:rPr>
          <w:b/>
        </w:rPr>
        <w:t> </w:t>
      </w:r>
      <w:r w:rsidRPr="00CD75AC">
        <w:rPr>
          <w:b/>
        </w:rPr>
        <w:t>]</w:t>
      </w:r>
      <w:r w:rsidRPr="00CD75AC">
        <w:rPr>
          <w:rFonts w:eastAsiaTheme="minorEastAsia"/>
          <w:b/>
        </w:rPr>
        <w:fldChar w:fldCharType="end"/>
      </w:r>
      <w:r>
        <w:rPr>
          <w:rFonts w:eastAsiaTheme="minorEastAsia"/>
        </w:rPr>
        <w:t>.</w:t>
      </w:r>
    </w:p>
    <w:sectPr w:rsidR="004131EF" w:rsidRPr="004131EF" w:rsidSect="002F5168">
      <w:type w:val="continuous"/>
      <w:pgSz w:w="11906" w:h="16838"/>
      <w:pgMar w:top="1276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E45BA"/>
    <w:multiLevelType w:val="hybridMultilevel"/>
    <w:tmpl w:val="EAE8709C"/>
    <w:lvl w:ilvl="0" w:tplc="3CBE9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58"/>
    <w:rsid w:val="0004442E"/>
    <w:rsid w:val="000A6E53"/>
    <w:rsid w:val="00137001"/>
    <w:rsid w:val="00182458"/>
    <w:rsid w:val="00284E2C"/>
    <w:rsid w:val="002E5519"/>
    <w:rsid w:val="002F5168"/>
    <w:rsid w:val="004131EF"/>
    <w:rsid w:val="00457650"/>
    <w:rsid w:val="00486E80"/>
    <w:rsid w:val="005554E5"/>
    <w:rsid w:val="00655070"/>
    <w:rsid w:val="006860BD"/>
    <w:rsid w:val="006A7D71"/>
    <w:rsid w:val="008265FB"/>
    <w:rsid w:val="008A283B"/>
    <w:rsid w:val="00914C95"/>
    <w:rsid w:val="0096580E"/>
    <w:rsid w:val="00BB0E13"/>
    <w:rsid w:val="00C83F59"/>
    <w:rsid w:val="00C917DD"/>
    <w:rsid w:val="00CD75AC"/>
    <w:rsid w:val="00DE0711"/>
    <w:rsid w:val="00E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4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0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7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7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7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653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51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4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0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7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7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7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653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516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saspsekrizik.cz/cs/download/studium/vos/el-stroje-a-pristroje/transformatory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0DEB1-6B3E-4906-9A48-DC19FF1A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 Czech s.r.o.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Nohejl</dc:creator>
  <cp:lastModifiedBy>Jakub Nohejl</cp:lastModifiedBy>
  <cp:revision>2</cp:revision>
  <dcterms:created xsi:type="dcterms:W3CDTF">2014-08-22T13:23:00Z</dcterms:created>
  <dcterms:modified xsi:type="dcterms:W3CDTF">2014-08-22T13:23:00Z</dcterms:modified>
</cp:coreProperties>
</file>