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Times New Roman" w:hAnsi="Times New Roman"/>
          <w:color w:val="000000"/>
        </w:rPr>
      </w:pPr>
      <w:r>
        <w:rPr>
          <w:rFonts w:ascii="Times New Roman" w:hAnsi="Times New Roman"/>
          <w:color w:val="000000"/>
        </w:rPr>
        <w:t>Title</w:t>
      </w:r>
    </w:p>
    <w:p>
      <w:pPr>
        <w:pStyle w:val="Subtitle"/>
        <w:rPr>
          <w:rFonts w:ascii="Times New Roman" w:hAnsi="Times New Roman"/>
          <w:color w:val="000000"/>
        </w:rPr>
      </w:pPr>
      <w:r>
        <w:rPr>
          <w:rFonts w:ascii="Times New Roman" w:hAnsi="Times New Roman"/>
          <w:color w:val="000000"/>
        </w:rPr>
        <w:t>Subtitle</w:t>
      </w:r>
    </w:p>
    <w:p>
      <w:pPr>
        <w:pStyle w:val="Heading1"/>
        <w:rPr>
          <w:rFonts w:ascii="Times New Roman" w:hAnsi="Times New Roman"/>
          <w:color w:val="000000"/>
        </w:rPr>
      </w:pPr>
      <w:r>
        <w:rPr/>
        <w:t>Heading 1</w:t>
      </w:r>
    </w:p>
    <w:p>
      <w:pPr>
        <w:pStyle w:val="Heading2"/>
        <w:rPr/>
      </w:pPr>
      <w:r>
        <w:rPr/>
        <w:t>Heading 2</w:t>
      </w:r>
    </w:p>
    <w:p>
      <w:pPr>
        <w:pStyle w:val="Heading3"/>
        <w:rPr/>
      </w:pPr>
      <w:r>
        <w:rPr/>
        <w:t>Heading 3</w:t>
      </w:r>
    </w:p>
    <w:p>
      <w:pPr>
        <w:pStyle w:val="Heading4"/>
        <w:rPr/>
      </w:pPr>
      <w:r>
        <w:rPr/>
        <w:t>Heading 4</w:t>
      </w:r>
    </w:p>
    <w:p>
      <w:pPr>
        <w:pStyle w:val="Heading5"/>
        <w:rPr/>
      </w:pPr>
      <w:r>
        <w:rPr/>
        <w:t>Heading 5</w:t>
      </w:r>
    </w:p>
    <w:p>
      <w:pPr>
        <w:pStyle w:val="Heading6"/>
        <w:rPr/>
      </w:pPr>
      <w:r>
        <w:rPr/>
        <w:t>Heading 6</w:t>
      </w:r>
    </w:p>
    <w:p>
      <w:pPr>
        <w:pStyle w:val="TextBody"/>
        <w:rPr/>
      </w:pPr>
      <w:r>
        <w:rPr/>
        <w:t>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w:t>
      </w:r>
    </w:p>
    <w:p>
      <w:pPr>
        <w:pStyle w:val="Quotations"/>
        <w:widowControl/>
        <w:bidi w:val="0"/>
        <w:spacing w:before="0" w:after="200"/>
        <w:ind w:left="720" w:right="720" w:hanging="0"/>
        <w:jc w:val="both"/>
        <w:rPr/>
      </w:pPr>
      <w:r>
        <w:rPr/>
        <w:t xml:space="preserve">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quotation </w:t>
      </w:r>
    </w:p>
    <w:p>
      <w:pPr>
        <w:pStyle w:val="Quotations"/>
        <w:widowControl/>
        <w:bidi w:val="0"/>
        <w:spacing w:before="0" w:after="200"/>
        <w:ind w:left="720" w:right="720" w:hanging="0"/>
        <w:jc w:val="both"/>
        <w:rPr/>
      </w:pPr>
      <w:r>
        <w:rPr/>
      </w:r>
    </w:p>
    <w:p>
      <w:pPr>
        <w:pStyle w:val="Normal"/>
        <w:widowControl/>
        <w:bidi w:val="0"/>
        <w:spacing w:before="0" w:after="200"/>
        <w:jc w:val="left"/>
        <w:rPr/>
      </w:pPr>
      <w:r>
        <w:rPr/>
        <w:t>Default style default style style default stylestyle default stylestyle default stylestyle default stylestyle default stylestyle default stylestyle default stylestyle default stylestyle default stylestyle default stylestyle default stylestyle default stylestyle default stylestyle default stylestyle default stylestyle default stylestyle default stylestyle default stylestyle default stylestyle default stylestyle default style</w:t>
      </w:r>
    </w:p>
    <w:p>
      <w:pPr>
        <w:pStyle w:val="Bibliography"/>
        <w:widowControl/>
        <w:bidi w:val="0"/>
        <w:spacing w:before="0" w:after="200"/>
        <w:ind w:left="269" w:right="0" w:hanging="269"/>
        <w:jc w:val="left"/>
        <w:rPr/>
      </w:pPr>
      <w:r>
        <w:rPr/>
        <w:t xml:space="preserve">2. Hillmann D, Spahr H, Pfäffle C, Sudkamp H, Franke G, Hüttmann G. </w:t>
      </w:r>
      <w:r>
        <w:rPr>
          <w:i/>
        </w:rPr>
        <w:t>In vivo</w:t>
      </w:r>
      <w:r>
        <w:rPr/>
        <w:t xml:space="preserve"> optical imaging of physiological responses to photostimulation in human photoreceptors. </w:t>
      </w:r>
      <w:r>
        <w:rPr>
          <w:i/>
        </w:rPr>
        <w:t>Proc Natl Acad Sci USA</w:t>
      </w:r>
      <w:r>
        <w:rPr/>
        <w:t>. 2016;113(46):13138-13143.</w:t>
      </w:r>
    </w:p>
    <w:sectPr>
      <w:type w:val="nextPage"/>
      <w:pgSz w:w="12240" w:h="15840"/>
      <w:pgMar w:left="1800" w:right="1800" w:header="0" w:top="1440" w:footer="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Times New Roman" w:hAnsi="Times New Roman" w:eastAsia="Cambria" w:cs="" w:cstheme="minorBidi" w:eastAsiaTheme="minorHAnsi"/>
      <w:color w:val="00000A"/>
      <w:sz w:val="20"/>
      <w:szCs w:val="20"/>
      <w:lang w:val="en-US" w:eastAsia="en-US" w:bidi="ar-SA"/>
    </w:rPr>
  </w:style>
  <w:style w:type="paragraph" w:styleId="Heading1">
    <w:name w:val="Heading 1"/>
    <w:basedOn w:val="Normal"/>
    <w:uiPriority w:val="9"/>
    <w:qFormat/>
    <w:pPr>
      <w:keepNext/>
      <w:keepLines/>
      <w:bidi w:val="0"/>
      <w:spacing w:before="360" w:after="36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bidi w:val="0"/>
      <w:spacing w:before="360" w:after="36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bidi w:val="0"/>
      <w:spacing w:before="360" w:after="36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keepLines/>
      <w:bidi w:val="0"/>
      <w:spacing w:before="360" w:after="360"/>
      <w:outlineLvl w:val="3"/>
    </w:pPr>
    <w:rPr>
      <w:rFonts w:ascii="Times New Roman" w:hAnsi="Times New Roman" w:eastAsia="" w:cs="" w:cstheme="majorBidi" w:eastAsiaTheme="majorEastAsia"/>
      <w:b/>
      <w:bCs/>
      <w:color w:val="000000"/>
      <w:sz w:val="20"/>
      <w:szCs w:val="20"/>
    </w:rPr>
  </w:style>
  <w:style w:type="paragraph" w:styleId="Heading5">
    <w:name w:val="Heading 5"/>
    <w:basedOn w:val="Normal"/>
    <w:uiPriority w:val="9"/>
    <w:unhideWhenUsed/>
    <w:qFormat/>
    <w:pPr>
      <w:keepNext/>
      <w:keepLines/>
      <w:bidi w:val="0"/>
      <w:spacing w:before="360" w:after="360"/>
      <w:outlineLvl w:val="4"/>
    </w:pPr>
    <w:rPr>
      <w:rFonts w:ascii="Times New Roman" w:hAnsi="Times New Roman" w:eastAsia="" w:cs="" w:cstheme="majorBidi" w:eastAsiaTheme="majorEastAsia"/>
      <w:i/>
      <w:iCs/>
      <w:color w:val="000000"/>
      <w:sz w:val="20"/>
      <w:szCs w:val="20"/>
    </w:rPr>
  </w:style>
  <w:style w:type="paragraph" w:styleId="Heading6">
    <w:name w:val="Heading 6"/>
    <w:basedOn w:val="Normal"/>
    <w:uiPriority w:val="9"/>
    <w:unhideWhenUsed/>
    <w:qFormat/>
    <w:pPr>
      <w:keepNext/>
      <w:keepLines/>
      <w:bidi w:val="0"/>
      <w:spacing w:before="360" w:after="360"/>
      <w:outlineLvl w:val="5"/>
    </w:pPr>
    <w:rPr>
      <w:rFonts w:ascii="Times New Roman" w:hAnsi="Times New Roman" w:eastAsia="" w:cs="" w:cstheme="majorBidi" w:eastAsiaTheme="majorEastAsia"/>
      <w:color w:val="000000"/>
      <w:sz w:val="20"/>
      <w:szCs w:val="20"/>
      <w:u w:val="single"/>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jc w:val="both"/>
    </w:pPr>
    <w:rPr>
      <w:rFonts w:ascii="Times New Roman" w:hAnsi="Times New Roman"/>
      <w:color w:val="000000"/>
      <w:sz w:val="20"/>
      <w:szCs w:val="20"/>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widowControl/>
      <w:bidi w:val="0"/>
      <w:spacing w:before="0" w:after="200"/>
      <w:ind w:left="269" w:right="0" w:hanging="269"/>
      <w:jc w:val="lef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widowControl/>
      <w:bidi w:val="0"/>
      <w:spacing w:before="0" w:after="200"/>
      <w:ind w:left="720" w:right="720" w:hanging="0"/>
      <w:jc w:val="both"/>
    </w:pPr>
    <w:rPr>
      <w:rFonts w:ascii="Times New Roman" w:hAnsi="Times New Roman"/>
      <w:color w:val="000000"/>
      <w:sz w:val="20"/>
      <w:szCs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LibreOffice/5.3.1.2$Linux_X86_64 LibreOffice_project/30m0$Build-2</Application>
  <Pages>1</Pages>
  <Words>243</Words>
  <Characters>1475</Characters>
  <CharactersWithSpaces>1707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2017-10-31T20:06:59Z</dcterms:created>
  <dc:creator/>
  <dc:description/>
  <dc:language>en-US</dc:language>
  <cp:lastModifiedBy/>
  <dcterms:modified xsi:type="dcterms:W3CDTF">2017-10-31T13:44:43Z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