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3B63"/>
          <w:sz w:val="48"/>
        </w:rPr>
        <w:t>RPA — Arqueo de Efectivo</w:t>
        <w:br/>
        <w:t>Depositarios BNA</w:t>
      </w:r>
    </w:p>
    <w:p>
      <w:pPr>
        <w:jc w:val="center"/>
      </w:pPr>
      <w:r>
        <w:rPr>
          <w:color w:val="444444"/>
          <w:sz w:val="26"/>
        </w:rPr>
        <w:t>Especificación funcional y lógica de conciliación</w:t>
      </w:r>
    </w:p>
    <w:p>
      <w:pPr>
        <w:spacing w:before="360"/>
        <w:jc w:val="center"/>
      </w:pPr>
      <w:r>
        <w:rPr>
          <w:b w:val="0"/>
          <w:sz w:val="22"/>
        </w:rPr>
        <w:t>Cliente: Fedecrédito</w:t>
        <w:br/>
      </w:r>
      <w:r>
        <w:rPr>
          <w:b w:val="0"/>
          <w:sz w:val="22"/>
        </w:rPr>
        <w:t>Proveedor: E2ASolutions</w:t>
        <w:br/>
      </w:r>
      <w:r>
        <w:rPr>
          <w:b w:val="0"/>
          <w:sz w:val="22"/>
        </w:rPr>
        <w:t>Responsable: Rafael Zelaya</w:t>
        <w:br/>
      </w:r>
      <w:r>
        <w:rPr>
          <w:b/>
          <w:color w:val="1F3B63"/>
          <w:sz w:val="22"/>
        </w:rPr>
        <w:t>Alcance: SOLO cajeros BNA</w:t>
        <w:br/>
      </w:r>
      <w:r>
        <w:rPr>
          <w:b w:val="0"/>
          <w:sz w:val="22"/>
        </w:rPr>
        <w:t>Fecha: 27/07/2026</w:t>
        <w:br/>
      </w:r>
    </w:p>
    <w:p>
      <w:pPr>
        <w:spacing w:before="200"/>
      </w:pPr>
    </w:p>
    <w:tbl>
      <w:tblPr>
        <w:tblW w:type="auto" w:w="0"/>
        <w:jc w:val="center"/>
        <w:tblLayout w:type="autofit"/>
        <w:tblLook w:firstColumn="1" w:firstRow="1" w:lastColumn="0" w:lastRow="0" w:noHBand="0" w:noVBand="1" w:val="04A0"/>
      </w:tblPr>
      <w:tblGrid>
        <w:gridCol w:w="8640"/>
      </w:tblGrid>
      <w:tr>
        <w:tc>
          <w:tcPr>
            <w:tcW w:type="dxa" w:w="8640"/>
            <w:shd w:val="clear" w:color="auto" w:fill="EAF1FB"/>
          </w:tcPr>
          <w:p>
            <w:r>
              <w:rPr>
                <w:b/>
              </w:rPr>
              <w:t>En una línea</w:t>
            </w:r>
          </w:p>
          <w:p>
            <w:r>
              <w:t>El robot concilia dos fuentes INDEPENDIENTES por cada recolección física real: lo REGISTRADO por el switch (suma del log transaccional A030) contra lo CONTADO por la máquina (TOTAL DEPOSITED del ticket BNA). La ventana de conciliación se define por HORA DE RELOJ de la máquina —entre la recolección anterior y la de la fecha de arqueo—, no por lote ni por número de secuencial. Validado al 100% contra datos reales de la propia máquina.</w:t>
            </w:r>
          </w:p>
        </w:tc>
      </w:tr>
    </w:tbl>
    <w:p>
      <w:r>
        <w:br w:type="page"/>
      </w:r>
    </w:p>
    <w:p>
      <w:pPr>
        <w:spacing w:before="280" w:after="120"/>
        <w:pBdr>
          <w:bottom w:val="single" w:sz="6" w:space="2" w:color="1F3B63"/>
        </w:pBdr>
      </w:pPr>
      <w:r>
        <w:rPr>
          <w:b/>
          <w:color w:val="1F3B63"/>
          <w:sz w:val="28"/>
        </w:rPr>
        <w:t>1. Lógica del algoritmo</w:t>
      </w:r>
    </w:p>
    <w:p>
      <w:r>
        <w:rPr>
          <w:b w:val="0"/>
        </w:rPr>
        <w:t>Por cada ítem de la cola (un cajero DEPxxxxx con su fecha de arqueo F.FIN y su TOTAL del DOTB20):</w:t>
      </w:r>
    </w:p>
    <w:p>
      <w:pPr>
        <w:pStyle w:val="ListNumber"/>
      </w:pPr>
      <w:r>
        <w:rPr>
          <w:b/>
        </w:rPr>
        <w:t>Llamar AT33 con textoBusqueda=BNA.</w:t>
      </w:r>
      <w:r>
        <w:t xml:space="preserve"> AT33?atm=DEPxxxxx&amp;fechaI=(F.FIN − 12 días)&amp;fechaF=(F.FIN + 1 día)&amp;secuencial=0&amp;textoBusqueda=BNA. El parámetro BNA es OBLIGATORIO: sin él la API solo devuelve comprobantes por LOTE y no existe ni LAST CLEARED ni TOTAL DEPOSITED.</w:t>
      </w:r>
    </w:p>
    <w:p>
      <w:pPr>
        <w:pStyle w:val="ListNumber"/>
      </w:pPr>
      <w:r>
        <w:rPr>
          <w:b/>
        </w:rPr>
        <w:t>Aislar la recolección de F.FIN.</w:t>
      </w:r>
      <w:r>
        <w:t xml:space="preserve"> Recorrer listaAT33 y concatenar en BIG (en el orden del arreglo, sin reordenar) todos los bloques con fechaCaptura == F.FIN. La concatenación es obligatoria porque la RECONCILIATION LIST se parte entre bloques por el chunking del buffer de impresión (~1900 chars).</w:t>
      </w:r>
    </w:p>
    <w:p>
      <w:pPr>
        <w:pStyle w:val="ListNumber"/>
      </w:pPr>
      <w:r>
        <w:rPr>
          <w:b/>
        </w:rPr>
        <w:t>Localizar la reconciliación.</w:t>
      </w:r>
      <w:r>
        <w:t xml:space="preserve"> PosRecon = posición de la primera "BNA RECONCILIATION LIST" en BIG. Si no existe → estado SIN_RECOLECCION, no calcular, marcar para revisión, siguiente cajero.</w:t>
      </w:r>
    </w:p>
    <w:p>
      <w:pPr>
        <w:pStyle w:val="ListNumber"/>
      </w:pPr>
      <w:r>
        <w:rPr>
          <w:b/>
        </w:rPr>
        <w:t>FÍSICO = TOTAL DEPOSITED de la máquina.</w:t>
      </w:r>
      <w:r>
        <w:t xml:space="preserve"> Sobre BIG, regex TOTAL DEPOSITED\s+\d+\s+(\d+), todas las coincidencias. Vacío → RECON_INCOMPLETA. Valores distintos → MULTIPLE_RECOLECCION. Todos iguales → tomar ese valor (conteo de la máquina).</w:t>
      </w:r>
    </w:p>
    <w:p>
      <w:pPr>
        <w:pStyle w:val="ListNumber"/>
      </w:pPr>
      <w:r>
        <w:rPr>
          <w:b/>
        </w:rPr>
        <w:t>FIN (hora de corte).</w:t>
      </w:r>
      <w:r>
        <w:t xml:space="preserve"> Pre = subtexto de BIG de 0 a PosRecon. Regex DATE-TIME\s*=\s*(\d{2}/\d{2}/\d{2}\s+\d{2}:\d{2}), todas → tomar la ÚLTIMA (la inmediatamente anterior a la reconciliación). Es hora de reloj de la máquina.</w:t>
      </w:r>
    </w:p>
    <w:p>
      <w:pPr>
        <w:pStyle w:val="ListNumber"/>
      </w:pPr>
      <w:r>
        <w:rPr>
          <w:b/>
        </w:rPr>
        <w:t>INICIO (LAST CLEARED previo).</w:t>
      </w:r>
      <w:r>
        <w:t xml:space="preserve"> Regex LAST CLEARED :\s+(\d{2}/\d{2}/\d{2}\s+\d{2}:\d{2}) SOLO sobre Pre (espacio-colon-espacio, sección BNA CNTRS) → tomar la ÚLTIMA coincidencia. Es el reset real del contador de depósitos de la recolección previa.</w:t>
      </w:r>
    </w:p>
    <w:p>
      <w:pPr>
        <w:pStyle w:val="ListNumber"/>
      </w:pPr>
      <w:r>
        <w:rPr>
          <w:b/>
        </w:rPr>
        <w:t>Normalizar y validar.</w:t>
      </w:r>
      <w:r>
        <w:t xml:space="preserve"> Mapear YY → 20YY. Construir claves de 16 chars ancladas al inicio del minuto: yyyymmdd + HHMM + "0000". Validar INICIO &lt; FIN; si no, marcar.</w:t>
      </w:r>
    </w:p>
    <w:p>
      <w:pPr>
        <w:pStyle w:val="ListNumber"/>
      </w:pPr>
      <w:r>
        <w:rPr>
          <w:b/>
        </w:rPr>
        <w:t>Llamar A030.</w:t>
      </w:r>
      <w:r>
        <w:t xml:space="preserve"> A030?atmId=DEPxxxxx&amp;fechaI=(fecha del INICIO, aaaa-mm-dd)&amp;fechaF=F.FIN&amp;zona=9&amp;redDest=999. fechaI = parte fecha del INICIO (puede ser varios días antes de F.FIN); NUNCA derivar fechaI de F.FIN.</w:t>
      </w:r>
    </w:p>
    <w:p>
      <w:pPr>
        <w:pStyle w:val="ListNumber"/>
      </w:pPr>
      <w:r>
        <w:rPr>
          <w:b/>
        </w:rPr>
        <w:t>MONTO = suma del log.</w:t>
      </w:r>
      <w:r>
        <w:t xml:space="preserve"> Por cada registro de listaA030 con normaloReverso == "0", clave T = yyyy+mm+dd+horaTran (8 dígitos HHMMSScc), invirtiendo la fecha DD/MM/YYYY. Validar length(horaTran)==8. Sumar valor donde INICIO &lt;= T &lt; FIN (INICIO inclusive, FIN exclusivo). No ordenar (la suma es conmutativa). Marcar cualquier depósito cuyo T caiga en el minuto de INICIO o de FIN.</w:t>
      </w:r>
    </w:p>
    <w:p>
      <w:pPr>
        <w:pStyle w:val="ListNumber"/>
      </w:pPr>
      <w:r>
        <w:rPr>
          <w:b/>
        </w:rPr>
        <w:t>DIFERENCIA = FÍSICO − MONTO.</w:t>
      </w:r>
      <w:r>
        <w:t xml:space="preserve"> 0 → OK_CUADRADO. ≠0 → REVISAR_DIFERENCIA (hallazgo real; el robot reporta, no diagnostica).</w:t>
      </w:r>
    </w:p>
    <w:p>
      <w:pPr>
        <w:spacing w:before="280" w:after="120"/>
        <w:pBdr>
          <w:bottom w:val="single" w:sz="6" w:space="2" w:color="1F3B63"/>
        </w:pBdr>
      </w:pPr>
      <w:r>
        <w:rPr>
          <w:b/>
          <w:color w:val="1F3B63"/>
          <w:sz w:val="28"/>
        </w:rPr>
        <w:t>2. Por qué arquea de verdad (no es circular)</w:t>
      </w:r>
    </w:p>
    <w:p>
      <w:r>
        <w:rPr>
          <w:b w:val="0"/>
        </w:rPr>
        <w:t>MONTO viene del endpoint transaccional A030 (el LIBRO: cada depósito registrado por el switch). FÍSICO viene del TOTAL DEPOSITED que la máquina imprimió tras contar los billetes (el CONTEO físico de la máquina). Son dos tuberías independientes que jamás se derivan una de la otra: mientras A030 se alimente del endpoint de transacciones y FÍSICO del DOTB20/ticket, no hay circularidad y la diferencia NO es 0 por construcción.</w:t>
      </w:r>
    </w:p>
    <w:p>
      <w:r>
        <w:rPr>
          <w:b w:val="0"/>
        </w:rPr>
        <w:t>Se comprobó con datos reales que la suma de A030 en la ventana reconstruye el ticket de la máquina hasta el nivel de billete por denominación (por eso los casos limpios dan 0), y que alterar A030 —un posting perdido, un reverso mal marcado, un doble posting— mueve la diferencia (demostrado a ±515). Cuando MONTO y FÍSICO difieren, es un hallazgo real: el libro y el conteo de la máquina no concuerdan.</w:t>
      </w:r>
    </w:p>
    <w:p>
      <w:pPr>
        <w:spacing w:before="200" w:after="60"/>
      </w:pPr>
      <w:r>
        <w:rPr>
          <w:b/>
          <w:color w:val="1F3B63"/>
          <w:sz w:val="23"/>
        </w:rPr>
        <w:t>Validación contra la máquina (datos reales)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Caso</w:t>
            </w:r>
          </w:p>
        </w:tc>
        <w:tc>
          <w:tcPr>
            <w:tcW w:type="dxa" w:w="2880"/>
          </w:tcPr>
          <w:p>
            <w:r>
              <w:rPr>
                <w:b/>
              </w:rPr>
              <w:t>Suma A030 en ventana</w:t>
            </w:r>
          </w:p>
        </w:tc>
        <w:tc>
          <w:tcPr>
            <w:tcW w:type="dxa" w:w="2880"/>
          </w:tcPr>
          <w:p>
            <w:r>
              <w:rPr>
                <w:b/>
              </w:rPr>
              <w:t>TOTAL máquina</w:t>
            </w:r>
          </w:p>
        </w:tc>
      </w:tr>
      <w:tr>
        <w:tc>
          <w:tcPr>
            <w:tcW w:type="dxa" w:w="2880"/>
          </w:tcPr>
          <w:p>
            <w:r>
              <w:t>1607 / 22-jun</w:t>
            </w:r>
          </w:p>
        </w:tc>
        <w:tc>
          <w:tcPr>
            <w:tcW w:type="dxa" w:w="2880"/>
          </w:tcPr>
          <w:p>
            <w:r>
              <w:t>20,774</w:t>
            </w:r>
          </w:p>
        </w:tc>
        <w:tc>
          <w:tcPr>
            <w:tcW w:type="dxa" w:w="2880"/>
          </w:tcPr>
          <w:p>
            <w:r>
              <w:rPr>
                <w:b/>
                <w:color w:val="1E7A3C"/>
              </w:rPr>
              <w:t>20,774  OK</w:t>
            </w:r>
          </w:p>
        </w:tc>
      </w:tr>
      <w:tr>
        <w:tc>
          <w:tcPr>
            <w:tcW w:type="dxa" w:w="2880"/>
          </w:tcPr>
          <w:p>
            <w:r>
              <w:t>1607 / 27-jun</w:t>
            </w:r>
          </w:p>
        </w:tc>
        <w:tc>
          <w:tcPr>
            <w:tcW w:type="dxa" w:w="2880"/>
          </w:tcPr>
          <w:p>
            <w:r>
              <w:t>35,422</w:t>
            </w:r>
          </w:p>
        </w:tc>
        <w:tc>
          <w:tcPr>
            <w:tcW w:type="dxa" w:w="2880"/>
          </w:tcPr>
          <w:p>
            <w:r>
              <w:rPr>
                <w:b/>
                <w:color w:val="1E7A3C"/>
              </w:rPr>
              <w:t>35,422  OK</w:t>
            </w:r>
          </w:p>
        </w:tc>
      </w:tr>
      <w:tr>
        <w:tc>
          <w:tcPr>
            <w:tcW w:type="dxa" w:w="2880"/>
          </w:tcPr>
          <w:p>
            <w:r>
              <w:t>2212 / 27-jun</w:t>
            </w:r>
          </w:p>
        </w:tc>
        <w:tc>
          <w:tcPr>
            <w:tcW w:type="dxa" w:w="2880"/>
          </w:tcPr>
          <w:p>
            <w:r>
              <w:t>12,214</w:t>
            </w:r>
          </w:p>
        </w:tc>
        <w:tc>
          <w:tcPr>
            <w:tcW w:type="dxa" w:w="2880"/>
          </w:tcPr>
          <w:p>
            <w:r>
              <w:rPr>
                <w:b/>
                <w:color w:val="1E7A3C"/>
              </w:rPr>
              <w:t>12,214  OK</w:t>
            </w:r>
          </w:p>
        </w:tc>
      </w:tr>
      <w:tr>
        <w:tc>
          <w:tcPr>
            <w:tcW w:type="dxa" w:w="2880"/>
          </w:tcPr>
          <w:p>
            <w:r>
              <w:t>2212 / 24-jun</w:t>
            </w:r>
          </w:p>
        </w:tc>
        <w:tc>
          <w:tcPr>
            <w:tcW w:type="dxa" w:w="2880"/>
          </w:tcPr>
          <w:p>
            <w:r>
              <w:t>12,775</w:t>
            </w:r>
          </w:p>
        </w:tc>
        <w:tc>
          <w:tcPr>
            <w:tcW w:type="dxa" w:w="2880"/>
          </w:tcPr>
          <w:p>
            <w:r>
              <w:rPr>
                <w:b/>
                <w:color w:val="1E7A3C"/>
              </w:rPr>
              <w:t>12,775  OK</w:t>
            </w:r>
          </w:p>
        </w:tc>
      </w:tr>
      <w:tr>
        <w:tc>
          <w:tcPr>
            <w:tcW w:type="dxa" w:w="2880"/>
          </w:tcPr>
          <w:p>
            <w:r>
              <w:t>3703 / 24-jun</w:t>
            </w:r>
          </w:p>
        </w:tc>
        <w:tc>
          <w:tcPr>
            <w:tcW w:type="dxa" w:w="2880"/>
          </w:tcPr>
          <w:p>
            <w:r>
              <w:t>15,050</w:t>
            </w:r>
          </w:p>
        </w:tc>
        <w:tc>
          <w:tcPr>
            <w:tcW w:type="dxa" w:w="2880"/>
          </w:tcPr>
          <w:p>
            <w:r>
              <w:rPr>
                <w:b/>
                <w:color w:val="1E7A3C"/>
              </w:rPr>
              <w:t>15,050  OK</w:t>
            </w:r>
          </w:p>
        </w:tc>
      </w:tr>
      <w:tr>
        <w:tc>
          <w:tcPr>
            <w:tcW w:type="dxa" w:w="2880"/>
          </w:tcPr>
          <w:p>
            <w:r>
              <w:t>3604 / 25-jun</w:t>
            </w:r>
          </w:p>
        </w:tc>
        <w:tc>
          <w:tcPr>
            <w:tcW w:type="dxa" w:w="2880"/>
          </w:tcPr>
          <w:p>
            <w:r>
              <w:t>46,284</w:t>
            </w:r>
          </w:p>
        </w:tc>
        <w:tc>
          <w:tcPr>
            <w:tcW w:type="dxa" w:w="2880"/>
          </w:tcPr>
          <w:p>
            <w:r>
              <w:rPr>
                <w:b/>
                <w:color w:val="1E7A3C"/>
              </w:rPr>
              <w:t>46,284  OK</w:t>
            </w:r>
          </w:p>
        </w:tc>
      </w:tr>
    </w:tbl>
    <w:p>
      <w:r>
        <w:rPr>
          <w:b w:val="0"/>
          <w:color w:val="444444"/>
        </w:rPr>
        <w:t>Coincidencia exacta —no solo en total, sino billete por billete en cada denominación— en todos los casos de referencia.</w:t>
      </w:r>
    </w:p>
    <w:p>
      <w:r>
        <w:br w:type="page"/>
      </w:r>
    </w:p>
    <w:p>
      <w:pPr>
        <w:spacing w:before="280" w:after="120"/>
        <w:pBdr>
          <w:bottom w:val="single" w:sz="6" w:space="2" w:color="1F3B63"/>
        </w:pBdr>
      </w:pPr>
      <w:r>
        <w:rPr>
          <w:b/>
          <w:color w:val="1F3B63"/>
          <w:sz w:val="28"/>
        </w:rPr>
        <w:t>3. Casos borde y cómo se manejan</w:t>
      </w:r>
    </w:p>
    <w:tbl>
      <w:tblPr>
        <w:tblStyle w:val="LightGrid-Accent1"/>
        <w:tblW w:type="auto" w:w="0"/>
        <w:tblLook w:firstColumn="1" w:firstRow="1" w:lastColumn="0" w:lastRow="0" w:noHBand="0" w:noVBand="1" w:val="04A0"/>
      </w:tblPr>
      <w:tblGrid>
        <w:gridCol w:w="4320"/>
        <w:gridCol w:w="4320"/>
      </w:tblGrid>
      <w:tr>
        <w:tc>
          <w:tcPr>
            <w:tcW w:type="dxa" w:w="4320"/>
          </w:tcPr>
          <w:p>
            <w:r>
              <w:rPr>
                <w:b/>
              </w:rPr>
              <w:t>Caso</w:t>
            </w:r>
          </w:p>
        </w:tc>
        <w:tc>
          <w:tcPr>
            <w:tcW w:type="dxa" w:w="4320"/>
          </w:tcPr>
          <w:p>
            <w:r>
              <w:rPr>
                <w:b/>
              </w:rPr>
              <w:t>Manejo</w:t>
            </w:r>
          </w:p>
        </w:tc>
      </w:tr>
      <w:tr>
        <w:tc>
          <w:tcPr>
            <w:tcW w:type="dxa" w:w="4320"/>
          </w:tcPr>
          <w:p>
            <w:r>
              <w:rPr>
                <w:b/>
              </w:rPr>
              <w:t>Wrap del contador (secuencial/trace 0-9999)</w:t>
            </w:r>
          </w:p>
        </w:tc>
        <w:tc>
          <w:tcPr>
            <w:tcW w:type="dxa" w:w="4320"/>
          </w:tcPr>
          <w:p>
            <w:r>
              <w:t>Inmune: la ventana NUNCA usa secuencial/trace para cortar ni ordenar; el trace es solo informativo. Se corta siempre por datetime.</w:t>
            </w:r>
          </w:p>
        </w:tc>
      </w:tr>
      <w:tr>
        <w:tc>
          <w:tcPr>
            <w:tcW w:type="dxa" w:w="4320"/>
          </w:tcPr>
          <w:p>
            <w:r>
              <w:rPr>
                <w:b/>
              </w:rPr>
              <w:t>Multi-lote (varios lotes en un periodo)</w:t>
            </w:r>
          </w:p>
        </w:tc>
        <w:tc>
          <w:tcPr>
            <w:tcW w:type="dxa" w:w="4320"/>
          </w:tcPr>
          <w:p>
            <w:r>
              <w:t>Inmune: la ventana se define por tiempo (LAST CLEARED → DATE-TIME), nunca por LOTE. Probado: 4207 correcto abarcando lotes 332/333/334. Prohibido cortar por lote.</w:t>
            </w:r>
          </w:p>
        </w:tc>
      </w:tr>
      <w:tr>
        <w:tc>
          <w:tcPr>
            <w:tcW w:type="dxa" w:w="4320"/>
          </w:tcPr>
          <w:p>
            <w:r>
              <w:rPr>
                <w:b/>
              </w:rPr>
              <w:t>Depósito de borde</w:t>
            </w:r>
          </w:p>
        </w:tc>
        <w:tc>
          <w:tcPr>
            <w:tcW w:type="dxa" w:w="4320"/>
          </w:tcPr>
          <w:p>
            <w:r>
              <w:t>Ventana semiabierta [INICIO, FIN) por hora-máquina lo clasifica bien (ej. 2212 24/06 sec 937 $170 a 16:13: excluido del arqueo que cierra 15:56, incluido en el siguiente). Marcar si cae en el minuto de corte.</w:t>
            </w:r>
          </w:p>
        </w:tc>
      </w:tr>
      <w:tr>
        <w:tc>
          <w:tcPr>
            <w:tcW w:type="dxa" w:w="4320"/>
          </w:tcPr>
          <w:p>
            <w:r>
              <w:rPr>
                <w:b/>
              </w:rPr>
              <w:t>Cajero inexistente (4040)</w:t>
            </w:r>
          </w:p>
        </w:tc>
        <w:tc>
          <w:tcPr>
            <w:tcW w:type="dxa" w:w="4320"/>
          </w:tcPr>
          <w:p>
            <w:r>
              <w:t>listaAT33 vacía o sin "BNA RECONCILIATION LIST" → Business Exception CAJERO_SIN_DATOS a nivel de ítem, estado REVISAR; no aborta el batch, no escribe MONTO.</w:t>
            </w:r>
          </w:p>
        </w:tc>
      </w:tr>
      <w:tr>
        <w:tc>
          <w:tcPr>
            <w:tcW w:type="dxa" w:w="4320"/>
          </w:tcPr>
          <w:p>
            <w:r>
              <w:rPr>
                <w:b/>
              </w:rPr>
              <w:t>Sin recolección en F.FIN</w:t>
            </w:r>
          </w:p>
        </w:tc>
        <w:tc>
          <w:tcPr>
            <w:tcW w:type="dxa" w:w="4320"/>
          </w:tcPr>
          <w:p>
            <w:r>
              <w:t>No hay reconciliación con fechaCaptura==F.FIN → SIN_RECOLECCION: MONTO y DIFERENCIA en BLANCO (jamás 0), estado "SIN RECOLECCION - REVISAR".</w:t>
            </w:r>
          </w:p>
        </w:tc>
      </w:tr>
      <w:tr>
        <w:tc>
          <w:tcPr>
            <w:tcW w:type="dxa" w:w="4320"/>
          </w:tcPr>
          <w:p>
            <w:r>
              <w:rPr>
                <w:b/>
              </w:rPr>
              <w:t>Sin movimientos (recolección real, cero depósitos)</w:t>
            </w:r>
          </w:p>
        </w:tc>
        <w:tc>
          <w:tcPr>
            <w:tcW w:type="dxa" w:w="4320"/>
          </w:tcPr>
          <w:p>
            <w:r>
              <w:t>listaA030 vacía CON codRespuesta=000 → MONTO=0 legítimo → DIFERENCIA=FÍSICO → REVISAR_DIFERENCIA. Un MONTO=0 solo es escribible si la ventana se formó de dos eventos físicos reales y la consulta fue exitosa.</w:t>
            </w:r>
          </w:p>
        </w:tc>
      </w:tr>
      <w:tr>
        <w:tc>
          <w:tcPr>
            <w:tcW w:type="dxa" w:w="4320"/>
          </w:tcPr>
          <w:p>
            <w:r>
              <w:rPr>
                <w:b/>
              </w:rPr>
              <w:t>Falla de consulta (codRespuesta≠000, timeout, red)</w:t>
            </w:r>
          </w:p>
        </w:tc>
        <w:tc>
          <w:tcPr>
            <w:tcW w:type="dxa" w:w="4320"/>
          </w:tcPr>
          <w:p>
            <w:r>
              <w:t>System Exception FALLA_CONSULTA → reintentar el ítem. NUNCA interpretar como MONTO=0.</w:t>
            </w:r>
          </w:p>
        </w:tc>
      </w:tr>
      <w:tr>
        <w:tc>
          <w:tcPr>
            <w:tcW w:type="dxa" w:w="4320"/>
          </w:tcPr>
          <w:p>
            <w:r>
              <w:rPr>
                <w:b/>
              </w:rPr>
              <w:t>Reconciliación impresa duplicada</w:t>
            </w:r>
          </w:p>
        </w:tc>
        <w:tc>
          <w:tcPr>
            <w:tcW w:type="dxa" w:w="4320"/>
          </w:tcPr>
          <w:p>
            <w:r>
              <w:t>Colapsar a un solo evento físico (mismo TOTAL, minutos de diferencia). FIN = el DATE-TIME más temprano. Nunca formar ventana entre dos impresiones de la misma recolección.</w:t>
            </w:r>
          </w:p>
        </w:tc>
      </w:tr>
      <w:tr>
        <w:tc>
          <w:tcPr>
            <w:tcW w:type="dxa" w:w="4320"/>
          </w:tcPr>
          <w:p>
            <w:r>
              <w:rPr>
                <w:b/>
              </w:rPr>
              <w:t>Dos recolecciones el mismo día F.FIN</w:t>
            </w:r>
          </w:p>
        </w:tc>
        <w:tc>
          <w:tcPr>
            <w:tcW w:type="dxa" w:w="4320"/>
          </w:tcPr>
          <w:p>
            <w:r>
              <w:t>Si los TOTAL DEPOSITED capturados difieren → MULTIPLE_RECOLECCION, no elegir, marcar.</w:t>
            </w:r>
          </w:p>
        </w:tc>
      </w:tr>
    </w:tbl>
    <w:p>
      <w:pPr>
        <w:spacing w:before="200" w:after="60"/>
      </w:pPr>
      <w:r>
        <w:rPr>
          <w:b/>
          <w:color w:val="1F3B63"/>
          <w:sz w:val="23"/>
        </w:rPr>
        <w:t>Máquina de estados: 4 desenlaces terminales (un 0 nunca es ambiguo)</w:t>
      </w:r>
    </w:p>
    <w:p>
      <w:pPr>
        <w:pStyle w:val="ListBullet"/>
      </w:pPr>
      <w:r>
        <w:rPr>
          <w:b/>
          <w:color w:val="1E7A3C"/>
        </w:rPr>
        <w:t xml:space="preserve">OK_CUADRADO: </w:t>
      </w:r>
      <w:r>
        <w:t>recolección hallada, ventana válida, DIFERENCIA=0.</w:t>
      </w:r>
    </w:p>
    <w:p>
      <w:pPr>
        <w:pStyle w:val="ListBullet"/>
      </w:pPr>
      <w:r>
        <w:rPr>
          <w:b/>
          <w:color w:val="1F3B63"/>
        </w:rPr>
        <w:t xml:space="preserve">REVISAR_DIFERENCIA: </w:t>
      </w:r>
      <w:r>
        <w:t>recolección hallada, DIFERENCIA≠0 (hallazgo real; incluye MONTO=0 legítimo con DIFERENCIA=FÍSICO).</w:t>
      </w:r>
    </w:p>
    <w:p>
      <w:pPr>
        <w:pStyle w:val="ListBullet"/>
      </w:pPr>
      <w:r>
        <w:rPr>
          <w:b/>
          <w:color w:val="444444"/>
        </w:rPr>
        <w:t xml:space="preserve">SIN_RECOLECCION: </w:t>
      </w:r>
      <w:r>
        <w:t>no existe reconciliación de F.FIN → MONTO y DIFERENCIA en BLANCO, se marca.</w:t>
      </w:r>
    </w:p>
    <w:p>
      <w:pPr>
        <w:pStyle w:val="ListBullet"/>
      </w:pPr>
      <w:r>
        <w:rPr>
          <w:b/>
          <w:color w:val="B31B1B"/>
        </w:rPr>
        <w:t xml:space="preserve">FALLA_CONSULTA: </w:t>
      </w:r>
      <w:r>
        <w:t>codRespuesta≠000 o timeout → reintentar; nunca MONTO=0.</w:t>
      </w:r>
    </w:p>
    <w:p>
      <w:r>
        <w:br w:type="page"/>
      </w:r>
    </w:p>
    <w:p>
      <w:pPr>
        <w:spacing w:before="280" w:after="120"/>
        <w:pBdr>
          <w:bottom w:val="single" w:sz="6" w:space="2" w:color="1F3B63"/>
        </w:pBdr>
      </w:pPr>
      <w:r>
        <w:rPr>
          <w:b/>
          <w:color w:val="1F3B63"/>
          <w:sz w:val="28"/>
        </w:rPr>
        <w:t>4. Reglas de parseo en PAD</w:t>
      </w:r>
    </w:p>
    <w:p>
      <w:pPr>
        <w:pStyle w:val="ListBullet"/>
      </w:pPr>
      <w:r>
        <w:t>Preparación: el .datos usa CR solo (\r), NO CRLF. Usar la acción Parse text (regex .NET) con \s+, NUNCA Split por salto de línea. Filtrar por fechaCaptura==F.FIN y concatenar en BIG antes de aplicar regex.</w:t>
      </w:r>
    </w:p>
    <w:p>
      <w:pPr>
        <w:pStyle w:val="ListBullet"/>
      </w:pPr>
      <w:r>
        <w:t>TOTAL DEPOSITED: TOTAL DEPOSITED\s+\d+\s+(\d+), todas las coincidencias; validar que todas sean iguales.</w:t>
      </w:r>
    </w:p>
    <w:p>
      <w:pPr>
        <w:pStyle w:val="ListBullet"/>
      </w:pPr>
      <w:r>
        <w:t>DATE-TIME (FIN): sobre Pre (subtexto antes de la 1ª reconciliación), DATE-TIME\s*=\s*(\d{2}/\d{2}/\d{2}\s+\d{2}:\d{2}), tomar la ÚLTIMA. Anclar a la etiqueta evita agarrar el DATE-TIME del reporte de cassette o fechas M/D/YYYY de TERMINALID.</w:t>
      </w:r>
    </w:p>
    <w:p>
      <w:pPr>
        <w:pStyle w:val="ListBullet"/>
      </w:pPr>
      <w:r>
        <w:t>LAST CLEARED (INICIO): sobre Pre, LAST CLEARED :\s+(\d{2}/\d{2}/\d{2}\s+\d{2}:\d{2}). El ancla espacio-colon-espacio con / excluye la forma cassette (sin colon), la forma con guiones/segundos y las fechas viejas de CARDS. Tomar la ÚLTIMA = clear previo más reciente. Es SIEMPRE el de la sección BNA CNTRS.</w:t>
      </w:r>
    </w:p>
    <w:p>
      <w:pPr>
        <w:pStyle w:val="ListBullet"/>
      </w:pPr>
      <w:r>
        <w:t>Qué reconciliación elegir: solo la anclada al evento CASH COUNTS CLEARED / LAST CLEARED, nunca un DATE-TIME suelto (un inquiry read-only imprime DATE-TIME sin borrar caja). Encadenamiento: INICIO(N) == FIN(N−1); si no coincide, alertar.</w:t>
      </w:r>
    </w:p>
    <w:p>
      <w:pPr>
        <w:pStyle w:val="ListBullet"/>
      </w:pPr>
      <w:r>
        <w:t>Comparaciones: ventana semiabierta [INICIO, FIN). INICIO con &gt;=, FIN con &lt;, ambos anclados a HHMM0000. Comparar strings de 16 chars de ancho fijo. Normalizar YY→20YY antes de comparar contra A030 (YYYY).</w:t>
      </w:r>
    </w:p>
    <w:p>
      <w:pPr>
        <w:spacing w:before="200" w:after="60"/>
      </w:pPr>
      <w:r>
        <w:rPr>
          <w:b/>
          <w:color w:val="1F3B63"/>
          <w:sz w:val="23"/>
        </w:rPr>
        <w:t>Secuencia PAD nativa (sin Python) — validada contra los 3 archivos de prueba</w:t>
      </w:r>
    </w:p>
    <w:p>
      <w:pPr>
        <w:spacing w:after="0" w:before="0"/>
        <w:ind w:left="288"/>
      </w:pPr>
      <w:r>
        <w:rPr>
          <w:rFonts w:ascii="Consolas" w:hAnsi="Consolas"/>
          <w:color w:val="444444"/>
          <w:sz w:val="18"/>
        </w:rPr>
        <w:t>1) 'Convert JSON to custom object' sobre AT33  -&gt;  listaAT33</w:t>
      </w:r>
    </w:p>
    <w:p>
      <w:pPr>
        <w:spacing w:after="0" w:before="0"/>
        <w:ind w:left="288"/>
      </w:pPr>
      <w:r>
        <w:rPr>
          <w:rFonts w:ascii="Consolas" w:hAnsi="Consolas"/>
          <w:color w:val="444444"/>
          <w:sz w:val="18"/>
        </w:rPr>
        <w:t>2) For each bloque: si bloque.fechaCaptura == F.FIN  -&gt;  concatenar bloque.datos a BIG</w:t>
      </w:r>
    </w:p>
    <w:p>
      <w:pPr>
        <w:spacing w:after="0" w:before="0"/>
        <w:ind w:left="288"/>
      </w:pPr>
      <w:r>
        <w:rPr>
          <w:rFonts w:ascii="Consolas" w:hAnsi="Consolas"/>
          <w:color w:val="444444"/>
          <w:sz w:val="18"/>
        </w:rPr>
        <w:t>3) PosRecon = find 'BNA RECONCILIATION LIST' en BIG ; si no existe -&gt; SIN_RECOLECCION</w:t>
      </w:r>
    </w:p>
    <w:p>
      <w:pPr>
        <w:spacing w:after="0" w:before="0"/>
        <w:ind w:left="288"/>
      </w:pPr>
      <w:r>
        <w:rPr>
          <w:rFonts w:ascii="Consolas" w:hAnsi="Consolas"/>
          <w:color w:val="444444"/>
          <w:sz w:val="18"/>
        </w:rPr>
        <w:t>4) FISICO : Parse text  TOTAL DEPOSITED\s+\d+\s+(\d+)  (todas) -&gt; Convert to number</w:t>
      </w:r>
    </w:p>
    <w:p>
      <w:pPr>
        <w:spacing w:after="0" w:before="0"/>
        <w:ind w:left="288"/>
      </w:pPr>
      <w:r>
        <w:rPr>
          <w:rFonts w:ascii="Consolas" w:hAnsi="Consolas"/>
          <w:color w:val="444444"/>
          <w:sz w:val="18"/>
        </w:rPr>
        <w:t>5) FIN    : Pre = subtexto(0..PosRecon) ; Parse text DATE-TIME\s*=\s*(...) -&gt; ULTIMA</w:t>
      </w:r>
    </w:p>
    <w:p>
      <w:pPr>
        <w:spacing w:after="0" w:before="0"/>
        <w:ind w:left="288"/>
      </w:pPr>
      <w:r>
        <w:rPr>
          <w:rFonts w:ascii="Consolas" w:hAnsi="Consolas"/>
          <w:color w:val="444444"/>
          <w:sz w:val="18"/>
        </w:rPr>
        <w:t>6) INICIO : Parse text  LAST CLEARED :\s+(...)  sobre Pre -&gt; ULTIMA</w:t>
      </w:r>
    </w:p>
    <w:p>
      <w:pPr>
        <w:spacing w:after="0" w:before="0"/>
        <w:ind w:left="288"/>
      </w:pPr>
      <w:r>
        <w:rPr>
          <w:rFonts w:ascii="Consolas" w:hAnsi="Consolas"/>
          <w:color w:val="444444"/>
          <w:sz w:val="18"/>
        </w:rPr>
        <w:t>7) YY-&gt;20YY ; validar INICIO &lt; FIN</w:t>
      </w:r>
    </w:p>
    <w:p>
      <w:pPr>
        <w:spacing w:after="0" w:before="0"/>
        <w:ind w:left="288"/>
      </w:pPr>
      <w:r>
        <w:rPr>
          <w:rFonts w:ascii="Consolas" w:hAnsi="Consolas"/>
          <w:color w:val="444444"/>
          <w:sz w:val="18"/>
        </w:rPr>
        <w:t>8) A030: MONTO = suma valor (normaloReverso='0') en [INICIO, FIN) ; DIF = FISICO - MONTO</w:t>
      </w:r>
    </w:p>
    <w:p>
      <w:pPr>
        <w:spacing w:before="280" w:after="120"/>
        <w:pBdr>
          <w:bottom w:val="single" w:sz="6" w:space="2" w:color="1F3B63"/>
        </w:pBdr>
      </w:pPr>
      <w:r>
        <w:rPr>
          <w:b/>
          <w:color w:val="1F3B63"/>
          <w:sz w:val="28"/>
        </w:rPr>
        <w:t>5. Rango de fechas de las llamadas</w:t>
      </w:r>
    </w:p>
    <w:p>
      <w:pPr>
        <w:spacing w:before="200" w:after="60"/>
      </w:pPr>
      <w:r>
        <w:rPr>
          <w:b/>
          <w:color w:val="1F3B63"/>
          <w:sz w:val="23"/>
        </w:rPr>
        <w:t>AT33  (formato aaaa/mm/dd)</w:t>
      </w:r>
    </w:p>
    <w:p>
      <w:pPr>
        <w:pStyle w:val="ListBullet"/>
      </w:pPr>
      <w:r>
        <w:t>fechaI = F.FIN − 12 días (garantiza que la recolección previa quede embebida y evita recon truncada por borde de pull).</w:t>
      </w:r>
    </w:p>
    <w:p>
      <w:pPr>
        <w:pStyle w:val="ListBullet"/>
      </w:pPr>
      <w:r>
        <w:t>fechaF = F.FIN + 1 día.</w:t>
      </w:r>
    </w:p>
    <w:p>
      <w:pPr>
        <w:spacing w:before="200" w:after="60"/>
      </w:pPr>
      <w:r>
        <w:rPr>
          <w:b/>
          <w:color w:val="1F3B63"/>
          <w:sz w:val="23"/>
        </w:rPr>
        <w:t>A030  (formato aaaa-mm-dd)</w:t>
      </w:r>
    </w:p>
    <w:p>
      <w:pPr>
        <w:pStyle w:val="ListBullet"/>
      </w:pPr>
      <w:r>
        <w:t>fechaI = parte fecha del LAST CLEARED (INICIO). El INICIO puede estar varios días antes de F.FIN (caso real 1607/27: INICIO 22/06, FIN 27/06 = 5 días). Derivar fechaI de F.FIN subvalúa el MONTO catastróficamente (faltante falso).</w:t>
      </w:r>
    </w:p>
    <w:p>
      <w:pPr>
        <w:pStyle w:val="ListBullet"/>
      </w:pPr>
      <w:r>
        <w:t>fechaF = F.FIN.</w:t>
      </w:r>
    </w:p>
    <w:p>
      <w:pPr>
        <w:pStyle w:val="ListBullet"/>
      </w:pPr>
      <w:r>
        <w:t>Luego filtrar en memoria por [INICIO, FIN), normaloReverso='0', codTransaccion in {10,12,55}.</w:t>
      </w:r>
    </w:p>
    <w:p>
      <w:r>
        <w:br w:type="page"/>
      </w:r>
    </w:p>
    <w:p>
      <w:pPr>
        <w:spacing w:before="280" w:after="120"/>
        <w:pBdr>
          <w:bottom w:val="single" w:sz="6" w:space="2" w:color="1F3B63"/>
        </w:pBdr>
      </w:pPr>
      <w:r>
        <w:rPr>
          <w:b/>
          <w:color w:val="1F3B63"/>
          <w:sz w:val="28"/>
        </w:rPr>
        <w:t>6. Limitaciones y supuestos</w:t>
      </w:r>
    </w:p>
    <w:tbl>
      <w:tblPr>
        <w:tblW w:type="auto" w:w="0"/>
        <w:tblLook w:firstColumn="1" w:firstRow="1" w:lastColumn="0" w:lastRow="0" w:noHBand="0" w:noVBand="1" w:val="04A0"/>
      </w:tblPr>
      <w:tblGrid>
        <w:gridCol w:w="8640"/>
      </w:tblGrid>
      <w:tr>
        <w:tc>
          <w:tcPr>
            <w:tcW w:type="dxa" w:w="8640"/>
            <w:shd w:val="clear" w:color="auto" w:fill="FCEBEA"/>
          </w:tcPr>
          <w:p>
            <w:r>
              <w:rPr>
                <w:b/>
                <w:color w:val="B31B1B"/>
              </w:rPr>
              <w:t>⚠ Punto ciego de custodia física (pendiente de confirmar con negocio)</w:t>
            </w:r>
          </w:p>
          <w:p>
            <w:r>
              <w:t>MONTO(A030) y FÍSICO(ticket BNA) son ambos ecos del MISMO conteo de billetes de la máquina. Si el TOTAL del DOTB20 es una TRANSCRIPCIÓN del ticket del cajero (y no un RECONTEO FÍSICO INDEPENDIENTE de SERSAPROSA en bóveda), un faltante ocurrido DESPUÉS del conteo (skim del cassette/bolsa en recolección o transporte) o un billete falso aceptado como bueno dan DIFERENCIA=0 y pasan inadvertidos.</w:t>
            </w:r>
          </w:p>
          <w:p>
            <w:r>
              <w:rPr>
                <w:b/>
              </w:rPr>
              <w:t>Mientras no se confirme, DIFERENCIA=0 significa "el libro y la máquina concuerdan", NO "no hubo faltante físico". Si resulta ser reconteo independiente, el arqueo queda sólido end-to-end (un skim aparecería como DOTB20 &lt; A030).</w:t>
            </w:r>
          </w:p>
        </w:tc>
      </w:tr>
    </w:tbl>
    <w:p>
      <w:r>
        <w:rPr>
          <w:b w:val="0"/>
        </w:rPr>
      </w:r>
    </w:p>
    <w:p>
      <w:pPr>
        <w:spacing w:before="200" w:after="60"/>
      </w:pPr>
      <w:r>
        <w:rPr>
          <w:b/>
          <w:color w:val="1F3B63"/>
          <w:sz w:val="23"/>
        </w:rPr>
        <w:t>Otras limitaciones</w:t>
      </w:r>
    </w:p>
    <w:p>
      <w:pPr>
        <w:pStyle w:val="ListBullet"/>
      </w:pPr>
      <w:r>
        <w:t>Resolución de minuto en la frontera: DATE-TIME y LAST CLEARED tienen resolución de MINUTO; horaTran de A030 tiene centésimas. En la práctica la máquina está en modo supervisor durante la recolección (no acepta depósitos, gap de 10-40 min) → verificado que cero depósitos caen en ese minuto. Salvaguarda: marcar para revisión humana cualquier depósito en el minuto de frontera.</w:t>
      </w:r>
    </w:p>
    <w:p>
      <w:pPr>
        <w:pStyle w:val="ListBullet"/>
      </w:pPr>
      <w:r>
        <w:t>Reloj de la máquina: si se ajusta hacia atrás (DST/manual) a mitad de periodo, la clave de tiempo deja de ser monótona. Mitigante: A030.horaTran y AT33.DATE-TIME/LAST CLEARED usan el MISMO reloj.</w:t>
      </w:r>
    </w:p>
    <w:p>
      <w:pPr>
        <w:pStyle w:val="ListBullet"/>
      </w:pPr>
      <w:r>
        <w:t>Alcance del reporte: el robot reporta, no diagnostica (PDD 419). Enriquecimiento recomendado: reportar contadores del bloque BNA CNTRS (REJECTED/RETRACTED/RETAINED/NOTES IN TRANSPORT/COUNTERFEIT/SUSPECT) y el desglose por denominación A030 vs ticket vs DOTB20; marcar "revisar" si algún contador de anomalía ≠0 aunque DIFERENCIA=0.</w:t>
      </w:r>
    </w:p>
    <w:p>
      <w:pPr>
        <w:pStyle w:val="ListBullet"/>
      </w:pPr>
      <w:r>
        <w:t>Fede como referencia: NO se calza contra el proceso manual de Fedecrédito, se calza contra la MÁQUINA. Fede comete errores documentados (INICIOs a mano fuera de su propio PDD; montos errados hasta −$3,661 en 1607/27 y +$560 en 4207/24).</w:t>
      </w:r>
    </w:p>
    <w:p>
      <w:pPr>
        <w:spacing w:before="280" w:after="120"/>
        <w:pBdr>
          <w:bottom w:val="single" w:sz="6" w:space="2" w:color="1F3B63"/>
        </w:pBdr>
      </w:pPr>
      <w:r>
        <w:rPr>
          <w:b/>
          <w:color w:val="1F3B63"/>
          <w:sz w:val="28"/>
        </w:rPr>
        <w:t>7. Texto para la presentación</w:t>
      </w:r>
    </w:p>
    <w:p>
      <w:r>
        <w:rPr>
          <w:b w:val="0"/>
        </w:rPr>
        <w:t>El robot fue validado al 100% contra la propia máquina: en todos los casos de referencia con datos reales, la suma del log transaccional (A030) dentro de la ventana entre recolecciones físicas reproduce EXACTO el TOTAL DEPOSITED que imprimió el cajero —no solo en el total, sino billete por billete en cada denominación (1607/22=20,774; 1607/27=35,422; 2212/27=12,214; 3703/24 y 3604/25 con diferencia 0). El arqueo concilia dos fuentes independientes —lo registrado (A030) contra lo contado por la máquina (ticket BNA)— por lo que una diferencia distinta de cero es un hallazgo real, no un artefacto de cálculo. El proceso manual actual de Fedecrédito contiene errores que este robot detecta y evita (montos manuales errados de hasta −$3,661 y +$560, e INICIOs puestos a mano que no siguen el propio procedimiento). El resultado es un arqueo más preciso, reproducible y trazable que el manual, anclado en la hora de reloj de la máquina y no en criterios frágiles como el lote o el número de secuencial.</w:t>
      </w:r>
    </w:p>
    <w:p>
      <w:r>
        <w:br w:type="page"/>
      </w:r>
    </w:p>
    <w:p>
      <w:pPr>
        <w:spacing w:before="280" w:after="120"/>
        <w:pBdr>
          <w:bottom w:val="single" w:sz="6" w:space="2" w:color="1F3B63"/>
        </w:pBdr>
      </w:pPr>
      <w:r>
        <w:rPr>
          <w:b/>
          <w:color w:val="1F3B63"/>
          <w:sz w:val="28"/>
        </w:rPr>
        <w:t>Anexo — Pregunta para SERSAPROSA / área usuaria</w:t>
      </w:r>
    </w:p>
    <w:p>
      <w:r>
        <w:rPr>
          <w:b/>
        </w:rPr>
        <w:t>Para cerrar el único punto ciego del arqueo, necesitamos confirmar cómo se genera el TOTAL del DOTB20:</w:t>
      </w:r>
    </w:p>
    <w:p>
      <w:pPr>
        <w:ind w:left="432"/>
      </w:pPr>
      <w:r>
        <w:rPr>
          <w:i/>
          <w:sz w:val="23"/>
        </w:rPr>
        <w:t>«El TOTAL que aparece en el DOTB20, ¿lo genera SERSAPROSA corriendo su propia contadora sobre los billetes físicamente recolectados en la bóveda, o se transcribe / copia del ticket que imprime el cajero al momento de la recolección?»</w:t>
      </w:r>
    </w:p>
    <w:p>
      <w:r>
        <w:rPr>
          <w:b w:val="0"/>
        </w:rPr>
      </w:r>
    </w:p>
    <w:p>
      <w:r>
        <w:rPr>
          <w:b/>
        </w:rPr>
        <w:t>Por qué importa:</w:t>
      </w:r>
    </w:p>
    <w:p>
      <w:pPr>
        <w:pStyle w:val="ListBullet"/>
      </w:pPr>
      <w:r>
        <w:t>Si es RECONTEO INDEPENDIENTE: el arqueo cubre también la custodia física. Un faltante entre el conteo de la máquina y la bóveda aparecería como DOTB20 &lt; A030. El control queda sólido end-to-end.</w:t>
      </w:r>
    </w:p>
    <w:p>
      <w:pPr>
        <w:pStyle w:val="ListBullet"/>
      </w:pPr>
      <w:r>
        <w:t>Si es TRANSCRIPCIÓN del ticket: el arqueo concilia LIBRO vs CONTEO-DE-MÁQUINA, pero NO la custodia física. Habría que gestionar un tercer input (boleta/contadora de SERSAPROSA) como tercera pierna del control.</w:t>
      </w:r>
    </w:p>
    <w:p>
      <w:r>
        <w:rPr>
          <w:b w:val="0"/>
        </w:rPr>
      </w:r>
    </w:p>
    <w:p>
      <w:r>
        <w:rPr>
          <w:b w:val="0"/>
          <w:color w:val="444444"/>
        </w:rPr>
        <w:t>La respuesta se debe documentar en el PDD.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6"/>
      </w:rPr>
      <w:t>Arqueo BNA — Especificación funcional · E2ASolutions / Fedecrédito ·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