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</w:rPr>
      </w:r>
    </w:p>
    <w:p>
      <w:pPr>
        <w:spacing w:after="240"/>
        <w:jc w:val="center"/>
      </w:pPr>
      <w:r>
        <w:rPr>
          <w:b w:val="0"/>
          <w:sz w:val="18"/>
        </w:rPr>
        <w:t>(įmonės kodas, adresas)</w:t>
      </w:r>
    </w:p>
    <w:p>
      <w:pPr>
        <w:spacing w:after="0"/>
        <w:jc w:val="center"/>
      </w:pPr>
      <w:r>
        <w:rPr>
          <w:b/>
        </w:rPr>
        <w:t>PAŽYMA</w:t>
      </w:r>
    </w:p>
    <w:p>
      <w:pPr>
        <w:spacing w:after="0"/>
        <w:jc w:val="center"/>
      </w:pPr>
      <w:r>
        <w:rPr>
          <w:b/>
        </w:rPr>
        <w:t>APIE TRANSPORTO PRIEMONĖS TAPATUMO DUOMENIS</w:t>
      </w:r>
    </w:p>
    <w:p>
      <w:pPr>
        <w:spacing w:after="240"/>
        <w:jc w:val="center"/>
      </w:pPr>
      <w:r>
        <w:rPr>
          <w:b/>
        </w:rPr>
        <w:t>(M, N ir O kategorijų transporto priemonei)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39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9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39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97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97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397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397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97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39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97"/>
          </w:tcPr>
          <w:p>
            <w:pPr>
              <w:jc w:val="center"/>
            </w:pPr>
            <w:r>
              <w:t>5</w:t>
            </w:r>
          </w:p>
        </w:tc>
      </w:tr>
    </w:tbl>
    <w:p>
      <w:pPr>
        <w:spacing w:after="0"/>
        <w:jc w:val="center"/>
      </w:pPr>
      <w:r>
        <w:rPr>
          <w:b w:val="0"/>
          <w:sz w:val="18"/>
        </w:rPr>
        <w:t>(data)</w:t>
      </w:r>
    </w:p>
    <w:p>
      <w:pPr>
        <w:spacing w:after="240"/>
        <w:jc w:val="center"/>
      </w:pPr>
      <w:r>
        <w:rPr>
          <w:b w:val="0"/>
        </w:rPr>
        <w:t>Nr.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Transporto priemonės duomenys: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Skirsnis atitikties liudijime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Skiltis RL</w:t>
            </w:r>
          </w:p>
        </w:tc>
      </w:tr>
      <w:tr>
        <w:tc>
          <w:tcPr>
            <w:tcW w:type="dxa" w:w="2160"/>
          </w:tcPr>
          <w:p>
            <w:r>
              <w:t>Gamybinė markė (gamintojo prekės pavadinimas):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D.1</w:t>
            </w:r>
          </w:p>
        </w:tc>
      </w:tr>
      <w:tr>
        <w:tc>
          <w:tcPr>
            <w:tcW w:type="dxa" w:w="2160"/>
          </w:tcPr>
          <w:p>
            <w:r>
              <w:t>Tipas/Variantas/Versija: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D.2</w:t>
            </w:r>
          </w:p>
        </w:tc>
      </w:tr>
      <w:tr>
        <w:tc>
          <w:tcPr>
            <w:tcW w:type="dxa" w:w="2160"/>
          </w:tcPr>
          <w:p>
            <w:r>
              <w:t>Komercinis pavadinimas:</w:t>
            </w:r>
          </w:p>
        </w:tc>
        <w:tc>
          <w:tcPr>
            <w:tcW w:type="dxa" w:w="2160"/>
          </w:tcPr>
          <w:p>
            <w:r>
              <w:t>0.2.1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D.3</w:t>
            </w:r>
          </w:p>
        </w:tc>
      </w:tr>
      <w:tr>
        <w:tc>
          <w:tcPr>
            <w:tcW w:type="dxa" w:w="2160"/>
          </w:tcPr>
          <w:p>
            <w:r>
              <w:t>Transporto priemonės identifikavimo numeris</w:t>
            </w:r>
          </w:p>
        </w:tc>
        <w:tc>
          <w:tcPr>
            <w:tcW w:type="dxa" w:w="2160"/>
          </w:tcPr>
          <w:p>
            <w:r>
              <w:t>0.10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</w:t>
            </w:r>
          </w:p>
        </w:tc>
      </w:tr>
      <w:tr>
        <w:tc>
          <w:tcPr>
            <w:tcW w:type="dxa" w:w="2160"/>
          </w:tcPr>
          <w:p>
            <w:r>
              <w:t>Tipo patvirtinimo Nr.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K</w:t>
            </w:r>
          </w:p>
        </w:tc>
      </w:tr>
      <w:tr>
        <w:tc>
          <w:tcPr>
            <w:tcW w:type="dxa" w:w="2160"/>
          </w:tcPr>
          <w:p>
            <w:r>
              <w:t>Tipo patvirtinimo numerio suteikimo data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Nacionalinis patvirtinimo numeris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K1</w:t>
            </w:r>
          </w:p>
        </w:tc>
      </w:tr>
      <w:tr>
        <w:tc>
          <w:tcPr>
            <w:tcW w:type="dxa" w:w="2160"/>
          </w:tcPr>
          <w:p>
            <w:r>
              <w:t>Transporto priemonės spalva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</w:t>
            </w:r>
          </w:p>
        </w:tc>
      </w:tr>
    </w:tbl>
    <w:p>
      <w:pPr>
        <w:spacing w:after="240"/>
      </w:pPr>
      <w:r>
        <w:rPr>
          <w:b w:val="0"/>
        </w:rPr>
      </w:r>
    </w:p>
    <w:p>
      <w:pPr>
        <w:spacing w:after="240"/>
      </w:pPr>
      <w:r>
        <w:rPr>
          <w:b/>
        </w:rPr>
        <w:t>Pastaba. Duomenys pildomi tik tuo atveju, kai jie yra nurodyti atitikties liudijime.</w:t>
      </w:r>
    </w:p>
    <w:p>
      <w:pPr>
        <w:spacing w:after="480"/>
        <w:jc w:val="both"/>
      </w:pPr>
      <w:r>
        <w:rPr>
          <w:b/>
        </w:rPr>
        <w:t>Patvirtinu, kad transporto priemonės identifikavimo žymenys atitinka Komisijos reglamento (ES) Nr. 19/2011 dėl variklinių transporto priemonių ir jų priekabų tipo patvirtinimo, atsižvelgiant į gamintojo identifikavimo plokštelę ir transporto priemonės identifikavimo numerį, reikalavimus, kuriuo įgyvendinamas Europos Parlamento ir Tarybos reglamentas (EB) Nr. 661/2009 dėl variklinių transporto priemonių, jų priekabų ir joms skirtų sistemų, sudėtinių dalių bei atskirų techninių mazgų.</w:t>
      </w:r>
    </w:p>
    <w:p>
      <w:pPr>
        <w:spacing w:after="0"/>
      </w:pPr>
      <w:r>
        <w:rPr>
          <w:b w:val="0"/>
        </w:rPr>
        <w:t>_______________________        _______________________</w:t>
      </w:r>
    </w:p>
    <w:p>
      <w:pPr>
        <w:spacing w:after="0"/>
      </w:pPr>
      <w:r>
        <w:rPr>
          <w:b w:val="0"/>
          <w:sz w:val="18"/>
        </w:rPr>
        <w:t>(pareigų pavadinimas)                  (parašas)</w:t>
      </w:r>
    </w:p>
    <w:p>
      <w:pPr>
        <w:spacing w:after="0"/>
      </w:pPr>
      <w:r>
        <w:rPr>
          <w:b w:val="0"/>
          <w:sz w:val="18"/>
        </w:rPr>
        <w:t>(vardas, pavardė)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