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32208" w14:textId="77777777" w:rsidR="00EC41AC" w:rsidRPr="00264EF6" w:rsidRDefault="00244870" w:rsidP="00EC41AC">
      <w:pPr>
        <w:spacing w:line="276" w:lineRule="auto"/>
        <w:rPr>
          <w:b/>
          <w:sz w:val="22"/>
          <w:szCs w:val="22"/>
        </w:rPr>
      </w:pPr>
      <w:r w:rsidRPr="00264EF6">
        <w:rPr>
          <w:b/>
          <w:sz w:val="22"/>
          <w:szCs w:val="22"/>
        </w:rPr>
        <w:t xml:space="preserve">                                                                                            </w:t>
      </w:r>
    </w:p>
    <w:p w14:paraId="1A0D4FAC" w14:textId="70FE35C6" w:rsidR="00244870" w:rsidRPr="00264EF6" w:rsidRDefault="00787E73" w:rsidP="00EC41AC">
      <w:pPr>
        <w:spacing w:line="276" w:lineRule="auto"/>
        <w:rPr>
          <w:sz w:val="22"/>
          <w:szCs w:val="22"/>
        </w:rPr>
      </w:pPr>
      <w:r w:rsidRPr="00264EF6">
        <w:rPr>
          <w:b/>
          <w:sz w:val="22"/>
          <w:szCs w:val="22"/>
        </w:rPr>
        <w:t>August</w:t>
      </w:r>
      <w:r w:rsidR="00EC41AC" w:rsidRPr="00264EF6">
        <w:rPr>
          <w:b/>
          <w:sz w:val="22"/>
          <w:szCs w:val="22"/>
        </w:rPr>
        <w:t xml:space="preserve">, </w:t>
      </w:r>
      <w:r w:rsidR="002F68E6">
        <w:rPr>
          <w:sz w:val="22"/>
          <w:szCs w:val="22"/>
        </w:rPr>
        <w:t>10</w:t>
      </w:r>
      <w:r w:rsidRPr="00264EF6">
        <w:rPr>
          <w:sz w:val="22"/>
          <w:szCs w:val="22"/>
        </w:rPr>
        <w:t>, 2021</w:t>
      </w:r>
    </w:p>
    <w:p w14:paraId="0BB626E5" w14:textId="77777777" w:rsidR="00EC41AC" w:rsidRPr="00264EF6" w:rsidRDefault="00EC41AC" w:rsidP="00EC41AC">
      <w:pPr>
        <w:spacing w:line="276" w:lineRule="auto"/>
        <w:rPr>
          <w:sz w:val="22"/>
          <w:szCs w:val="22"/>
        </w:rPr>
      </w:pPr>
    </w:p>
    <w:p w14:paraId="65FED583" w14:textId="77777777" w:rsidR="00244870" w:rsidRPr="00264EF6" w:rsidRDefault="00EC41AC" w:rsidP="00EC41AC">
      <w:pPr>
        <w:spacing w:line="276" w:lineRule="auto"/>
        <w:rPr>
          <w:sz w:val="22"/>
          <w:szCs w:val="22"/>
        </w:rPr>
      </w:pPr>
      <w:r w:rsidRPr="00264EF6">
        <w:rPr>
          <w:sz w:val="22"/>
          <w:szCs w:val="22"/>
        </w:rPr>
        <w:t>The Editor</w:t>
      </w:r>
    </w:p>
    <w:p w14:paraId="7C51F6E0" w14:textId="0F636585" w:rsidR="00244870" w:rsidRPr="00264EF6" w:rsidRDefault="00787E73" w:rsidP="00EC41AC">
      <w:pPr>
        <w:spacing w:line="276" w:lineRule="auto"/>
        <w:rPr>
          <w:i/>
          <w:sz w:val="22"/>
          <w:szCs w:val="22"/>
        </w:rPr>
      </w:pPr>
      <w:r w:rsidRPr="00264EF6">
        <w:rPr>
          <w:i/>
          <w:sz w:val="22"/>
          <w:szCs w:val="22"/>
        </w:rPr>
        <w:t xml:space="preserve">The R Journal </w:t>
      </w:r>
      <w:r w:rsidR="00244870" w:rsidRPr="00264EF6">
        <w:rPr>
          <w:i/>
          <w:sz w:val="22"/>
          <w:szCs w:val="22"/>
        </w:rPr>
        <w:t xml:space="preserve">  </w:t>
      </w:r>
    </w:p>
    <w:p w14:paraId="6F78EBFA" w14:textId="77777777" w:rsidR="00244870" w:rsidRPr="00264EF6" w:rsidRDefault="00244870" w:rsidP="00EC41AC">
      <w:pPr>
        <w:spacing w:line="276" w:lineRule="auto"/>
        <w:rPr>
          <w:sz w:val="22"/>
          <w:szCs w:val="22"/>
        </w:rPr>
      </w:pPr>
    </w:p>
    <w:p w14:paraId="0D01D8B9" w14:textId="77777777" w:rsidR="00244870" w:rsidRPr="00264EF6" w:rsidRDefault="00244870" w:rsidP="00EC41AC">
      <w:pPr>
        <w:spacing w:line="276" w:lineRule="auto"/>
        <w:rPr>
          <w:sz w:val="22"/>
          <w:szCs w:val="22"/>
        </w:rPr>
      </w:pPr>
      <w:r w:rsidRPr="00264EF6">
        <w:rPr>
          <w:sz w:val="22"/>
          <w:szCs w:val="22"/>
        </w:rPr>
        <w:t xml:space="preserve">Dear Editor, </w:t>
      </w:r>
    </w:p>
    <w:p w14:paraId="1AE3F146" w14:textId="77777777" w:rsidR="00EC41AC" w:rsidRPr="00264EF6" w:rsidRDefault="00EC41AC" w:rsidP="00EC41AC">
      <w:pPr>
        <w:spacing w:line="276" w:lineRule="auto"/>
        <w:rPr>
          <w:sz w:val="22"/>
          <w:szCs w:val="22"/>
        </w:rPr>
      </w:pPr>
    </w:p>
    <w:p w14:paraId="35ABC985" w14:textId="54F1A6D8" w:rsidR="00034AF7" w:rsidRPr="00264EF6" w:rsidRDefault="00244870" w:rsidP="006F54E7">
      <w:pPr>
        <w:spacing w:before="200" w:line="276" w:lineRule="auto"/>
        <w:jc w:val="both"/>
        <w:rPr>
          <w:sz w:val="22"/>
          <w:szCs w:val="22"/>
        </w:rPr>
      </w:pPr>
      <w:r w:rsidRPr="00264EF6">
        <w:rPr>
          <w:sz w:val="22"/>
          <w:szCs w:val="22"/>
        </w:rPr>
        <w:t>We would like to thank you for the letter dated 1</w:t>
      </w:r>
      <w:r w:rsidR="006F54E7" w:rsidRPr="00264EF6">
        <w:rPr>
          <w:sz w:val="22"/>
          <w:szCs w:val="22"/>
        </w:rPr>
        <w:t>4/06</w:t>
      </w:r>
      <w:r w:rsidRPr="00264EF6">
        <w:rPr>
          <w:sz w:val="22"/>
          <w:szCs w:val="22"/>
        </w:rPr>
        <w:t>/202</w:t>
      </w:r>
      <w:r w:rsidR="006F54E7" w:rsidRPr="00264EF6">
        <w:rPr>
          <w:sz w:val="22"/>
          <w:szCs w:val="22"/>
        </w:rPr>
        <w:t>1</w:t>
      </w:r>
      <w:r w:rsidRPr="00264EF6">
        <w:rPr>
          <w:sz w:val="22"/>
          <w:szCs w:val="22"/>
        </w:rPr>
        <w:t>, and the opportunity to resubmit a revised copy of th</w:t>
      </w:r>
      <w:r w:rsidR="004D55EF" w:rsidRPr="00264EF6">
        <w:rPr>
          <w:sz w:val="22"/>
          <w:szCs w:val="22"/>
        </w:rPr>
        <w:t>e</w:t>
      </w:r>
      <w:r w:rsidRPr="00264EF6">
        <w:rPr>
          <w:sz w:val="22"/>
          <w:szCs w:val="22"/>
        </w:rPr>
        <w:t xml:space="preserve"> manuscript “</w:t>
      </w:r>
      <w:r w:rsidR="006F54E7" w:rsidRPr="00264EF6">
        <w:rPr>
          <w:sz w:val="22"/>
          <w:szCs w:val="22"/>
        </w:rPr>
        <w:t>Measuring the Extent and Patterns of Urban Shrinkage for Small Towns Using R</w:t>
      </w:r>
      <w:r w:rsidRPr="00264EF6">
        <w:rPr>
          <w:sz w:val="22"/>
          <w:szCs w:val="22"/>
        </w:rPr>
        <w:t>”. We would also like to take this opportunity to express our thanks to the reviewers for the</w:t>
      </w:r>
      <w:r w:rsidR="00264EF6">
        <w:rPr>
          <w:sz w:val="22"/>
          <w:szCs w:val="22"/>
        </w:rPr>
        <w:t>ir</w:t>
      </w:r>
      <w:r w:rsidR="00034AF7" w:rsidRPr="00264EF6">
        <w:rPr>
          <w:sz w:val="22"/>
          <w:szCs w:val="22"/>
        </w:rPr>
        <w:t xml:space="preserve"> time and effort dedicated to providing feedback on our manuscript, as well as for the insightful comments on and valuable improvements to our paper.</w:t>
      </w:r>
    </w:p>
    <w:p w14:paraId="1A5ECAE9" w14:textId="77777777" w:rsidR="00034AF7" w:rsidRPr="00264EF6" w:rsidRDefault="00244870" w:rsidP="00034AF7">
      <w:pPr>
        <w:spacing w:before="200" w:line="276" w:lineRule="auto"/>
        <w:jc w:val="both"/>
        <w:rPr>
          <w:sz w:val="22"/>
          <w:szCs w:val="22"/>
        </w:rPr>
      </w:pPr>
      <w:r w:rsidRPr="00264EF6">
        <w:rPr>
          <w:sz w:val="22"/>
          <w:szCs w:val="22"/>
        </w:rPr>
        <w:t xml:space="preserve">We believe the reviewers suggestions considerably improved our revised manuscript, which you will find uploaded alongside this document. </w:t>
      </w:r>
      <w:r w:rsidR="00034AF7" w:rsidRPr="00264EF6">
        <w:rPr>
          <w:sz w:val="22"/>
          <w:szCs w:val="22"/>
        </w:rPr>
        <w:t>Following this letter are the editor and reviewer comments with our responses in italics, including how and where the text was modified. Changes made in the manuscript are marked using track changes. The revision has been developed in consultation with all co-authors, and each author has given approval to the final form of this revision.</w:t>
      </w:r>
    </w:p>
    <w:p w14:paraId="419B0D15" w14:textId="692F6E13" w:rsidR="00244870" w:rsidRPr="00264EF6" w:rsidRDefault="00244870" w:rsidP="00EC41AC">
      <w:pPr>
        <w:spacing w:before="200" w:line="276" w:lineRule="auto"/>
        <w:jc w:val="both"/>
        <w:rPr>
          <w:sz w:val="22"/>
          <w:szCs w:val="22"/>
        </w:rPr>
      </w:pPr>
      <w:r w:rsidRPr="00264EF6">
        <w:rPr>
          <w:sz w:val="22"/>
          <w:szCs w:val="22"/>
        </w:rPr>
        <w:t xml:space="preserve">We very much hope the revised manuscript is accepted for publication in the </w:t>
      </w:r>
      <w:r w:rsidR="006F54E7" w:rsidRPr="00264EF6">
        <w:rPr>
          <w:sz w:val="22"/>
          <w:szCs w:val="22"/>
        </w:rPr>
        <w:t>R</w:t>
      </w:r>
      <w:r w:rsidRPr="00264EF6">
        <w:rPr>
          <w:sz w:val="22"/>
          <w:szCs w:val="22"/>
        </w:rPr>
        <w:t xml:space="preserve"> </w:t>
      </w:r>
      <w:r w:rsidR="006F54E7" w:rsidRPr="00264EF6">
        <w:rPr>
          <w:sz w:val="22"/>
          <w:szCs w:val="22"/>
        </w:rPr>
        <w:t>J</w:t>
      </w:r>
      <w:r w:rsidRPr="00264EF6">
        <w:rPr>
          <w:sz w:val="22"/>
          <w:szCs w:val="22"/>
        </w:rPr>
        <w:t xml:space="preserve">ournal. </w:t>
      </w:r>
    </w:p>
    <w:p w14:paraId="7451C08F" w14:textId="77777777" w:rsidR="00244870" w:rsidRPr="00264EF6" w:rsidRDefault="00244870" w:rsidP="00EC41AC">
      <w:pPr>
        <w:spacing w:before="200" w:line="276" w:lineRule="auto"/>
        <w:rPr>
          <w:sz w:val="22"/>
          <w:szCs w:val="22"/>
        </w:rPr>
      </w:pPr>
      <w:r w:rsidRPr="00264EF6">
        <w:rPr>
          <w:sz w:val="22"/>
          <w:szCs w:val="22"/>
        </w:rPr>
        <w:t xml:space="preserve">Sincerely yours, </w:t>
      </w:r>
    </w:p>
    <w:p w14:paraId="7F55174B" w14:textId="77777777" w:rsidR="00244870" w:rsidRPr="00264EF6" w:rsidRDefault="00244870" w:rsidP="00EC41AC">
      <w:pPr>
        <w:spacing w:before="200" w:line="276" w:lineRule="auto"/>
        <w:rPr>
          <w:sz w:val="22"/>
          <w:szCs w:val="22"/>
        </w:rPr>
      </w:pPr>
      <w:r w:rsidRPr="00264EF6">
        <w:rPr>
          <w:sz w:val="22"/>
          <w:szCs w:val="22"/>
        </w:rPr>
        <w:t>Cristiana Vîlcea on behalf of the authors</w:t>
      </w:r>
    </w:p>
    <w:p w14:paraId="7E6BA76E" w14:textId="77777777" w:rsidR="00244870" w:rsidRPr="00264EF6" w:rsidRDefault="00244870">
      <w:pPr>
        <w:rPr>
          <w:b/>
          <w:smallCaps/>
          <w:sz w:val="22"/>
          <w:szCs w:val="22"/>
        </w:rPr>
      </w:pPr>
    </w:p>
    <w:p w14:paraId="03032BAA" w14:textId="77777777" w:rsidR="00EC41AC" w:rsidRPr="00264EF6" w:rsidRDefault="00EC41AC">
      <w:pPr>
        <w:rPr>
          <w:b/>
          <w:smallCaps/>
          <w:sz w:val="22"/>
          <w:szCs w:val="22"/>
          <w:lang w:val="en-US"/>
        </w:rPr>
      </w:pPr>
      <w:r w:rsidRPr="00264EF6">
        <w:rPr>
          <w:b/>
          <w:smallCaps/>
          <w:sz w:val="22"/>
          <w:szCs w:val="22"/>
          <w:lang w:val="en-US"/>
        </w:rPr>
        <w:br w:type="page"/>
      </w:r>
    </w:p>
    <w:p w14:paraId="2BAEC03F" w14:textId="0610789A" w:rsidR="00B11D97" w:rsidRPr="00264EF6" w:rsidRDefault="00264EF6" w:rsidP="007934E0">
      <w:pPr>
        <w:jc w:val="center"/>
        <w:rPr>
          <w:b/>
          <w:smallCaps/>
          <w:sz w:val="22"/>
          <w:szCs w:val="22"/>
          <w:lang w:val="en-US"/>
        </w:rPr>
      </w:pPr>
      <w:r>
        <w:rPr>
          <w:b/>
          <w:smallCaps/>
          <w:sz w:val="22"/>
          <w:szCs w:val="22"/>
          <w:lang w:val="en-US"/>
        </w:rPr>
        <w:lastRenderedPageBreak/>
        <w:t xml:space="preserve">R Journal Review </w:t>
      </w:r>
    </w:p>
    <w:p w14:paraId="6A120029" w14:textId="77777777" w:rsidR="00106B91" w:rsidRPr="00264EF6" w:rsidRDefault="00106B91" w:rsidP="007934E0">
      <w:pPr>
        <w:jc w:val="right"/>
        <w:rPr>
          <w:sz w:val="22"/>
          <w:szCs w:val="22"/>
          <w:lang w:val="en-US"/>
        </w:rPr>
      </w:pPr>
    </w:p>
    <w:p w14:paraId="4F9D1C7B" w14:textId="77777777" w:rsidR="00B11D97" w:rsidRPr="00264EF6" w:rsidRDefault="00B11D97" w:rsidP="007934E0">
      <w:pPr>
        <w:jc w:val="center"/>
        <w:rPr>
          <w:sz w:val="22"/>
          <w:szCs w:val="22"/>
          <w:lang w:val="en-US"/>
        </w:rPr>
      </w:pPr>
    </w:p>
    <w:p w14:paraId="7D9F9113" w14:textId="6EA1BE54" w:rsidR="00B11D97" w:rsidRPr="007F6E7D" w:rsidRDefault="00264EF6" w:rsidP="00264EF6">
      <w:pPr>
        <w:pBdr>
          <w:bottom w:val="single" w:sz="4" w:space="1" w:color="auto"/>
        </w:pBdr>
        <w:jc w:val="center"/>
        <w:rPr>
          <w:sz w:val="22"/>
          <w:szCs w:val="22"/>
          <w:lang w:val="en-US"/>
        </w:rPr>
      </w:pPr>
      <w:r w:rsidRPr="007F6E7D">
        <w:rPr>
          <w:sz w:val="22"/>
          <w:szCs w:val="22"/>
          <w:lang w:val="en-US"/>
        </w:rPr>
        <w:t>Measuring the Extent and Patterns of Urban Shrinkage for Small Towns Using R</w:t>
      </w:r>
    </w:p>
    <w:p w14:paraId="6D8D75C5" w14:textId="77777777" w:rsidR="007934E0" w:rsidRPr="00264EF6" w:rsidRDefault="007934E0" w:rsidP="00B11D97">
      <w:pPr>
        <w:spacing w:line="360" w:lineRule="auto"/>
        <w:rPr>
          <w:sz w:val="22"/>
          <w:szCs w:val="22"/>
          <w:lang w:val="en-US"/>
        </w:rPr>
      </w:pPr>
    </w:p>
    <w:p w14:paraId="66EBE7BF" w14:textId="77777777" w:rsidR="00050643" w:rsidRPr="00264EF6" w:rsidRDefault="00050643" w:rsidP="00050643">
      <w:pPr>
        <w:jc w:val="center"/>
        <w:rPr>
          <w:b/>
          <w:sz w:val="22"/>
          <w:szCs w:val="22"/>
          <w:lang w:val="en-US"/>
        </w:rPr>
      </w:pPr>
      <w:r w:rsidRPr="00264EF6">
        <w:rPr>
          <w:b/>
          <w:sz w:val="22"/>
          <w:szCs w:val="22"/>
          <w:lang w:val="en-US"/>
        </w:rPr>
        <w:t>Review 1</w:t>
      </w:r>
    </w:p>
    <w:p w14:paraId="03267ADC" w14:textId="77777777" w:rsidR="00050643" w:rsidRPr="00264EF6" w:rsidRDefault="00050643" w:rsidP="00050643">
      <w:pPr>
        <w:jc w:val="center"/>
        <w:rPr>
          <w:sz w:val="22"/>
          <w:szCs w:val="22"/>
          <w:lang w:val="en-US"/>
        </w:rPr>
      </w:pPr>
    </w:p>
    <w:p w14:paraId="0BE909C2" w14:textId="77777777" w:rsidR="00050643" w:rsidRPr="00264EF6" w:rsidRDefault="00050643" w:rsidP="00050643">
      <w:pPr>
        <w:spacing w:line="360" w:lineRule="auto"/>
        <w:rPr>
          <w:sz w:val="22"/>
          <w:szCs w:val="22"/>
          <w:lang w:val="en-US"/>
        </w:rPr>
      </w:pPr>
    </w:p>
    <w:p w14:paraId="06281213" w14:textId="32EF1F21" w:rsidR="00050643" w:rsidRPr="00264EF6" w:rsidRDefault="007F6E7D" w:rsidP="00050643">
      <w:pPr>
        <w:spacing w:after="120"/>
        <w:rPr>
          <w:sz w:val="22"/>
          <w:szCs w:val="22"/>
          <w:u w:val="single"/>
          <w:lang w:val="en-US"/>
        </w:rPr>
      </w:pPr>
      <w:r w:rsidRPr="001E7FA5">
        <w:rPr>
          <w:b/>
          <w:sz w:val="22"/>
          <w:szCs w:val="22"/>
          <w:u w:val="single"/>
          <w:lang w:val="en-US"/>
        </w:rPr>
        <w:t>Overview</w:t>
      </w:r>
      <w:r w:rsidR="00050643" w:rsidRPr="00264EF6">
        <w:rPr>
          <w:sz w:val="22"/>
          <w:szCs w:val="22"/>
          <w:u w:val="single"/>
          <w:lang w:val="en-US"/>
        </w:rPr>
        <w:t>:</w:t>
      </w:r>
    </w:p>
    <w:p w14:paraId="6494B7E0" w14:textId="2378711B" w:rsidR="002211B6" w:rsidRDefault="002211B6" w:rsidP="007F6E7D">
      <w:pPr>
        <w:spacing w:after="120"/>
        <w:jc w:val="both"/>
        <w:rPr>
          <w:lang w:val="en-US"/>
        </w:rPr>
      </w:pPr>
      <w:r>
        <w:rPr>
          <w:lang w:val="en-US"/>
        </w:rPr>
        <w:t>An i</w:t>
      </w:r>
      <w:r w:rsidRPr="00260379">
        <w:rPr>
          <w:lang w:val="en-US"/>
        </w:rPr>
        <w:t>nteresting topic</w:t>
      </w:r>
      <w:r>
        <w:rPr>
          <w:lang w:val="en-US"/>
        </w:rPr>
        <w:t>, overall,</w:t>
      </w:r>
      <w:r w:rsidRPr="00260379">
        <w:rPr>
          <w:lang w:val="en-US"/>
        </w:rPr>
        <w:t xml:space="preserve"> is discussed</w:t>
      </w:r>
      <w:r>
        <w:rPr>
          <w:lang w:val="en-US"/>
        </w:rPr>
        <w:t xml:space="preserve"> in this article, while showcasing the construction of composite indicators in an attempt to explain urban shrinkage in small towns of Romania, that would be a good addition to the published literature regarding respective domain experts that use R. Principal component analysis was used for this purpose, in a sensible manner, maintaining the general methodology easy to comprehend for readers with prior knowledge of unsupervised learning and dimensionality reduction procedures</w:t>
      </w:r>
      <w:r w:rsidRPr="00C230A6">
        <w:rPr>
          <w:lang w:val="en-US"/>
        </w:rPr>
        <w:t>.</w:t>
      </w:r>
    </w:p>
    <w:p w14:paraId="5E97E768" w14:textId="09615711" w:rsidR="002211B6" w:rsidRDefault="002211B6" w:rsidP="002766C6">
      <w:pPr>
        <w:tabs>
          <w:tab w:val="left" w:pos="1350"/>
        </w:tabs>
        <w:ind w:left="709"/>
        <w:rPr>
          <w:i/>
          <w:color w:val="002060"/>
          <w:sz w:val="22"/>
          <w:szCs w:val="22"/>
          <w:lang w:val="en-US"/>
        </w:rPr>
      </w:pPr>
      <w:r w:rsidRPr="002211B6">
        <w:rPr>
          <w:i/>
          <w:color w:val="002060"/>
          <w:sz w:val="22"/>
          <w:szCs w:val="22"/>
          <w:lang w:val="en-US"/>
        </w:rPr>
        <w:t>As R is not yet a common language used by most of the geographers in their studies, we intend to show that it could be integrated in geographic research in order to bring new scientific approaches, different from those used before. The authors try to show that it is a language with applications in different geographical domains, due to its multiple existing packages</w:t>
      </w:r>
      <w:r w:rsidR="002766C6">
        <w:rPr>
          <w:i/>
          <w:color w:val="002060"/>
          <w:sz w:val="22"/>
          <w:szCs w:val="22"/>
          <w:lang w:val="en-US"/>
        </w:rPr>
        <w:t>.</w:t>
      </w:r>
      <w:r w:rsidRPr="002211B6">
        <w:rPr>
          <w:i/>
          <w:color w:val="002060"/>
          <w:sz w:val="22"/>
          <w:szCs w:val="22"/>
          <w:lang w:val="en-US"/>
        </w:rPr>
        <w:t xml:space="preserve"> </w:t>
      </w:r>
    </w:p>
    <w:p w14:paraId="7655DCF9" w14:textId="77777777" w:rsidR="002766C6" w:rsidRPr="002211B6" w:rsidRDefault="002766C6" w:rsidP="002766C6">
      <w:pPr>
        <w:tabs>
          <w:tab w:val="left" w:pos="1350"/>
        </w:tabs>
        <w:rPr>
          <w:i/>
          <w:color w:val="002060"/>
          <w:sz w:val="22"/>
          <w:szCs w:val="22"/>
          <w:lang w:val="en-US"/>
        </w:rPr>
      </w:pPr>
    </w:p>
    <w:p w14:paraId="4A4A1807" w14:textId="65D2D726" w:rsidR="00050643" w:rsidRPr="00264EF6" w:rsidRDefault="007F6E7D" w:rsidP="007F6E7D">
      <w:pPr>
        <w:spacing w:after="120"/>
        <w:jc w:val="both"/>
        <w:rPr>
          <w:sz w:val="22"/>
          <w:szCs w:val="22"/>
          <w:lang w:val="en-US"/>
        </w:rPr>
      </w:pPr>
      <w:r w:rsidRPr="007F6E7D">
        <w:rPr>
          <w:sz w:val="22"/>
          <w:szCs w:val="22"/>
          <w:lang w:val="en-US"/>
        </w:rPr>
        <w:t>From a more technical perspective, the pipeline followed was unclear making the reader lose track of the order that results are presented; maybe the authors should revise the language used to improve readability (see Article). Base R’s prcomp() is indeed a complete function that applies Principal component analysis via singular value decomposition, so external libraries were not necessary.</w:t>
      </w:r>
    </w:p>
    <w:p w14:paraId="2754C768" w14:textId="66B3A40E" w:rsidR="001E7FA5" w:rsidRDefault="001E7FA5" w:rsidP="00EC41AC">
      <w:pPr>
        <w:spacing w:before="240" w:after="240"/>
        <w:ind w:left="720"/>
        <w:rPr>
          <w:i/>
          <w:color w:val="1F3864" w:themeColor="accent5" w:themeShade="80"/>
          <w:sz w:val="22"/>
          <w:szCs w:val="22"/>
          <w:lang w:val="en-US"/>
        </w:rPr>
      </w:pPr>
      <w:r w:rsidRPr="00264EF6">
        <w:rPr>
          <w:i/>
          <w:color w:val="002060"/>
          <w:sz w:val="22"/>
          <w:szCs w:val="22"/>
          <w:lang w:val="en-US"/>
        </w:rPr>
        <w:t xml:space="preserve">Thank you for pointing that out. The reviewer is correct. </w:t>
      </w:r>
      <w:r w:rsidR="00C26C4F" w:rsidRPr="00264EF6">
        <w:rPr>
          <w:i/>
          <w:color w:val="002060"/>
          <w:sz w:val="22"/>
          <w:szCs w:val="22"/>
          <w:lang w:val="en-US"/>
        </w:rPr>
        <w:t xml:space="preserve">We tried to address these issues taking into account your critique and </w:t>
      </w:r>
      <w:r w:rsidR="00C26C4F">
        <w:rPr>
          <w:i/>
          <w:color w:val="002060"/>
          <w:sz w:val="22"/>
          <w:szCs w:val="22"/>
          <w:lang w:val="en-US"/>
        </w:rPr>
        <w:t xml:space="preserve">improved readability. </w:t>
      </w:r>
    </w:p>
    <w:p w14:paraId="6A296E7E" w14:textId="1DE731F5" w:rsidR="001E7FA5" w:rsidRDefault="001E7FA5" w:rsidP="001E7FA5">
      <w:pPr>
        <w:spacing w:after="120"/>
        <w:rPr>
          <w:b/>
          <w:sz w:val="22"/>
          <w:szCs w:val="22"/>
          <w:lang w:val="en-US"/>
        </w:rPr>
      </w:pPr>
      <w:r>
        <w:rPr>
          <w:b/>
          <w:sz w:val="22"/>
          <w:szCs w:val="22"/>
          <w:lang w:val="en-US"/>
        </w:rPr>
        <w:t xml:space="preserve">Article </w:t>
      </w:r>
    </w:p>
    <w:p w14:paraId="540DE28A" w14:textId="77777777" w:rsidR="001E7FA5" w:rsidRPr="001E7FA5" w:rsidRDefault="001E7FA5" w:rsidP="001E7FA5">
      <w:pPr>
        <w:spacing w:after="120"/>
        <w:rPr>
          <w:sz w:val="22"/>
          <w:szCs w:val="22"/>
          <w:u w:val="single"/>
          <w:lang w:val="en-US"/>
        </w:rPr>
      </w:pPr>
      <w:r w:rsidRPr="001E7FA5">
        <w:rPr>
          <w:sz w:val="22"/>
          <w:szCs w:val="22"/>
          <w:u w:val="single"/>
          <w:lang w:val="en-US"/>
        </w:rPr>
        <w:t>Structure and content</w:t>
      </w:r>
    </w:p>
    <w:p w14:paraId="4974517B" w14:textId="33B8A079" w:rsidR="001E7FA5" w:rsidRPr="001E7FA5" w:rsidRDefault="001E7FA5" w:rsidP="001E7FA5">
      <w:pPr>
        <w:spacing w:after="120"/>
        <w:rPr>
          <w:sz w:val="22"/>
          <w:szCs w:val="22"/>
          <w:lang w:val="en-US"/>
        </w:rPr>
      </w:pPr>
      <w:r w:rsidRPr="001E7FA5">
        <w:rPr>
          <w:sz w:val="22"/>
          <w:szCs w:val="22"/>
          <w:lang w:val="en-US"/>
        </w:rPr>
        <w:t>Overall, text contains much information especially within the Introduction section. Maybe the reader would find it more helpful if paragraphs, regarding the background of this research, were more well-structured (one topic each and roughly equal in length), were not one-sentenced and there was a logical evolution of evidence.</w:t>
      </w:r>
    </w:p>
    <w:p w14:paraId="7291AFB2" w14:textId="1FEA1062" w:rsidR="005C19A6" w:rsidRPr="00182618" w:rsidRDefault="0035711A" w:rsidP="00182618">
      <w:pPr>
        <w:spacing w:before="240" w:after="240"/>
        <w:ind w:left="714"/>
        <w:jc w:val="both"/>
        <w:rPr>
          <w:color w:val="1F3864" w:themeColor="accent5" w:themeShade="80"/>
          <w:sz w:val="22"/>
          <w:szCs w:val="22"/>
          <w:lang w:val="en-US"/>
        </w:rPr>
      </w:pPr>
      <w:r w:rsidRPr="00264EF6">
        <w:rPr>
          <w:i/>
          <w:color w:val="1F3864" w:themeColor="accent5" w:themeShade="80"/>
          <w:sz w:val="22"/>
          <w:szCs w:val="22"/>
          <w:lang w:val="en-US"/>
        </w:rPr>
        <w:t xml:space="preserve">Thank you for </w:t>
      </w:r>
      <w:r w:rsidR="00511FF9">
        <w:rPr>
          <w:i/>
          <w:color w:val="1F3864" w:themeColor="accent5" w:themeShade="80"/>
          <w:sz w:val="22"/>
          <w:szCs w:val="22"/>
          <w:lang w:val="en-US"/>
        </w:rPr>
        <w:t>this comment.</w:t>
      </w:r>
      <w:r w:rsidRPr="00264EF6">
        <w:rPr>
          <w:i/>
          <w:color w:val="1F3864" w:themeColor="accent5" w:themeShade="80"/>
          <w:sz w:val="22"/>
          <w:szCs w:val="22"/>
          <w:lang w:val="en-US"/>
        </w:rPr>
        <w:t xml:space="preserve"> </w:t>
      </w:r>
      <w:r w:rsidR="00EC41AC" w:rsidRPr="00264EF6">
        <w:rPr>
          <w:i/>
          <w:color w:val="1F3864" w:themeColor="accent5" w:themeShade="80"/>
          <w:sz w:val="22"/>
          <w:szCs w:val="22"/>
          <w:lang w:val="en-US"/>
        </w:rPr>
        <w:t>This s</w:t>
      </w:r>
      <w:r w:rsidR="00BC3D81" w:rsidRPr="00264EF6">
        <w:rPr>
          <w:i/>
          <w:color w:val="1F3864" w:themeColor="accent5" w:themeShade="80"/>
          <w:sz w:val="22"/>
          <w:szCs w:val="22"/>
          <w:lang w:val="en-US"/>
        </w:rPr>
        <w:t xml:space="preserve">ection was changed considerably; it no longer includes </w:t>
      </w:r>
      <w:r w:rsidR="001E7FA5">
        <w:rPr>
          <w:i/>
          <w:color w:val="1F3864" w:themeColor="accent5" w:themeShade="80"/>
          <w:sz w:val="22"/>
          <w:szCs w:val="22"/>
          <w:lang w:val="en-US"/>
        </w:rPr>
        <w:t>loose references and information and it</w:t>
      </w:r>
      <w:r w:rsidR="00BC3D81" w:rsidRPr="00264EF6">
        <w:rPr>
          <w:i/>
          <w:color w:val="1F3864" w:themeColor="accent5" w:themeShade="80"/>
          <w:sz w:val="22"/>
          <w:szCs w:val="22"/>
          <w:lang w:val="en-US"/>
        </w:rPr>
        <w:t xml:space="preserve"> now</w:t>
      </w:r>
      <w:r w:rsidR="00EC41AC" w:rsidRPr="00264EF6">
        <w:rPr>
          <w:i/>
          <w:color w:val="1F3864" w:themeColor="accent5" w:themeShade="80"/>
          <w:sz w:val="22"/>
          <w:szCs w:val="22"/>
          <w:lang w:val="en-US"/>
        </w:rPr>
        <w:t xml:space="preserve"> focus</w:t>
      </w:r>
      <w:r w:rsidR="00BC3D81" w:rsidRPr="00264EF6">
        <w:rPr>
          <w:i/>
          <w:color w:val="1F3864" w:themeColor="accent5" w:themeShade="80"/>
          <w:sz w:val="22"/>
          <w:szCs w:val="22"/>
          <w:lang w:val="en-US"/>
        </w:rPr>
        <w:t>es</w:t>
      </w:r>
      <w:r w:rsidR="00EC41AC" w:rsidRPr="00264EF6">
        <w:rPr>
          <w:i/>
          <w:color w:val="1F3864" w:themeColor="accent5" w:themeShade="80"/>
          <w:sz w:val="22"/>
          <w:szCs w:val="22"/>
          <w:lang w:val="en-US"/>
        </w:rPr>
        <w:t xml:space="preserve"> only on the </w:t>
      </w:r>
      <w:r w:rsidR="001E7FA5">
        <w:rPr>
          <w:i/>
          <w:color w:val="1F3864" w:themeColor="accent5" w:themeShade="80"/>
          <w:sz w:val="22"/>
          <w:szCs w:val="22"/>
          <w:lang w:val="en-US"/>
        </w:rPr>
        <w:t>causes and extent of the phenomenon, as well as the indicators of urban shrinkage</w:t>
      </w:r>
      <w:r w:rsidR="00BC3D81" w:rsidRPr="00264EF6">
        <w:rPr>
          <w:i/>
          <w:color w:val="1F3864" w:themeColor="accent5" w:themeShade="80"/>
          <w:sz w:val="22"/>
          <w:szCs w:val="22"/>
          <w:lang w:val="en-US"/>
        </w:rPr>
        <w:t>, which are the basis for the present study</w:t>
      </w:r>
      <w:r w:rsidR="004F0E5F" w:rsidRPr="00264EF6">
        <w:rPr>
          <w:i/>
          <w:color w:val="1F3864" w:themeColor="accent5" w:themeShade="80"/>
          <w:sz w:val="22"/>
          <w:szCs w:val="22"/>
          <w:lang w:val="en-US"/>
        </w:rPr>
        <w:t xml:space="preserve">. We have </w:t>
      </w:r>
      <w:r w:rsidR="001E7FA5">
        <w:rPr>
          <w:i/>
          <w:color w:val="1F3864" w:themeColor="accent5" w:themeShade="80"/>
          <w:sz w:val="22"/>
          <w:szCs w:val="22"/>
          <w:lang w:val="en-US"/>
        </w:rPr>
        <w:t>followed the reviewer’s suggestion to have well-structured paragraphs, roughly equal in length, focusing on one topic each</w:t>
      </w:r>
      <w:r w:rsidR="004F0E5F" w:rsidRPr="00264EF6">
        <w:rPr>
          <w:i/>
          <w:color w:val="1F3864" w:themeColor="accent5" w:themeShade="80"/>
          <w:sz w:val="22"/>
          <w:szCs w:val="22"/>
          <w:lang w:val="en-US"/>
        </w:rPr>
        <w:t>.</w:t>
      </w:r>
      <w:r w:rsidR="005C19A6">
        <w:rPr>
          <w:i/>
          <w:color w:val="1F3864" w:themeColor="accent5" w:themeShade="80"/>
          <w:sz w:val="22"/>
          <w:szCs w:val="22"/>
          <w:lang w:val="en-US"/>
        </w:rPr>
        <w:t xml:space="preserve"> </w:t>
      </w:r>
      <w:r w:rsidR="002766C6">
        <w:rPr>
          <w:i/>
          <w:color w:val="1F3864" w:themeColor="accent5" w:themeShade="80"/>
          <w:sz w:val="22"/>
          <w:szCs w:val="22"/>
          <w:lang w:val="en-US"/>
        </w:rPr>
        <w:t xml:space="preserve">Please see the section Introduction </w:t>
      </w:r>
      <w:r w:rsidR="00182618">
        <w:rPr>
          <w:i/>
          <w:color w:val="1F3864" w:themeColor="accent5" w:themeShade="80"/>
          <w:sz w:val="22"/>
          <w:szCs w:val="22"/>
          <w:lang w:val="en-US"/>
        </w:rPr>
        <w:t>in the article.</w:t>
      </w:r>
    </w:p>
    <w:p w14:paraId="737FF51B" w14:textId="77777777" w:rsidR="005C19A6" w:rsidRDefault="005C19A6" w:rsidP="00553A67">
      <w:pPr>
        <w:tabs>
          <w:tab w:val="left" w:pos="1350"/>
        </w:tabs>
        <w:rPr>
          <w:sz w:val="22"/>
          <w:szCs w:val="22"/>
          <w:u w:val="single"/>
          <w:lang w:val="en-US"/>
        </w:rPr>
      </w:pPr>
    </w:p>
    <w:p w14:paraId="564896CE" w14:textId="78FF417B" w:rsidR="00553A67" w:rsidRPr="00553A67" w:rsidRDefault="00553A67" w:rsidP="00553A67">
      <w:pPr>
        <w:tabs>
          <w:tab w:val="left" w:pos="1350"/>
        </w:tabs>
        <w:rPr>
          <w:sz w:val="22"/>
          <w:szCs w:val="22"/>
          <w:u w:val="single"/>
          <w:lang w:val="en-US"/>
        </w:rPr>
      </w:pPr>
      <w:r w:rsidRPr="00553A67">
        <w:rPr>
          <w:sz w:val="22"/>
          <w:szCs w:val="22"/>
          <w:u w:val="single"/>
          <w:lang w:val="en-US"/>
        </w:rPr>
        <w:t>Data / Methodology</w:t>
      </w:r>
    </w:p>
    <w:p w14:paraId="39CE3BFF" w14:textId="23C9BC66" w:rsidR="00553A67" w:rsidRDefault="00553A67" w:rsidP="00553A67">
      <w:pPr>
        <w:pStyle w:val="ListParagraph"/>
        <w:numPr>
          <w:ilvl w:val="0"/>
          <w:numId w:val="5"/>
        </w:numPr>
        <w:tabs>
          <w:tab w:val="left" w:pos="1350"/>
        </w:tabs>
        <w:spacing w:after="160" w:line="256" w:lineRule="auto"/>
        <w:rPr>
          <w:sz w:val="22"/>
          <w:szCs w:val="22"/>
          <w:lang w:val="en-US"/>
        </w:rPr>
      </w:pPr>
      <w:r w:rsidRPr="00553A67">
        <w:rPr>
          <w:sz w:val="22"/>
          <w:szCs w:val="22"/>
          <w:lang w:val="en-US"/>
        </w:rPr>
        <w:t>I found the term “</w:t>
      </w:r>
      <w:r w:rsidRPr="00553A67">
        <w:rPr>
          <w:i/>
          <w:iCs/>
          <w:sz w:val="22"/>
          <w:szCs w:val="22"/>
          <w:lang w:val="en-US"/>
        </w:rPr>
        <w:t>statistical data</w:t>
      </w:r>
      <w:r w:rsidRPr="00553A67">
        <w:rPr>
          <w:sz w:val="22"/>
          <w:szCs w:val="22"/>
          <w:lang w:val="en-US"/>
        </w:rPr>
        <w:t xml:space="preserve">” in “Data and methods” section, confusing. Is there a chance that you meant to use the term “Official Statistics” taking into account that data were provided by an official body? </w:t>
      </w:r>
    </w:p>
    <w:p w14:paraId="562A1BF6" w14:textId="6C7D9648" w:rsidR="00594391" w:rsidRDefault="00594391" w:rsidP="009E0E2D">
      <w:pPr>
        <w:pStyle w:val="ListParagraph"/>
        <w:tabs>
          <w:tab w:val="left" w:pos="1350"/>
        </w:tabs>
        <w:spacing w:before="120" w:after="160" w:line="257" w:lineRule="auto"/>
        <w:rPr>
          <w:i/>
          <w:color w:val="002060"/>
          <w:sz w:val="22"/>
          <w:szCs w:val="22"/>
          <w:lang w:val="en-US"/>
        </w:rPr>
      </w:pPr>
      <w:r w:rsidRPr="00264EF6">
        <w:rPr>
          <w:i/>
          <w:color w:val="002060"/>
          <w:sz w:val="22"/>
          <w:szCs w:val="22"/>
          <w:lang w:val="en-US"/>
        </w:rPr>
        <w:t>Thank you for pointing that out. The reviewer is correct</w:t>
      </w:r>
      <w:r>
        <w:rPr>
          <w:i/>
          <w:color w:val="002060"/>
          <w:sz w:val="22"/>
          <w:szCs w:val="22"/>
          <w:lang w:val="en-US"/>
        </w:rPr>
        <w:t xml:space="preserve">, we meant </w:t>
      </w:r>
      <w:r w:rsidR="009E0E2D">
        <w:rPr>
          <w:i/>
          <w:color w:val="002060"/>
          <w:sz w:val="22"/>
          <w:szCs w:val="22"/>
          <w:lang w:val="en-US"/>
        </w:rPr>
        <w:t xml:space="preserve">to use the term ‘official </w:t>
      </w:r>
      <w:r w:rsidR="002211B6">
        <w:rPr>
          <w:i/>
          <w:color w:val="002060"/>
          <w:sz w:val="22"/>
          <w:szCs w:val="22"/>
          <w:lang w:val="en-US"/>
        </w:rPr>
        <w:t>statistics’</w:t>
      </w:r>
      <w:r w:rsidR="009E0E2D">
        <w:rPr>
          <w:i/>
          <w:color w:val="002060"/>
          <w:sz w:val="22"/>
          <w:szCs w:val="22"/>
          <w:lang w:val="en-US"/>
        </w:rPr>
        <w:t xml:space="preserve">. We replaced it accordingly. </w:t>
      </w:r>
    </w:p>
    <w:p w14:paraId="18ED7F35" w14:textId="77777777" w:rsidR="009E0E2D" w:rsidRDefault="009E0E2D" w:rsidP="00594391">
      <w:pPr>
        <w:pStyle w:val="ListParagraph"/>
        <w:tabs>
          <w:tab w:val="left" w:pos="1350"/>
        </w:tabs>
        <w:spacing w:after="160" w:line="256" w:lineRule="auto"/>
        <w:rPr>
          <w:sz w:val="22"/>
          <w:szCs w:val="22"/>
          <w:lang w:val="en-US"/>
        </w:rPr>
      </w:pPr>
    </w:p>
    <w:p w14:paraId="37E07357" w14:textId="21E1F37A" w:rsidR="00553A67" w:rsidRDefault="00553A67" w:rsidP="00553A67">
      <w:pPr>
        <w:pStyle w:val="ListParagraph"/>
        <w:numPr>
          <w:ilvl w:val="0"/>
          <w:numId w:val="5"/>
        </w:numPr>
        <w:tabs>
          <w:tab w:val="left" w:pos="1350"/>
        </w:tabs>
        <w:spacing w:after="160" w:line="256" w:lineRule="auto"/>
        <w:rPr>
          <w:sz w:val="22"/>
          <w:szCs w:val="22"/>
          <w:lang w:val="en-US"/>
        </w:rPr>
      </w:pPr>
      <w:r w:rsidRPr="00553A67">
        <w:rPr>
          <w:sz w:val="22"/>
          <w:szCs w:val="22"/>
          <w:lang w:val="en-US"/>
        </w:rPr>
        <w:t>Authors also mention that “</w:t>
      </w:r>
      <w:r w:rsidRPr="00553A67">
        <w:rPr>
          <w:i/>
          <w:iCs/>
          <w:sz w:val="22"/>
          <w:szCs w:val="22"/>
          <w:lang w:val="en-US"/>
        </w:rPr>
        <w:t>statistical data was important to calculate indicators and construct composite indices</w:t>
      </w:r>
      <w:r w:rsidRPr="00553A67">
        <w:rPr>
          <w:sz w:val="22"/>
          <w:szCs w:val="22"/>
          <w:lang w:val="en-US"/>
        </w:rPr>
        <w:t>.”. Please describe how these indicators were calculated.</w:t>
      </w:r>
    </w:p>
    <w:p w14:paraId="238199FA" w14:textId="2BE80B6A" w:rsidR="009E0E2D" w:rsidRPr="00264EF6" w:rsidRDefault="009E0E2D" w:rsidP="009E0E2D">
      <w:pPr>
        <w:spacing w:after="120"/>
        <w:ind w:left="720"/>
        <w:rPr>
          <w:sz w:val="22"/>
          <w:szCs w:val="22"/>
          <w:lang w:val="en-US"/>
        </w:rPr>
      </w:pPr>
      <w:r>
        <w:rPr>
          <w:i/>
          <w:color w:val="1F3864" w:themeColor="accent5" w:themeShade="80"/>
          <w:sz w:val="22"/>
          <w:szCs w:val="22"/>
          <w:lang w:val="en-US"/>
        </w:rPr>
        <w:t xml:space="preserve">We thank the reviewer for raising that point. </w:t>
      </w:r>
      <w:r w:rsidRPr="00264EF6">
        <w:rPr>
          <w:i/>
          <w:color w:val="1F3864" w:themeColor="accent5" w:themeShade="80"/>
          <w:sz w:val="22"/>
          <w:szCs w:val="22"/>
          <w:lang w:val="en-US"/>
        </w:rPr>
        <w:t xml:space="preserve">We have added a brief explanation for </w:t>
      </w:r>
      <w:r>
        <w:rPr>
          <w:i/>
          <w:color w:val="1F3864" w:themeColor="accent5" w:themeShade="80"/>
          <w:sz w:val="22"/>
          <w:szCs w:val="22"/>
          <w:lang w:val="en-US"/>
        </w:rPr>
        <w:t>calculating these indicators</w:t>
      </w:r>
      <w:r w:rsidRPr="00264EF6">
        <w:rPr>
          <w:i/>
          <w:color w:val="1F3864" w:themeColor="accent5" w:themeShade="80"/>
          <w:sz w:val="22"/>
          <w:szCs w:val="22"/>
          <w:lang w:val="en-US"/>
        </w:rPr>
        <w:t>, in the first paragraph of the section Data and methods, which reads as:</w:t>
      </w:r>
    </w:p>
    <w:p w14:paraId="744655FA" w14:textId="72378205" w:rsidR="009E0E2D" w:rsidRDefault="009E0E2D" w:rsidP="005E52EA">
      <w:pPr>
        <w:pStyle w:val="ListParagraph"/>
        <w:tabs>
          <w:tab w:val="left" w:pos="1350"/>
        </w:tabs>
        <w:spacing w:after="160" w:line="256" w:lineRule="auto"/>
        <w:rPr>
          <w:i/>
          <w:color w:val="1F3864" w:themeColor="accent5" w:themeShade="80"/>
          <w:sz w:val="22"/>
          <w:szCs w:val="22"/>
        </w:rPr>
      </w:pPr>
      <w:r w:rsidRPr="00264EF6">
        <w:rPr>
          <w:i/>
          <w:color w:val="1F3864" w:themeColor="accent5" w:themeShade="80"/>
          <w:sz w:val="22"/>
          <w:szCs w:val="22"/>
        </w:rPr>
        <w:lastRenderedPageBreak/>
        <w:t>„</w:t>
      </w:r>
      <w:r w:rsidR="005E52EA" w:rsidRPr="005E52EA">
        <w:rPr>
          <w:i/>
          <w:color w:val="1F3864" w:themeColor="accent5" w:themeShade="80"/>
          <w:sz w:val="22"/>
          <w:szCs w:val="22"/>
        </w:rPr>
        <w:t>The multidimensional concept of shrinking cities has a comprehensive meaning, as the drivers which determine this process are complex (demographic, economic, social), therefore official statistics from the last three censuses (1992, 2002, 2011) and from 2018</w:t>
      </w:r>
      <w:r w:rsidR="005E52EA">
        <w:rPr>
          <w:i/>
          <w:color w:val="1F3864" w:themeColor="accent5" w:themeShade="80"/>
          <w:sz w:val="22"/>
          <w:szCs w:val="22"/>
        </w:rPr>
        <w:t xml:space="preserve"> we</w:t>
      </w:r>
      <w:r w:rsidR="005E52EA" w:rsidRPr="005E52EA">
        <w:rPr>
          <w:i/>
          <w:color w:val="1F3864" w:themeColor="accent5" w:themeShade="80"/>
          <w:sz w:val="22"/>
          <w:szCs w:val="22"/>
        </w:rPr>
        <w:t xml:space="preserve">re </w:t>
      </w:r>
      <w:r w:rsidR="005E52EA">
        <w:rPr>
          <w:i/>
          <w:color w:val="1F3864" w:themeColor="accent5" w:themeShade="80"/>
          <w:sz w:val="22"/>
          <w:szCs w:val="22"/>
        </w:rPr>
        <w:t>used</w:t>
      </w:r>
      <w:r w:rsidR="005E52EA" w:rsidRPr="005E52EA">
        <w:rPr>
          <w:i/>
          <w:color w:val="1F3864" w:themeColor="accent5" w:themeShade="80"/>
          <w:sz w:val="22"/>
          <w:szCs w:val="22"/>
        </w:rPr>
        <w:t xml:space="preserve"> to calculate indicators (</w:t>
      </w:r>
      <w:r w:rsidR="005E52EA">
        <w:rPr>
          <w:i/>
          <w:color w:val="1F3864" w:themeColor="accent5" w:themeShade="80"/>
          <w:sz w:val="22"/>
          <w:szCs w:val="22"/>
        </w:rPr>
        <w:t>applying simple</w:t>
      </w:r>
      <w:r w:rsidR="005E52EA" w:rsidRPr="005E52EA">
        <w:rPr>
          <w:i/>
          <w:color w:val="1F3864" w:themeColor="accent5" w:themeShade="80"/>
          <w:sz w:val="22"/>
          <w:szCs w:val="22"/>
        </w:rPr>
        <w:t xml:space="preserve"> standard formulae </w:t>
      </w:r>
      <w:r w:rsidR="005E52EA">
        <w:rPr>
          <w:i/>
          <w:color w:val="1F3864" w:themeColor="accent5" w:themeShade="80"/>
          <w:sz w:val="22"/>
          <w:szCs w:val="22"/>
        </w:rPr>
        <w:t>in</w:t>
      </w:r>
      <w:r w:rsidR="005E52EA" w:rsidRPr="005E52EA">
        <w:rPr>
          <w:i/>
          <w:color w:val="1F3864" w:themeColor="accent5" w:themeShade="80"/>
          <w:sz w:val="22"/>
          <w:szCs w:val="22"/>
        </w:rPr>
        <w:t xml:space="preserve"> population geography regarding the demographic and economic phenomena such as population natural increase, feminization, migration, ageing, unemployment, i.e. </w:t>
      </w:r>
      <w:r w:rsidR="00912713">
        <w:rPr>
          <w:i/>
          <w:color w:val="1F3864" w:themeColor="accent5" w:themeShade="80"/>
          <w:sz w:val="22"/>
          <w:szCs w:val="22"/>
        </w:rPr>
        <w:t>k1- k</w:t>
      </w:r>
      <w:r w:rsidR="005E52EA" w:rsidRPr="005E52EA">
        <w:rPr>
          <w:i/>
          <w:color w:val="1F3864" w:themeColor="accent5" w:themeShade="80"/>
          <w:sz w:val="22"/>
          <w:szCs w:val="22"/>
        </w:rPr>
        <w:t>6) and construct composite indices. All indices used in the analysis of this phenomenon were based on their importance and relationship to each other and to the concept itself.</w:t>
      </w:r>
    </w:p>
    <w:p w14:paraId="0B195F66" w14:textId="77777777" w:rsidR="005E52EA" w:rsidRPr="005E52EA" w:rsidRDefault="005E52EA" w:rsidP="005E52EA">
      <w:pPr>
        <w:pStyle w:val="ListParagraph"/>
        <w:tabs>
          <w:tab w:val="left" w:pos="1350"/>
        </w:tabs>
        <w:spacing w:after="160" w:line="256" w:lineRule="auto"/>
        <w:rPr>
          <w:i/>
          <w:color w:val="1F3864" w:themeColor="accent5" w:themeShade="80"/>
          <w:sz w:val="22"/>
          <w:szCs w:val="22"/>
        </w:rPr>
      </w:pPr>
    </w:p>
    <w:p w14:paraId="38B591F2" w14:textId="28FB4750" w:rsidR="00553A67" w:rsidRDefault="00553A67" w:rsidP="002766C6">
      <w:pPr>
        <w:pStyle w:val="ListParagraph"/>
        <w:numPr>
          <w:ilvl w:val="0"/>
          <w:numId w:val="5"/>
        </w:numPr>
        <w:tabs>
          <w:tab w:val="left" w:pos="1350"/>
        </w:tabs>
        <w:spacing w:after="160" w:line="257" w:lineRule="auto"/>
        <w:contextualSpacing w:val="0"/>
        <w:rPr>
          <w:sz w:val="22"/>
          <w:szCs w:val="22"/>
          <w:lang w:val="en-US"/>
        </w:rPr>
      </w:pPr>
      <w:r w:rsidRPr="00553A67">
        <w:rPr>
          <w:sz w:val="22"/>
          <w:szCs w:val="22"/>
          <w:lang w:val="en-US"/>
        </w:rPr>
        <w:t>Missing values, along with sample size, are usually the most significant factors that limit the results of a research, affecting both statistical analyses and the interpretation of results. Inspecting the given dataset, authors imputed missing values with zero; however, this is not mentioned in the text. Although the frequency of missingness was not high and zero imputing would hardly affect the final results, it would be useful to see a few lines addressing the authors’ thoughts behind this approach.</w:t>
      </w:r>
    </w:p>
    <w:p w14:paraId="4AEB84FB" w14:textId="6612AADF" w:rsidR="002211B6" w:rsidRDefault="002766C6" w:rsidP="002766C6">
      <w:pPr>
        <w:pStyle w:val="ListParagraph"/>
        <w:tabs>
          <w:tab w:val="left" w:pos="1350"/>
        </w:tabs>
        <w:spacing w:after="160" w:line="257" w:lineRule="auto"/>
        <w:contextualSpacing w:val="0"/>
        <w:rPr>
          <w:i/>
          <w:color w:val="1F3864" w:themeColor="accent5" w:themeShade="80"/>
          <w:sz w:val="22"/>
          <w:szCs w:val="22"/>
        </w:rPr>
      </w:pPr>
      <w:r w:rsidRPr="002766C6">
        <w:rPr>
          <w:i/>
          <w:color w:val="1F3864" w:themeColor="accent5" w:themeShade="80"/>
          <w:sz w:val="22"/>
          <w:szCs w:val="22"/>
        </w:rPr>
        <w:t>Reviewers are right. We have added a brief explanation regarding why we chose this approach</w:t>
      </w:r>
      <w:r w:rsidR="00CE7E1C">
        <w:rPr>
          <w:i/>
          <w:color w:val="1F3864" w:themeColor="accent5" w:themeShade="80"/>
          <w:sz w:val="22"/>
          <w:szCs w:val="22"/>
        </w:rPr>
        <w:t>,</w:t>
      </w:r>
      <w:r w:rsidR="00CE7E1C" w:rsidRPr="00264EF6">
        <w:rPr>
          <w:i/>
          <w:color w:val="1F3864" w:themeColor="accent5" w:themeShade="80"/>
          <w:sz w:val="22"/>
          <w:szCs w:val="22"/>
          <w:lang w:val="en-US"/>
        </w:rPr>
        <w:t xml:space="preserve"> which </w:t>
      </w:r>
      <w:r w:rsidR="00CE7E1C">
        <w:rPr>
          <w:i/>
          <w:color w:val="1F3864" w:themeColor="accent5" w:themeShade="80"/>
          <w:sz w:val="22"/>
          <w:szCs w:val="22"/>
          <w:lang w:val="en-US"/>
        </w:rPr>
        <w:t xml:space="preserve">now </w:t>
      </w:r>
      <w:r w:rsidR="00CE7E1C" w:rsidRPr="00264EF6">
        <w:rPr>
          <w:i/>
          <w:color w:val="1F3864" w:themeColor="accent5" w:themeShade="80"/>
          <w:sz w:val="22"/>
          <w:szCs w:val="22"/>
          <w:lang w:val="en-US"/>
        </w:rPr>
        <w:t>reads as</w:t>
      </w:r>
      <w:r w:rsidRPr="002766C6">
        <w:rPr>
          <w:i/>
          <w:color w:val="1F3864" w:themeColor="accent5" w:themeShade="80"/>
          <w:sz w:val="22"/>
          <w:szCs w:val="22"/>
        </w:rPr>
        <w:t>.</w:t>
      </w:r>
    </w:p>
    <w:p w14:paraId="463AC182" w14:textId="67A3727E" w:rsidR="00CE7E1C" w:rsidRDefault="00CE7E1C" w:rsidP="00CE7E1C">
      <w:pPr>
        <w:pStyle w:val="ListParagraph"/>
        <w:tabs>
          <w:tab w:val="left" w:pos="1350"/>
        </w:tabs>
        <w:spacing w:after="160" w:line="257" w:lineRule="auto"/>
        <w:rPr>
          <w:i/>
          <w:color w:val="1F3864" w:themeColor="accent5" w:themeShade="80"/>
          <w:sz w:val="22"/>
          <w:szCs w:val="22"/>
        </w:rPr>
      </w:pPr>
      <w:r>
        <w:rPr>
          <w:i/>
          <w:color w:val="1F3864" w:themeColor="accent5" w:themeShade="80"/>
          <w:sz w:val="22"/>
          <w:szCs w:val="22"/>
        </w:rPr>
        <w:t>„</w:t>
      </w:r>
      <w:r w:rsidRPr="00CE7E1C">
        <w:rPr>
          <w:i/>
          <w:color w:val="1F3864" w:themeColor="accent5" w:themeShade="80"/>
          <w:sz w:val="22"/>
          <w:szCs w:val="22"/>
        </w:rPr>
        <w:t xml:space="preserve">Thus, in order to perform the calculation without errors caused by missing values, </w:t>
      </w:r>
      <w:r w:rsidR="00182618">
        <w:rPr>
          <w:i/>
          <w:color w:val="1F3864" w:themeColor="accent5" w:themeShade="80"/>
          <w:sz w:val="22"/>
          <w:szCs w:val="22"/>
        </w:rPr>
        <w:t>we</w:t>
      </w:r>
      <w:r w:rsidRPr="00CE7E1C">
        <w:rPr>
          <w:i/>
          <w:color w:val="1F3864" w:themeColor="accent5" w:themeShade="80"/>
          <w:sz w:val="22"/>
          <w:szCs w:val="22"/>
        </w:rPr>
        <w:t xml:space="preserve"> imputed these missing values with zero, as the frequency of missingness was not high and it was observed that zero imputing does not affect the results of the study</w:t>
      </w:r>
      <w:r>
        <w:rPr>
          <w:i/>
          <w:color w:val="1F3864" w:themeColor="accent5" w:themeShade="80"/>
          <w:sz w:val="22"/>
          <w:szCs w:val="22"/>
        </w:rPr>
        <w:t>“.</w:t>
      </w:r>
    </w:p>
    <w:p w14:paraId="702FC9BD" w14:textId="77777777" w:rsidR="00CE7E1C" w:rsidRPr="002766C6" w:rsidRDefault="00CE7E1C" w:rsidP="00CE7E1C">
      <w:pPr>
        <w:pStyle w:val="ListParagraph"/>
        <w:tabs>
          <w:tab w:val="left" w:pos="1350"/>
        </w:tabs>
        <w:spacing w:after="160" w:line="257" w:lineRule="auto"/>
        <w:rPr>
          <w:i/>
          <w:color w:val="1F3864" w:themeColor="accent5" w:themeShade="80"/>
          <w:sz w:val="22"/>
          <w:szCs w:val="22"/>
        </w:rPr>
      </w:pPr>
    </w:p>
    <w:p w14:paraId="28ACB361" w14:textId="75320952" w:rsidR="00553A67" w:rsidRDefault="00553A67" w:rsidP="00CE7E1C">
      <w:pPr>
        <w:pStyle w:val="ListParagraph"/>
        <w:numPr>
          <w:ilvl w:val="0"/>
          <w:numId w:val="5"/>
        </w:numPr>
        <w:tabs>
          <w:tab w:val="left" w:pos="1350"/>
        </w:tabs>
        <w:spacing w:after="160" w:line="257" w:lineRule="auto"/>
        <w:contextualSpacing w:val="0"/>
        <w:rPr>
          <w:sz w:val="22"/>
          <w:szCs w:val="22"/>
          <w:lang w:val="en-US"/>
        </w:rPr>
      </w:pPr>
      <w:r w:rsidRPr="00553A67">
        <w:rPr>
          <w:sz w:val="22"/>
          <w:szCs w:val="22"/>
          <w:lang w:val="en-US"/>
        </w:rPr>
        <w:t>Report the version of R used rather than the version of RStudio and please cite it according to the Journal’s guidelines.</w:t>
      </w:r>
    </w:p>
    <w:p w14:paraId="1B9C869A" w14:textId="3688BB7B" w:rsidR="00CE7E1C" w:rsidRPr="00CE7E1C" w:rsidRDefault="00CE7E1C" w:rsidP="000113C3">
      <w:pPr>
        <w:pStyle w:val="ListParagraph"/>
        <w:tabs>
          <w:tab w:val="left" w:pos="1350"/>
        </w:tabs>
        <w:spacing w:after="160" w:line="257" w:lineRule="auto"/>
        <w:rPr>
          <w:i/>
          <w:color w:val="1F3864" w:themeColor="accent5" w:themeShade="80"/>
          <w:sz w:val="22"/>
          <w:szCs w:val="22"/>
        </w:rPr>
      </w:pPr>
      <w:r w:rsidRPr="00CE7E1C">
        <w:rPr>
          <w:i/>
          <w:color w:val="1F3864" w:themeColor="accent5" w:themeShade="80"/>
          <w:sz w:val="22"/>
          <w:szCs w:val="22"/>
        </w:rPr>
        <w:t>We replaced the reference as suggested by the reviewer.</w:t>
      </w:r>
    </w:p>
    <w:p w14:paraId="6314132C" w14:textId="77777777" w:rsidR="00CE7E1C" w:rsidRPr="00553A67" w:rsidRDefault="00CE7E1C" w:rsidP="000113C3">
      <w:pPr>
        <w:pStyle w:val="ListParagraph"/>
        <w:tabs>
          <w:tab w:val="left" w:pos="1350"/>
        </w:tabs>
        <w:spacing w:after="160" w:line="256" w:lineRule="auto"/>
        <w:rPr>
          <w:sz w:val="22"/>
          <w:szCs w:val="22"/>
          <w:lang w:val="en-US"/>
        </w:rPr>
      </w:pPr>
    </w:p>
    <w:p w14:paraId="046A4824" w14:textId="7FA0DED2" w:rsidR="00553A67" w:rsidRDefault="00553A67" w:rsidP="000113C3">
      <w:pPr>
        <w:pStyle w:val="ListParagraph"/>
        <w:numPr>
          <w:ilvl w:val="0"/>
          <w:numId w:val="5"/>
        </w:numPr>
        <w:tabs>
          <w:tab w:val="left" w:pos="1350"/>
        </w:tabs>
        <w:spacing w:after="160" w:line="257" w:lineRule="auto"/>
        <w:contextualSpacing w:val="0"/>
        <w:rPr>
          <w:sz w:val="22"/>
          <w:szCs w:val="22"/>
          <w:lang w:val="en-US"/>
        </w:rPr>
      </w:pPr>
      <w:r w:rsidRPr="00553A67">
        <w:rPr>
          <w:sz w:val="22"/>
          <w:szCs w:val="22"/>
          <w:lang w:val="en-US"/>
        </w:rPr>
        <w:t xml:space="preserve">Is variable </w:t>
      </w:r>
      <w:r w:rsidRPr="00553A67">
        <w:rPr>
          <w:rStyle w:val="comment-copy"/>
          <w:sz w:val="22"/>
          <w:szCs w:val="22"/>
          <w:lang w:val="en-US"/>
        </w:rPr>
        <w:t xml:space="preserve">standardization what authors mean in page 5? If yes, the “equally weighted” methodology from </w:t>
      </w:r>
      <w:sdt>
        <w:sdtPr>
          <w:rPr>
            <w:rStyle w:val="comment-copy"/>
            <w:sz w:val="22"/>
            <w:szCs w:val="22"/>
            <w:lang w:val="en-US"/>
          </w:rPr>
          <w:id w:val="1833181697"/>
          <w:citation/>
        </w:sdtPr>
        <w:sdtEndPr>
          <w:rPr>
            <w:rStyle w:val="comment-copy"/>
          </w:rPr>
        </w:sdtEndPr>
        <w:sdtContent>
          <w:r w:rsidRPr="00553A67">
            <w:rPr>
              <w:rStyle w:val="comment-copy"/>
              <w:sz w:val="22"/>
              <w:szCs w:val="22"/>
              <w:lang w:val="en-US"/>
            </w:rPr>
            <w:fldChar w:fldCharType="begin"/>
          </w:r>
          <w:r w:rsidRPr="00553A67">
            <w:rPr>
              <w:rStyle w:val="comment-copy"/>
              <w:sz w:val="22"/>
              <w:szCs w:val="22"/>
              <w:lang w:val="en-US"/>
            </w:rPr>
            <w:instrText xml:space="preserve"> CITATION Bec17 \l 1033 </w:instrText>
          </w:r>
          <w:r w:rsidRPr="00553A67">
            <w:rPr>
              <w:rStyle w:val="comment-copy"/>
              <w:sz w:val="22"/>
              <w:szCs w:val="22"/>
              <w:lang w:val="en-US"/>
            </w:rPr>
            <w:fldChar w:fldCharType="separate"/>
          </w:r>
          <w:r w:rsidRPr="00553A67">
            <w:rPr>
              <w:rStyle w:val="comment-copy"/>
              <w:noProof/>
              <w:sz w:val="22"/>
              <w:szCs w:val="22"/>
              <w:lang w:val="en-US"/>
            </w:rPr>
            <w:t>(Becker, et al., 2017)</w:t>
          </w:r>
          <w:r w:rsidRPr="00553A67">
            <w:rPr>
              <w:rStyle w:val="comment-copy"/>
              <w:sz w:val="22"/>
              <w:szCs w:val="22"/>
              <w:lang w:val="en-US"/>
            </w:rPr>
            <w:fldChar w:fldCharType="end"/>
          </w:r>
        </w:sdtContent>
      </w:sdt>
      <w:r w:rsidRPr="00553A67">
        <w:rPr>
          <w:rStyle w:val="comment-copy"/>
          <w:sz w:val="22"/>
          <w:szCs w:val="22"/>
          <w:lang w:val="en-US"/>
        </w:rPr>
        <w:t xml:space="preserve"> </w:t>
      </w:r>
      <w:r w:rsidRPr="00553A67">
        <w:rPr>
          <w:sz w:val="22"/>
          <w:szCs w:val="22"/>
          <w:lang w:val="en-US"/>
        </w:rPr>
        <w:t>does not reflect on this kind of variable scaling. (They mention specifically: “</w:t>
      </w:r>
      <w:r w:rsidRPr="00553A67">
        <w:rPr>
          <w:i/>
          <w:iCs/>
          <w:sz w:val="22"/>
          <w:szCs w:val="22"/>
          <w:lang w:val="en-US"/>
        </w:rPr>
        <w:t>All seven components are weighted equally with a weight of 1/7</w:t>
      </w:r>
      <w:r w:rsidRPr="00553A67">
        <w:rPr>
          <w:sz w:val="22"/>
          <w:szCs w:val="22"/>
          <w:lang w:val="en-US"/>
        </w:rPr>
        <w:t>”).</w:t>
      </w:r>
    </w:p>
    <w:p w14:paraId="59912858" w14:textId="6C48DF43" w:rsidR="000113C3" w:rsidRPr="000113C3" w:rsidRDefault="000113C3" w:rsidP="000113C3">
      <w:pPr>
        <w:pStyle w:val="ListParagraph"/>
        <w:tabs>
          <w:tab w:val="left" w:pos="1350"/>
        </w:tabs>
        <w:spacing w:after="160" w:line="257" w:lineRule="auto"/>
        <w:rPr>
          <w:i/>
          <w:color w:val="1F3864" w:themeColor="accent5" w:themeShade="80"/>
          <w:sz w:val="22"/>
          <w:szCs w:val="22"/>
        </w:rPr>
      </w:pPr>
      <w:r w:rsidRPr="000113C3">
        <w:rPr>
          <w:i/>
          <w:color w:val="1F3864" w:themeColor="accent5" w:themeShade="80"/>
          <w:sz w:val="22"/>
          <w:szCs w:val="22"/>
        </w:rPr>
        <w:t xml:space="preserve">We refer to variable standardization that is performed </w:t>
      </w:r>
      <w:bookmarkStart w:id="0" w:name="_Hlk79059218"/>
      <w:r w:rsidRPr="000113C3">
        <w:rPr>
          <w:i/>
          <w:color w:val="1F3864" w:themeColor="accent5" w:themeShade="80"/>
          <w:sz w:val="22"/>
          <w:szCs w:val="22"/>
        </w:rPr>
        <w:t>by prcomp() with the option scale=true</w:t>
      </w:r>
      <w:bookmarkEnd w:id="0"/>
      <w:r w:rsidRPr="000113C3">
        <w:rPr>
          <w:i/>
          <w:color w:val="1F3864" w:themeColor="accent5" w:themeShade="80"/>
          <w:sz w:val="22"/>
          <w:szCs w:val="22"/>
        </w:rPr>
        <w:t>. We also wanted to point out that, all indicators have the same importance or weight. We rephased the paragraph to eliminate all misunderstandings.</w:t>
      </w:r>
    </w:p>
    <w:p w14:paraId="42A9F57E" w14:textId="77777777" w:rsidR="000113C3" w:rsidRPr="00553A67" w:rsidRDefault="000113C3" w:rsidP="000113C3">
      <w:pPr>
        <w:pStyle w:val="ListParagraph"/>
        <w:tabs>
          <w:tab w:val="left" w:pos="1350"/>
        </w:tabs>
        <w:spacing w:after="160" w:line="256" w:lineRule="auto"/>
        <w:rPr>
          <w:sz w:val="22"/>
          <w:szCs w:val="22"/>
          <w:lang w:val="en-US"/>
        </w:rPr>
      </w:pPr>
    </w:p>
    <w:p w14:paraId="7C5E2D85" w14:textId="195C780C" w:rsidR="00553A67" w:rsidRDefault="00553A67" w:rsidP="000113C3">
      <w:pPr>
        <w:pStyle w:val="ListParagraph"/>
        <w:numPr>
          <w:ilvl w:val="0"/>
          <w:numId w:val="5"/>
        </w:numPr>
        <w:tabs>
          <w:tab w:val="left" w:pos="1350"/>
        </w:tabs>
        <w:spacing w:after="160" w:line="257" w:lineRule="auto"/>
        <w:contextualSpacing w:val="0"/>
        <w:rPr>
          <w:sz w:val="22"/>
          <w:szCs w:val="22"/>
          <w:lang w:val="en-US"/>
        </w:rPr>
      </w:pPr>
      <w:r w:rsidRPr="00553A67">
        <w:rPr>
          <w:sz w:val="22"/>
          <w:szCs w:val="22"/>
          <w:lang w:val="en-US"/>
        </w:rPr>
        <w:t>Authors mention that “</w:t>
      </w:r>
      <w:r w:rsidRPr="00553A67">
        <w:rPr>
          <w:i/>
          <w:iCs/>
          <w:sz w:val="22"/>
          <w:szCs w:val="22"/>
          <w:lang w:val="en-US"/>
        </w:rPr>
        <w:t>As the variables have different measurement units, the correlation matrix was used to weight all the variables equally</w:t>
      </w:r>
      <w:r w:rsidRPr="00553A67">
        <w:rPr>
          <w:sz w:val="22"/>
          <w:szCs w:val="22"/>
          <w:lang w:val="en-US"/>
        </w:rPr>
        <w:t xml:space="preserve">”. I could not replicate the principal component loadings when I run </w:t>
      </w:r>
      <w:r w:rsidRPr="00553A67">
        <w:rPr>
          <w:i/>
          <w:iCs/>
          <w:sz w:val="22"/>
          <w:szCs w:val="22"/>
          <w:lang w:val="en-US"/>
        </w:rPr>
        <w:t>data.frame(t(cor(pca$x, data[, 1:ncol(data)])))</w:t>
      </w:r>
      <w:r w:rsidRPr="00553A67">
        <w:rPr>
          <w:sz w:val="22"/>
          <w:szCs w:val="22"/>
          <w:lang w:val="en-US"/>
        </w:rPr>
        <w:t xml:space="preserve"> in the author’s custom function prepare_biplot_graphic(). I was able to get close to the values shown in table 4 by running </w:t>
      </w:r>
      <w:r w:rsidRPr="00553A67">
        <w:rPr>
          <w:i/>
          <w:iCs/>
          <w:sz w:val="22"/>
          <w:szCs w:val="22"/>
          <w:lang w:val="en-US"/>
        </w:rPr>
        <w:t xml:space="preserve">round(pca$rotation, 3) </w:t>
      </w:r>
      <w:r w:rsidRPr="00553A67">
        <w:rPr>
          <w:sz w:val="22"/>
          <w:szCs w:val="22"/>
          <w:lang w:val="en-US"/>
        </w:rPr>
        <w:t>-but again, there seems to be a slight deference in rounding. Please confirm that replication is possible with the respective code.</w:t>
      </w:r>
    </w:p>
    <w:p w14:paraId="0B762926" w14:textId="6279C906" w:rsidR="000113C3" w:rsidRPr="000113C3" w:rsidRDefault="000113C3" w:rsidP="000113C3">
      <w:pPr>
        <w:pStyle w:val="ListParagraph"/>
        <w:tabs>
          <w:tab w:val="left" w:pos="1350"/>
        </w:tabs>
        <w:spacing w:after="160" w:line="257" w:lineRule="auto"/>
        <w:rPr>
          <w:i/>
          <w:color w:val="1F3864" w:themeColor="accent5" w:themeShade="80"/>
          <w:sz w:val="22"/>
          <w:szCs w:val="22"/>
        </w:rPr>
      </w:pPr>
      <w:r w:rsidRPr="000113C3">
        <w:rPr>
          <w:i/>
          <w:color w:val="1F3864" w:themeColor="accent5" w:themeShade="80"/>
          <w:sz w:val="22"/>
          <w:szCs w:val="22"/>
        </w:rPr>
        <w:t>Thank you for pointing that out. The reviewer is correct, there were some rounding issues. We checked and corrected</w:t>
      </w:r>
      <w:r>
        <w:rPr>
          <w:i/>
          <w:color w:val="1F3864" w:themeColor="accent5" w:themeShade="80"/>
          <w:sz w:val="22"/>
          <w:szCs w:val="22"/>
        </w:rPr>
        <w:t xml:space="preserve"> data</w:t>
      </w:r>
      <w:r w:rsidRPr="000113C3">
        <w:rPr>
          <w:i/>
          <w:color w:val="1F3864" w:themeColor="accent5" w:themeShade="80"/>
          <w:sz w:val="22"/>
          <w:szCs w:val="22"/>
        </w:rPr>
        <w:t xml:space="preserve">. It should work now. We also placed the </w:t>
      </w:r>
      <w:r>
        <w:rPr>
          <w:i/>
          <w:color w:val="1F3864" w:themeColor="accent5" w:themeShade="80"/>
          <w:sz w:val="22"/>
          <w:szCs w:val="22"/>
        </w:rPr>
        <w:t xml:space="preserve">summary </w:t>
      </w:r>
      <w:r w:rsidRPr="000113C3">
        <w:rPr>
          <w:i/>
          <w:color w:val="1F3864" w:themeColor="accent5" w:themeShade="80"/>
          <w:sz w:val="22"/>
          <w:szCs w:val="22"/>
        </w:rPr>
        <w:t xml:space="preserve">values extracted </w:t>
      </w:r>
      <w:r>
        <w:rPr>
          <w:i/>
          <w:color w:val="1F3864" w:themeColor="accent5" w:themeShade="80"/>
          <w:sz w:val="22"/>
          <w:szCs w:val="22"/>
        </w:rPr>
        <w:t xml:space="preserve">and </w:t>
      </w:r>
      <w:r w:rsidRPr="000113C3">
        <w:rPr>
          <w:i/>
          <w:color w:val="1F3864" w:themeColor="accent5" w:themeShade="80"/>
          <w:sz w:val="22"/>
          <w:szCs w:val="22"/>
        </w:rPr>
        <w:t>used in the tables included in the article (summary and pca_loadings) in the research data sheet.</w:t>
      </w:r>
    </w:p>
    <w:p w14:paraId="19B5CF2A" w14:textId="77777777" w:rsidR="000113C3" w:rsidRPr="00553A67" w:rsidRDefault="000113C3" w:rsidP="000113C3">
      <w:pPr>
        <w:pStyle w:val="ListParagraph"/>
        <w:tabs>
          <w:tab w:val="left" w:pos="1350"/>
        </w:tabs>
        <w:spacing w:after="160" w:line="256" w:lineRule="auto"/>
        <w:rPr>
          <w:sz w:val="22"/>
          <w:szCs w:val="22"/>
          <w:lang w:val="en-US"/>
        </w:rPr>
      </w:pPr>
    </w:p>
    <w:p w14:paraId="44053A1B" w14:textId="0F02816B" w:rsidR="00553A67" w:rsidRDefault="00553A67" w:rsidP="00E35BD0">
      <w:pPr>
        <w:pStyle w:val="ListParagraph"/>
        <w:numPr>
          <w:ilvl w:val="0"/>
          <w:numId w:val="5"/>
        </w:numPr>
        <w:tabs>
          <w:tab w:val="left" w:pos="1350"/>
        </w:tabs>
        <w:spacing w:after="160" w:line="256" w:lineRule="auto"/>
        <w:contextualSpacing w:val="0"/>
        <w:rPr>
          <w:sz w:val="22"/>
          <w:szCs w:val="22"/>
          <w:lang w:val="en-US"/>
        </w:rPr>
      </w:pPr>
      <w:r w:rsidRPr="00553A67">
        <w:rPr>
          <w:sz w:val="22"/>
          <w:szCs w:val="22"/>
          <w:lang w:val="en-US"/>
        </w:rPr>
        <w:t>The methodology used to forecast Composite Shrinking Index for the year 2030 is not discussed anywhere in the article. In order to avoid further confusion, a small respective part is needed.</w:t>
      </w:r>
    </w:p>
    <w:p w14:paraId="720D4397" w14:textId="77777777" w:rsidR="000113C3" w:rsidRPr="00E35BD0" w:rsidRDefault="000113C3" w:rsidP="00E35BD0">
      <w:pPr>
        <w:pStyle w:val="ListParagraph"/>
        <w:contextualSpacing w:val="0"/>
        <w:rPr>
          <w:i/>
          <w:color w:val="1F3864" w:themeColor="accent5" w:themeShade="80"/>
          <w:sz w:val="22"/>
          <w:szCs w:val="22"/>
        </w:rPr>
      </w:pPr>
      <w:r w:rsidRPr="00E35BD0">
        <w:rPr>
          <w:i/>
          <w:color w:val="1F3864" w:themeColor="accent5" w:themeShade="80"/>
          <w:sz w:val="22"/>
          <w:szCs w:val="22"/>
        </w:rPr>
        <w:t>We thank the reviewer for raising that point. We have added a brief explanation for the methodology used to forecast Composite Shrinking Index for the year 2030.</w:t>
      </w:r>
    </w:p>
    <w:p w14:paraId="6E2B9CDE" w14:textId="01E6E135" w:rsidR="000113C3" w:rsidRPr="00E35BD0" w:rsidRDefault="000113C3" w:rsidP="00E35BD0">
      <w:pPr>
        <w:pStyle w:val="ListParagraph"/>
        <w:tabs>
          <w:tab w:val="left" w:pos="1350"/>
        </w:tabs>
        <w:spacing w:after="160" w:line="256" w:lineRule="auto"/>
        <w:contextualSpacing w:val="0"/>
        <w:rPr>
          <w:i/>
          <w:color w:val="1F3864" w:themeColor="accent5" w:themeShade="80"/>
          <w:sz w:val="22"/>
          <w:szCs w:val="22"/>
        </w:rPr>
      </w:pPr>
      <w:bookmarkStart w:id="1" w:name="_Hlk79143563"/>
      <w:r w:rsidRPr="00E35BD0">
        <w:rPr>
          <w:i/>
          <w:color w:val="1F3864" w:themeColor="accent5" w:themeShade="80"/>
          <w:sz w:val="22"/>
          <w:szCs w:val="22"/>
        </w:rPr>
        <w:t>Based on the values calculated for Composite Shrinking Index for 1992, 2002, 2011 and 2018 (see sheets aggregation_1992, column agregat_92; aggregation_2002, column agregat_02; aggregation_2011, column agregat_11 and aggregation_2018, column agregat_18) we used the forecast function in Excel to predict the values for 2030 (sheet aggregation summary)</w:t>
      </w:r>
      <w:bookmarkEnd w:id="1"/>
      <w:r w:rsidRPr="00E35BD0">
        <w:rPr>
          <w:i/>
          <w:color w:val="1F3864" w:themeColor="accent5" w:themeShade="80"/>
          <w:sz w:val="22"/>
          <w:szCs w:val="22"/>
        </w:rPr>
        <w:t>. We also corrected the values, as we observed some minor mistakes in the computed values.</w:t>
      </w:r>
    </w:p>
    <w:p w14:paraId="17930224" w14:textId="6806958E" w:rsidR="00553A67" w:rsidRDefault="00553A67" w:rsidP="00E35BD0">
      <w:pPr>
        <w:pStyle w:val="ListParagraph"/>
        <w:numPr>
          <w:ilvl w:val="0"/>
          <w:numId w:val="5"/>
        </w:numPr>
        <w:tabs>
          <w:tab w:val="left" w:pos="1350"/>
        </w:tabs>
        <w:spacing w:after="160" w:line="257" w:lineRule="auto"/>
        <w:contextualSpacing w:val="0"/>
        <w:rPr>
          <w:sz w:val="22"/>
          <w:szCs w:val="22"/>
          <w:lang w:val="en-US"/>
        </w:rPr>
      </w:pPr>
      <w:r w:rsidRPr="00553A67">
        <w:rPr>
          <w:sz w:val="22"/>
          <w:szCs w:val="22"/>
          <w:lang w:val="en-US"/>
        </w:rPr>
        <w:t>Instead of pasting code, please cite the .R file from the supplementary materials.</w:t>
      </w:r>
    </w:p>
    <w:p w14:paraId="5FA44F16" w14:textId="6876920B" w:rsidR="00E35BD0" w:rsidRPr="00E35BD0" w:rsidRDefault="00E35BD0" w:rsidP="00E35BD0">
      <w:pPr>
        <w:pStyle w:val="ListParagraph"/>
        <w:tabs>
          <w:tab w:val="left" w:pos="1350"/>
        </w:tabs>
        <w:spacing w:after="160" w:line="257" w:lineRule="auto"/>
        <w:contextualSpacing w:val="0"/>
        <w:rPr>
          <w:i/>
          <w:color w:val="1F3864" w:themeColor="accent5" w:themeShade="80"/>
          <w:sz w:val="22"/>
          <w:szCs w:val="22"/>
        </w:rPr>
      </w:pPr>
      <w:r w:rsidRPr="00E35BD0">
        <w:rPr>
          <w:i/>
          <w:color w:val="1F3864" w:themeColor="accent5" w:themeShade="80"/>
          <w:sz w:val="22"/>
          <w:szCs w:val="22"/>
        </w:rPr>
        <w:lastRenderedPageBreak/>
        <w:t>At the reviewer’s recommendation we deleted the code within the article and made the reference to the supplementary materials.</w:t>
      </w:r>
    </w:p>
    <w:p w14:paraId="078F90CC" w14:textId="77777777" w:rsidR="00050643" w:rsidRPr="00264EF6" w:rsidRDefault="00050643" w:rsidP="00050643">
      <w:pPr>
        <w:spacing w:line="360" w:lineRule="auto"/>
        <w:rPr>
          <w:sz w:val="22"/>
          <w:szCs w:val="22"/>
          <w:lang w:val="en-US"/>
        </w:rPr>
      </w:pPr>
    </w:p>
    <w:p w14:paraId="29B2A2C6" w14:textId="77777777" w:rsidR="00050643" w:rsidRPr="00264EF6" w:rsidRDefault="00050643" w:rsidP="00050643">
      <w:pPr>
        <w:jc w:val="center"/>
        <w:rPr>
          <w:b/>
          <w:sz w:val="22"/>
          <w:szCs w:val="22"/>
          <w:lang w:val="en-US"/>
        </w:rPr>
      </w:pPr>
    </w:p>
    <w:p w14:paraId="451B5667" w14:textId="77777777" w:rsidR="00050643" w:rsidRPr="00264EF6" w:rsidRDefault="00050643" w:rsidP="00050643">
      <w:pPr>
        <w:jc w:val="center"/>
        <w:rPr>
          <w:b/>
          <w:sz w:val="22"/>
          <w:szCs w:val="22"/>
          <w:lang w:val="en-US"/>
        </w:rPr>
      </w:pPr>
    </w:p>
    <w:p w14:paraId="44CE8A67" w14:textId="77777777" w:rsidR="00050643" w:rsidRPr="00264EF6" w:rsidRDefault="00050643" w:rsidP="00050643">
      <w:pPr>
        <w:jc w:val="center"/>
        <w:rPr>
          <w:b/>
          <w:sz w:val="22"/>
          <w:szCs w:val="22"/>
          <w:lang w:val="en-US"/>
        </w:rPr>
      </w:pPr>
    </w:p>
    <w:p w14:paraId="42A07B38" w14:textId="77777777" w:rsidR="00050643" w:rsidRPr="00264EF6" w:rsidRDefault="00050643" w:rsidP="00050643">
      <w:pPr>
        <w:jc w:val="center"/>
        <w:rPr>
          <w:b/>
          <w:sz w:val="22"/>
          <w:szCs w:val="22"/>
          <w:lang w:val="en-US"/>
        </w:rPr>
      </w:pPr>
    </w:p>
    <w:p w14:paraId="21A3D91B" w14:textId="77777777" w:rsidR="00050643" w:rsidRPr="00264EF6" w:rsidRDefault="00050643" w:rsidP="00050643">
      <w:pPr>
        <w:jc w:val="center"/>
        <w:rPr>
          <w:b/>
          <w:sz w:val="22"/>
          <w:szCs w:val="22"/>
          <w:lang w:val="en-US"/>
        </w:rPr>
      </w:pPr>
    </w:p>
    <w:p w14:paraId="25CC9868" w14:textId="77777777" w:rsidR="00050643" w:rsidRPr="00264EF6" w:rsidRDefault="00050643" w:rsidP="00050643">
      <w:pPr>
        <w:jc w:val="center"/>
        <w:rPr>
          <w:b/>
          <w:sz w:val="22"/>
          <w:szCs w:val="22"/>
          <w:lang w:val="en-US"/>
        </w:rPr>
      </w:pPr>
    </w:p>
    <w:p w14:paraId="34FF9F14" w14:textId="77777777" w:rsidR="00050643" w:rsidRPr="00264EF6" w:rsidRDefault="00050643" w:rsidP="00050643">
      <w:pPr>
        <w:jc w:val="center"/>
        <w:rPr>
          <w:b/>
          <w:sz w:val="22"/>
          <w:szCs w:val="22"/>
          <w:lang w:val="en-US"/>
        </w:rPr>
      </w:pPr>
    </w:p>
    <w:p w14:paraId="4D869F2D" w14:textId="77777777" w:rsidR="00050643" w:rsidRPr="00264EF6" w:rsidRDefault="00050643" w:rsidP="00050643">
      <w:pPr>
        <w:jc w:val="center"/>
        <w:rPr>
          <w:b/>
          <w:sz w:val="22"/>
          <w:szCs w:val="22"/>
          <w:lang w:val="en-US"/>
        </w:rPr>
      </w:pPr>
    </w:p>
    <w:p w14:paraId="4095642E" w14:textId="77777777" w:rsidR="00050643" w:rsidRPr="00264EF6" w:rsidRDefault="00050643" w:rsidP="00050643">
      <w:pPr>
        <w:jc w:val="center"/>
        <w:rPr>
          <w:b/>
          <w:sz w:val="22"/>
          <w:szCs w:val="22"/>
          <w:lang w:val="en-US"/>
        </w:rPr>
      </w:pPr>
    </w:p>
    <w:p w14:paraId="3E310297" w14:textId="77777777" w:rsidR="00050643" w:rsidRPr="00264EF6" w:rsidRDefault="00050643" w:rsidP="00050643">
      <w:pPr>
        <w:jc w:val="center"/>
        <w:rPr>
          <w:b/>
          <w:sz w:val="22"/>
          <w:szCs w:val="22"/>
          <w:lang w:val="en-US"/>
        </w:rPr>
      </w:pPr>
    </w:p>
    <w:p w14:paraId="793D3870" w14:textId="77777777" w:rsidR="00050643" w:rsidRPr="00264EF6" w:rsidRDefault="00050643" w:rsidP="00050643">
      <w:pPr>
        <w:jc w:val="center"/>
        <w:rPr>
          <w:b/>
          <w:sz w:val="22"/>
          <w:szCs w:val="22"/>
          <w:lang w:val="en-US"/>
        </w:rPr>
      </w:pPr>
    </w:p>
    <w:p w14:paraId="3CAB1BDF" w14:textId="77777777" w:rsidR="00050643" w:rsidRPr="00264EF6" w:rsidRDefault="00050643" w:rsidP="00050643">
      <w:pPr>
        <w:jc w:val="center"/>
        <w:rPr>
          <w:b/>
          <w:sz w:val="22"/>
          <w:szCs w:val="22"/>
          <w:lang w:val="en-US"/>
        </w:rPr>
      </w:pPr>
    </w:p>
    <w:p w14:paraId="0B59052B" w14:textId="77777777" w:rsidR="00050643" w:rsidRPr="00264EF6" w:rsidRDefault="00050643" w:rsidP="00050643">
      <w:pPr>
        <w:jc w:val="center"/>
        <w:rPr>
          <w:b/>
          <w:sz w:val="22"/>
          <w:szCs w:val="22"/>
          <w:lang w:val="en-US"/>
        </w:rPr>
      </w:pPr>
    </w:p>
    <w:p w14:paraId="7127FD36" w14:textId="77777777" w:rsidR="00050643" w:rsidRPr="00264EF6" w:rsidRDefault="00050643" w:rsidP="00050643">
      <w:pPr>
        <w:jc w:val="center"/>
        <w:rPr>
          <w:b/>
          <w:sz w:val="22"/>
          <w:szCs w:val="22"/>
          <w:lang w:val="en-US"/>
        </w:rPr>
      </w:pPr>
    </w:p>
    <w:p w14:paraId="262A0278" w14:textId="77777777" w:rsidR="00050643" w:rsidRPr="00264EF6" w:rsidRDefault="00050643" w:rsidP="00050643">
      <w:pPr>
        <w:jc w:val="center"/>
        <w:rPr>
          <w:b/>
          <w:sz w:val="22"/>
          <w:szCs w:val="22"/>
          <w:lang w:val="en-US"/>
        </w:rPr>
      </w:pPr>
    </w:p>
    <w:p w14:paraId="34AD8731" w14:textId="77777777" w:rsidR="00050643" w:rsidRPr="00264EF6" w:rsidRDefault="00050643" w:rsidP="00050643">
      <w:pPr>
        <w:jc w:val="center"/>
        <w:rPr>
          <w:b/>
          <w:sz w:val="22"/>
          <w:szCs w:val="22"/>
          <w:lang w:val="en-US"/>
        </w:rPr>
      </w:pPr>
    </w:p>
    <w:p w14:paraId="6BED9F3F" w14:textId="77777777" w:rsidR="00953453" w:rsidRPr="00264EF6" w:rsidRDefault="00953453" w:rsidP="00B11D97">
      <w:pPr>
        <w:spacing w:line="360" w:lineRule="auto"/>
        <w:rPr>
          <w:sz w:val="22"/>
          <w:szCs w:val="22"/>
          <w:lang w:val="en-US"/>
        </w:rPr>
      </w:pPr>
    </w:p>
    <w:sectPr w:rsidR="00953453" w:rsidRPr="00264EF6" w:rsidSect="00364736">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07C30"/>
    <w:multiLevelType w:val="hybridMultilevel"/>
    <w:tmpl w:val="10CCB3BE"/>
    <w:lvl w:ilvl="0" w:tplc="7DC8ED30">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96619"/>
    <w:multiLevelType w:val="hybridMultilevel"/>
    <w:tmpl w:val="E71CDD02"/>
    <w:lvl w:ilvl="0" w:tplc="38C6977C">
      <w:start w:val="1"/>
      <w:numFmt w:val="decimal"/>
      <w:lvlText w:val="%1."/>
      <w:lvlJc w:val="left"/>
      <w:pPr>
        <w:ind w:left="927" w:hanging="360"/>
      </w:pPr>
      <w:rPr>
        <w:rFonts w:hint="default"/>
      </w:r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2" w15:restartNumberingAfterBreak="0">
    <w:nsid w:val="2FE05760"/>
    <w:multiLevelType w:val="hybridMultilevel"/>
    <w:tmpl w:val="66CC1700"/>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7CC97F93"/>
    <w:multiLevelType w:val="multilevel"/>
    <w:tmpl w:val="F7D8C000"/>
    <w:lvl w:ilvl="0">
      <w:start w:val="1"/>
      <w:numFmt w:val="decimal"/>
      <w:isLgl/>
      <w:lvlText w:val="%1."/>
      <w:lvlJc w:val="left"/>
      <w:pPr>
        <w:ind w:left="680" w:hanging="283"/>
      </w:pPr>
      <w:rPr>
        <w:rFonts w:hint="default"/>
        <w:b/>
        <w:i w:val="0"/>
      </w:rPr>
    </w:lvl>
    <w:lvl w:ilvl="1">
      <w:start w:val="1"/>
      <w:numFmt w:val="decimal"/>
      <w:isLgl/>
      <w:lvlText w:val="%1.%2"/>
      <w:lvlJc w:val="left"/>
      <w:pPr>
        <w:ind w:left="1247" w:hanging="283"/>
      </w:pPr>
      <w:rPr>
        <w:rFonts w:hint="default"/>
      </w:rPr>
    </w:lvl>
    <w:lvl w:ilvl="2">
      <w:start w:val="1"/>
      <w:numFmt w:val="decimal"/>
      <w:isLgl/>
      <w:lvlText w:val="%1.%2.%3"/>
      <w:lvlJc w:val="right"/>
      <w:pPr>
        <w:ind w:left="1814" w:hanging="283"/>
      </w:pPr>
      <w:rPr>
        <w:rFonts w:hint="default"/>
      </w:rPr>
    </w:lvl>
    <w:lvl w:ilvl="3">
      <w:start w:val="1"/>
      <w:numFmt w:val="decimal"/>
      <w:lvlText w:val="%4."/>
      <w:lvlJc w:val="left"/>
      <w:pPr>
        <w:ind w:left="2381" w:hanging="283"/>
      </w:pPr>
      <w:rPr>
        <w:rFonts w:hint="default"/>
      </w:rPr>
    </w:lvl>
    <w:lvl w:ilvl="4">
      <w:start w:val="1"/>
      <w:numFmt w:val="lowerLetter"/>
      <w:lvlText w:val="%5."/>
      <w:lvlJc w:val="left"/>
      <w:pPr>
        <w:ind w:left="2948" w:hanging="283"/>
      </w:pPr>
      <w:rPr>
        <w:rFonts w:hint="default"/>
      </w:rPr>
    </w:lvl>
    <w:lvl w:ilvl="5">
      <w:start w:val="1"/>
      <w:numFmt w:val="lowerRoman"/>
      <w:lvlText w:val="%6."/>
      <w:lvlJc w:val="right"/>
      <w:pPr>
        <w:ind w:left="3515" w:hanging="283"/>
      </w:pPr>
      <w:rPr>
        <w:rFonts w:hint="default"/>
      </w:rPr>
    </w:lvl>
    <w:lvl w:ilvl="6">
      <w:start w:val="1"/>
      <w:numFmt w:val="decimal"/>
      <w:lvlText w:val="%7."/>
      <w:lvlJc w:val="left"/>
      <w:pPr>
        <w:ind w:left="4082" w:hanging="283"/>
      </w:pPr>
      <w:rPr>
        <w:rFonts w:hint="default"/>
      </w:rPr>
    </w:lvl>
    <w:lvl w:ilvl="7">
      <w:start w:val="1"/>
      <w:numFmt w:val="lowerLetter"/>
      <w:lvlText w:val="%8."/>
      <w:lvlJc w:val="left"/>
      <w:pPr>
        <w:ind w:left="4649" w:hanging="283"/>
      </w:pPr>
      <w:rPr>
        <w:rFonts w:hint="default"/>
      </w:rPr>
    </w:lvl>
    <w:lvl w:ilvl="8">
      <w:start w:val="1"/>
      <w:numFmt w:val="lowerRoman"/>
      <w:lvlText w:val="%9."/>
      <w:lvlJc w:val="right"/>
      <w:pPr>
        <w:ind w:left="5216" w:hanging="283"/>
      </w:pPr>
      <w:rPr>
        <w:rFonts w:hint="default"/>
      </w:rPr>
    </w:lvl>
  </w:abstractNum>
  <w:num w:numId="1">
    <w:abstractNumId w:val="0"/>
  </w:num>
  <w:num w:numId="2">
    <w:abstractNumId w:val="3"/>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D97"/>
    <w:rsid w:val="000113C3"/>
    <w:rsid w:val="000160B8"/>
    <w:rsid w:val="00033D41"/>
    <w:rsid w:val="00034AF7"/>
    <w:rsid w:val="000446B7"/>
    <w:rsid w:val="00050643"/>
    <w:rsid w:val="00064843"/>
    <w:rsid w:val="00074BB1"/>
    <w:rsid w:val="000A595A"/>
    <w:rsid w:val="000B21F7"/>
    <w:rsid w:val="000B4776"/>
    <w:rsid w:val="000C2FFE"/>
    <w:rsid w:val="000D4FD0"/>
    <w:rsid w:val="00106B91"/>
    <w:rsid w:val="0010738B"/>
    <w:rsid w:val="00127D31"/>
    <w:rsid w:val="0015175F"/>
    <w:rsid w:val="00182618"/>
    <w:rsid w:val="00184BAE"/>
    <w:rsid w:val="00190379"/>
    <w:rsid w:val="001B4116"/>
    <w:rsid w:val="001C1420"/>
    <w:rsid w:val="001C3675"/>
    <w:rsid w:val="001C518C"/>
    <w:rsid w:val="001C5523"/>
    <w:rsid w:val="001E7FA5"/>
    <w:rsid w:val="001F2AF6"/>
    <w:rsid w:val="00204AE5"/>
    <w:rsid w:val="00212549"/>
    <w:rsid w:val="0021645E"/>
    <w:rsid w:val="002211B6"/>
    <w:rsid w:val="00244870"/>
    <w:rsid w:val="002642C8"/>
    <w:rsid w:val="00264EF6"/>
    <w:rsid w:val="002766C6"/>
    <w:rsid w:val="002C02F7"/>
    <w:rsid w:val="002F68E6"/>
    <w:rsid w:val="003003F6"/>
    <w:rsid w:val="003270F7"/>
    <w:rsid w:val="0035711A"/>
    <w:rsid w:val="00364736"/>
    <w:rsid w:val="003B6B0D"/>
    <w:rsid w:val="00412A5A"/>
    <w:rsid w:val="0043399F"/>
    <w:rsid w:val="0043608F"/>
    <w:rsid w:val="0044336C"/>
    <w:rsid w:val="0047134E"/>
    <w:rsid w:val="00481CBC"/>
    <w:rsid w:val="004918C9"/>
    <w:rsid w:val="004A42DC"/>
    <w:rsid w:val="004D55EF"/>
    <w:rsid w:val="004F0E5F"/>
    <w:rsid w:val="004F3049"/>
    <w:rsid w:val="004F63C7"/>
    <w:rsid w:val="005048B1"/>
    <w:rsid w:val="00511FF9"/>
    <w:rsid w:val="005250BA"/>
    <w:rsid w:val="005420EC"/>
    <w:rsid w:val="00553A67"/>
    <w:rsid w:val="0055550E"/>
    <w:rsid w:val="005559ED"/>
    <w:rsid w:val="00565C7E"/>
    <w:rsid w:val="00566247"/>
    <w:rsid w:val="005742DB"/>
    <w:rsid w:val="005766A2"/>
    <w:rsid w:val="00594391"/>
    <w:rsid w:val="005C19A6"/>
    <w:rsid w:val="005D212C"/>
    <w:rsid w:val="005E52EA"/>
    <w:rsid w:val="005F6C45"/>
    <w:rsid w:val="006157DE"/>
    <w:rsid w:val="00616006"/>
    <w:rsid w:val="00652768"/>
    <w:rsid w:val="006625FD"/>
    <w:rsid w:val="006A542F"/>
    <w:rsid w:val="006C3253"/>
    <w:rsid w:val="006F0F2A"/>
    <w:rsid w:val="006F20EF"/>
    <w:rsid w:val="006F54E7"/>
    <w:rsid w:val="00703A6F"/>
    <w:rsid w:val="00704556"/>
    <w:rsid w:val="00725AE3"/>
    <w:rsid w:val="00787E73"/>
    <w:rsid w:val="007934E0"/>
    <w:rsid w:val="00794E12"/>
    <w:rsid w:val="007C36F9"/>
    <w:rsid w:val="007D09F5"/>
    <w:rsid w:val="007E0C5F"/>
    <w:rsid w:val="007F05A6"/>
    <w:rsid w:val="007F4EF7"/>
    <w:rsid w:val="007F6E7D"/>
    <w:rsid w:val="0080654C"/>
    <w:rsid w:val="00853FEF"/>
    <w:rsid w:val="0088516C"/>
    <w:rsid w:val="0089696D"/>
    <w:rsid w:val="008D5F9D"/>
    <w:rsid w:val="008E3C8F"/>
    <w:rsid w:val="008E7A87"/>
    <w:rsid w:val="00912713"/>
    <w:rsid w:val="00950AF0"/>
    <w:rsid w:val="00953453"/>
    <w:rsid w:val="00960B22"/>
    <w:rsid w:val="009675B5"/>
    <w:rsid w:val="00981AE5"/>
    <w:rsid w:val="009973F6"/>
    <w:rsid w:val="009C7567"/>
    <w:rsid w:val="009E0E2D"/>
    <w:rsid w:val="00A039F8"/>
    <w:rsid w:val="00A07A08"/>
    <w:rsid w:val="00A10597"/>
    <w:rsid w:val="00A45C0B"/>
    <w:rsid w:val="00A82E83"/>
    <w:rsid w:val="00AA6FA5"/>
    <w:rsid w:val="00AA711B"/>
    <w:rsid w:val="00AD3460"/>
    <w:rsid w:val="00B02764"/>
    <w:rsid w:val="00B101E8"/>
    <w:rsid w:val="00B11D97"/>
    <w:rsid w:val="00B71B1E"/>
    <w:rsid w:val="00BC3D81"/>
    <w:rsid w:val="00BF2ADD"/>
    <w:rsid w:val="00BF2FEF"/>
    <w:rsid w:val="00C033F4"/>
    <w:rsid w:val="00C070FE"/>
    <w:rsid w:val="00C26C4F"/>
    <w:rsid w:val="00C30465"/>
    <w:rsid w:val="00C525B9"/>
    <w:rsid w:val="00C823F1"/>
    <w:rsid w:val="00C87E39"/>
    <w:rsid w:val="00CA20B0"/>
    <w:rsid w:val="00CB26D6"/>
    <w:rsid w:val="00CE7E1C"/>
    <w:rsid w:val="00D72519"/>
    <w:rsid w:val="00D72A4E"/>
    <w:rsid w:val="00D73920"/>
    <w:rsid w:val="00D75946"/>
    <w:rsid w:val="00DB351C"/>
    <w:rsid w:val="00DB355F"/>
    <w:rsid w:val="00E35BD0"/>
    <w:rsid w:val="00E55D49"/>
    <w:rsid w:val="00E8392D"/>
    <w:rsid w:val="00E863ED"/>
    <w:rsid w:val="00E91580"/>
    <w:rsid w:val="00EC41AC"/>
    <w:rsid w:val="00EE26AB"/>
    <w:rsid w:val="00F0098F"/>
    <w:rsid w:val="00F37BF4"/>
    <w:rsid w:val="00F95F07"/>
    <w:rsid w:val="00FA15D9"/>
    <w:rsid w:val="00FA4F4A"/>
    <w:rsid w:val="00FB01C1"/>
    <w:rsid w:val="00FB2EC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64F95A"/>
  <w15:chartTrackingRefBased/>
  <w15:docId w15:val="{122A7110-AF57-4B0F-8853-2B6BE0D5B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E2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11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6157DE"/>
    <w:rPr>
      <w:color w:val="0563C1"/>
      <w:u w:val="single"/>
    </w:rPr>
  </w:style>
  <w:style w:type="character" w:customStyle="1" w:styleId="UnresolvedMention1">
    <w:name w:val="Unresolved Mention1"/>
    <w:uiPriority w:val="99"/>
    <w:semiHidden/>
    <w:unhideWhenUsed/>
    <w:rsid w:val="006157DE"/>
    <w:rPr>
      <w:color w:val="605E5C"/>
      <w:shd w:val="clear" w:color="auto" w:fill="E1DFDD"/>
    </w:rPr>
  </w:style>
  <w:style w:type="character" w:styleId="CommentReference">
    <w:name w:val="annotation reference"/>
    <w:basedOn w:val="DefaultParagraphFont"/>
    <w:uiPriority w:val="99"/>
    <w:semiHidden/>
    <w:unhideWhenUsed/>
    <w:rsid w:val="00BF2ADD"/>
    <w:rPr>
      <w:sz w:val="16"/>
      <w:szCs w:val="16"/>
    </w:rPr>
  </w:style>
  <w:style w:type="paragraph" w:styleId="CommentText">
    <w:name w:val="annotation text"/>
    <w:basedOn w:val="Normal"/>
    <w:link w:val="CommentTextChar"/>
    <w:uiPriority w:val="99"/>
    <w:semiHidden/>
    <w:unhideWhenUsed/>
    <w:rsid w:val="00BF2ADD"/>
    <w:pPr>
      <w:ind w:firstLine="567"/>
      <w:jc w:val="both"/>
    </w:pPr>
    <w:rPr>
      <w:rFonts w:eastAsiaTheme="minorHAnsi" w:cstheme="minorBidi"/>
      <w:kern w:val="20"/>
      <w:sz w:val="20"/>
      <w:szCs w:val="20"/>
      <w:lang w:val="en-GB" w:eastAsia="en-US"/>
    </w:rPr>
  </w:style>
  <w:style w:type="character" w:customStyle="1" w:styleId="CommentTextChar">
    <w:name w:val="Comment Text Char"/>
    <w:basedOn w:val="DefaultParagraphFont"/>
    <w:link w:val="CommentText"/>
    <w:uiPriority w:val="99"/>
    <w:semiHidden/>
    <w:rsid w:val="00BF2ADD"/>
    <w:rPr>
      <w:rFonts w:eastAsiaTheme="minorHAnsi" w:cstheme="minorBidi"/>
      <w:kern w:val="20"/>
      <w:lang w:val="en-GB" w:eastAsia="en-US"/>
    </w:rPr>
  </w:style>
  <w:style w:type="paragraph" w:styleId="BalloonText">
    <w:name w:val="Balloon Text"/>
    <w:basedOn w:val="Normal"/>
    <w:link w:val="BalloonTextChar"/>
    <w:uiPriority w:val="99"/>
    <w:semiHidden/>
    <w:unhideWhenUsed/>
    <w:rsid w:val="007E0C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C5F"/>
    <w:rPr>
      <w:rFonts w:ascii="Segoe UI" w:hAnsi="Segoe UI" w:cs="Segoe UI"/>
      <w:sz w:val="18"/>
      <w:szCs w:val="18"/>
    </w:rPr>
  </w:style>
  <w:style w:type="paragraph" w:styleId="ListParagraph">
    <w:name w:val="List Paragraph"/>
    <w:basedOn w:val="Normal"/>
    <w:uiPriority w:val="34"/>
    <w:qFormat/>
    <w:rsid w:val="007E0C5F"/>
    <w:pPr>
      <w:ind w:left="720"/>
      <w:contextualSpacing/>
    </w:pPr>
  </w:style>
  <w:style w:type="paragraph" w:styleId="CommentSubject">
    <w:name w:val="annotation subject"/>
    <w:basedOn w:val="CommentText"/>
    <w:next w:val="CommentText"/>
    <w:link w:val="CommentSubjectChar"/>
    <w:uiPriority w:val="99"/>
    <w:semiHidden/>
    <w:unhideWhenUsed/>
    <w:rsid w:val="0088516C"/>
    <w:pPr>
      <w:ind w:firstLine="0"/>
      <w:jc w:val="left"/>
    </w:pPr>
    <w:rPr>
      <w:rFonts w:eastAsia="Times New Roman" w:cs="Times New Roman"/>
      <w:b/>
      <w:bCs/>
      <w:kern w:val="0"/>
      <w:lang w:val="cs-CZ" w:eastAsia="cs-CZ"/>
    </w:rPr>
  </w:style>
  <w:style w:type="character" w:customStyle="1" w:styleId="CommentSubjectChar">
    <w:name w:val="Comment Subject Char"/>
    <w:basedOn w:val="CommentTextChar"/>
    <w:link w:val="CommentSubject"/>
    <w:uiPriority w:val="99"/>
    <w:semiHidden/>
    <w:rsid w:val="0088516C"/>
    <w:rPr>
      <w:rFonts w:eastAsiaTheme="minorHAnsi" w:cstheme="minorBidi"/>
      <w:b/>
      <w:bCs/>
      <w:kern w:val="20"/>
      <w:lang w:val="en-GB" w:eastAsia="en-US"/>
    </w:rPr>
  </w:style>
  <w:style w:type="paragraph" w:styleId="Bibliography">
    <w:name w:val="Bibliography"/>
    <w:basedOn w:val="Normal"/>
    <w:next w:val="Normal"/>
    <w:uiPriority w:val="37"/>
    <w:semiHidden/>
    <w:unhideWhenUsed/>
    <w:rsid w:val="0015175F"/>
  </w:style>
  <w:style w:type="character" w:customStyle="1" w:styleId="comment-copy">
    <w:name w:val="comment-copy"/>
    <w:basedOn w:val="DefaultParagraphFont"/>
    <w:rsid w:val="00553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4342">
      <w:bodyDiv w:val="1"/>
      <w:marLeft w:val="0"/>
      <w:marRight w:val="0"/>
      <w:marTop w:val="0"/>
      <w:marBottom w:val="0"/>
      <w:divBdr>
        <w:top w:val="none" w:sz="0" w:space="0" w:color="auto"/>
        <w:left w:val="none" w:sz="0" w:space="0" w:color="auto"/>
        <w:bottom w:val="none" w:sz="0" w:space="0" w:color="auto"/>
        <w:right w:val="none" w:sz="0" w:space="0" w:color="auto"/>
      </w:divBdr>
    </w:div>
    <w:div w:id="249581195">
      <w:bodyDiv w:val="1"/>
      <w:marLeft w:val="0"/>
      <w:marRight w:val="0"/>
      <w:marTop w:val="0"/>
      <w:marBottom w:val="0"/>
      <w:divBdr>
        <w:top w:val="none" w:sz="0" w:space="0" w:color="auto"/>
        <w:left w:val="none" w:sz="0" w:space="0" w:color="auto"/>
        <w:bottom w:val="none" w:sz="0" w:space="0" w:color="auto"/>
        <w:right w:val="none" w:sz="0" w:space="0" w:color="auto"/>
      </w:divBdr>
    </w:div>
    <w:div w:id="303629995">
      <w:bodyDiv w:val="1"/>
      <w:marLeft w:val="0"/>
      <w:marRight w:val="0"/>
      <w:marTop w:val="0"/>
      <w:marBottom w:val="0"/>
      <w:divBdr>
        <w:top w:val="none" w:sz="0" w:space="0" w:color="auto"/>
        <w:left w:val="none" w:sz="0" w:space="0" w:color="auto"/>
        <w:bottom w:val="none" w:sz="0" w:space="0" w:color="auto"/>
        <w:right w:val="none" w:sz="0" w:space="0" w:color="auto"/>
      </w:divBdr>
    </w:div>
    <w:div w:id="369188522">
      <w:bodyDiv w:val="1"/>
      <w:marLeft w:val="0"/>
      <w:marRight w:val="0"/>
      <w:marTop w:val="0"/>
      <w:marBottom w:val="0"/>
      <w:divBdr>
        <w:top w:val="none" w:sz="0" w:space="0" w:color="auto"/>
        <w:left w:val="none" w:sz="0" w:space="0" w:color="auto"/>
        <w:bottom w:val="none" w:sz="0" w:space="0" w:color="auto"/>
        <w:right w:val="none" w:sz="0" w:space="0" w:color="auto"/>
      </w:divBdr>
    </w:div>
    <w:div w:id="754741945">
      <w:bodyDiv w:val="1"/>
      <w:marLeft w:val="0"/>
      <w:marRight w:val="0"/>
      <w:marTop w:val="0"/>
      <w:marBottom w:val="0"/>
      <w:divBdr>
        <w:top w:val="none" w:sz="0" w:space="0" w:color="auto"/>
        <w:left w:val="none" w:sz="0" w:space="0" w:color="auto"/>
        <w:bottom w:val="none" w:sz="0" w:space="0" w:color="auto"/>
        <w:right w:val="none" w:sz="0" w:space="0" w:color="auto"/>
      </w:divBdr>
    </w:div>
    <w:div w:id="965159980">
      <w:bodyDiv w:val="1"/>
      <w:marLeft w:val="0"/>
      <w:marRight w:val="0"/>
      <w:marTop w:val="0"/>
      <w:marBottom w:val="0"/>
      <w:divBdr>
        <w:top w:val="none" w:sz="0" w:space="0" w:color="auto"/>
        <w:left w:val="none" w:sz="0" w:space="0" w:color="auto"/>
        <w:bottom w:val="none" w:sz="0" w:space="0" w:color="auto"/>
        <w:right w:val="none" w:sz="0" w:space="0" w:color="auto"/>
      </w:divBdr>
    </w:div>
    <w:div w:id="1265261829">
      <w:bodyDiv w:val="1"/>
      <w:marLeft w:val="0"/>
      <w:marRight w:val="0"/>
      <w:marTop w:val="0"/>
      <w:marBottom w:val="0"/>
      <w:divBdr>
        <w:top w:val="none" w:sz="0" w:space="0" w:color="auto"/>
        <w:left w:val="none" w:sz="0" w:space="0" w:color="auto"/>
        <w:bottom w:val="none" w:sz="0" w:space="0" w:color="auto"/>
        <w:right w:val="none" w:sz="0" w:space="0" w:color="auto"/>
      </w:divBdr>
    </w:div>
    <w:div w:id="1434128365">
      <w:bodyDiv w:val="1"/>
      <w:marLeft w:val="0"/>
      <w:marRight w:val="0"/>
      <w:marTop w:val="0"/>
      <w:marBottom w:val="0"/>
      <w:divBdr>
        <w:top w:val="none" w:sz="0" w:space="0" w:color="auto"/>
        <w:left w:val="none" w:sz="0" w:space="0" w:color="auto"/>
        <w:bottom w:val="none" w:sz="0" w:space="0" w:color="auto"/>
        <w:right w:val="none" w:sz="0" w:space="0" w:color="auto"/>
      </w:divBdr>
    </w:div>
    <w:div w:id="1511986329">
      <w:bodyDiv w:val="1"/>
      <w:marLeft w:val="0"/>
      <w:marRight w:val="0"/>
      <w:marTop w:val="0"/>
      <w:marBottom w:val="0"/>
      <w:divBdr>
        <w:top w:val="none" w:sz="0" w:space="0" w:color="auto"/>
        <w:left w:val="none" w:sz="0" w:space="0" w:color="auto"/>
        <w:bottom w:val="none" w:sz="0" w:space="0" w:color="auto"/>
        <w:right w:val="none" w:sz="0" w:space="0" w:color="auto"/>
      </w:divBdr>
    </w:div>
    <w:div w:id="1570728184">
      <w:bodyDiv w:val="1"/>
      <w:marLeft w:val="0"/>
      <w:marRight w:val="0"/>
      <w:marTop w:val="0"/>
      <w:marBottom w:val="0"/>
      <w:divBdr>
        <w:top w:val="none" w:sz="0" w:space="0" w:color="auto"/>
        <w:left w:val="none" w:sz="0" w:space="0" w:color="auto"/>
        <w:bottom w:val="none" w:sz="0" w:space="0" w:color="auto"/>
        <w:right w:val="none" w:sz="0" w:space="0" w:color="auto"/>
      </w:divBdr>
    </w:div>
    <w:div w:id="1989555801">
      <w:bodyDiv w:val="1"/>
      <w:marLeft w:val="0"/>
      <w:marRight w:val="0"/>
      <w:marTop w:val="0"/>
      <w:marBottom w:val="0"/>
      <w:divBdr>
        <w:top w:val="none" w:sz="0" w:space="0" w:color="auto"/>
        <w:left w:val="none" w:sz="0" w:space="0" w:color="auto"/>
        <w:bottom w:val="none" w:sz="0" w:space="0" w:color="auto"/>
        <w:right w:val="none" w:sz="0" w:space="0" w:color="auto"/>
      </w:divBdr>
    </w:div>
    <w:div w:id="2055081130">
      <w:bodyDiv w:val="1"/>
      <w:marLeft w:val="0"/>
      <w:marRight w:val="0"/>
      <w:marTop w:val="0"/>
      <w:marBottom w:val="0"/>
      <w:divBdr>
        <w:top w:val="none" w:sz="0" w:space="0" w:color="auto"/>
        <w:left w:val="none" w:sz="0" w:space="0" w:color="auto"/>
        <w:bottom w:val="none" w:sz="0" w:space="0" w:color="auto"/>
        <w:right w:val="none" w:sz="0" w:space="0" w:color="auto"/>
      </w:divBdr>
    </w:div>
    <w:div w:id="210457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Bec17</b:Tag>
    <b:SourceType>JournalArticle</b:SourceType>
    <b:Guid>{F3DE97ED-CF71-45DE-8F50-4B3E5E5142A0}</b:Guid>
    <b:Author>
      <b:Author>
        <b:NameList>
          <b:Person>
            <b:Last>Becker</b:Last>
            <b:First>William</b:First>
          </b:Person>
          <b:Person>
            <b:Last>Saisana</b:Last>
            <b:First>Michaela</b:First>
          </b:Person>
          <b:Person>
            <b:Last>Paruolo</b:Last>
            <b:First>Paolo</b:First>
          </b:Person>
          <b:Person>
            <b:Last>Vandecasteele</b:Last>
            <b:First>Ine</b:First>
          </b:Person>
        </b:NameList>
      </b:Author>
    </b:Author>
    <b:Title>Weights and importance in composite indicators: Closing the gap</b:Title>
    <b:JournalName>Ecological Indicators</b:JournalName>
    <b:Year>2017</b:Year>
    <b:Pages>12-22</b:Pages>
    <b:Volume>80</b:Volume>
    <b:DOI>https://doi.org/10.1016/j.ecolind.2017.03.056</b:DOI>
    <b:RefOrder>1</b:RefOrder>
  </b:Source>
</b:Sources>
</file>

<file path=customXml/itemProps1.xml><?xml version="1.0" encoding="utf-8"?>
<ds:datastoreItem xmlns:ds="http://schemas.openxmlformats.org/officeDocument/2006/customXml" ds:itemID="{15837606-D62A-46FD-98BD-FAAA16263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1244</Words>
  <Characters>7219</Characters>
  <Application>Microsoft Office Word</Application>
  <DocSecurity>0</DocSecurity>
  <Lines>60</Lines>
  <Paragraphs>16</Paragraphs>
  <ScaleCrop>false</ScaleCrop>
  <HeadingPairs>
    <vt:vector size="6" baseType="variant">
      <vt:variant>
        <vt:lpstr>Title</vt:lpstr>
      </vt:variant>
      <vt:variant>
        <vt:i4>1</vt:i4>
      </vt:variant>
      <vt:variant>
        <vt:lpstr>Titlu</vt:lpstr>
      </vt:variant>
      <vt:variant>
        <vt:i4>1</vt:i4>
      </vt:variant>
      <vt:variant>
        <vt:lpstr>Název</vt:lpstr>
      </vt:variant>
      <vt:variant>
        <vt:i4>1</vt:i4>
      </vt:variant>
    </vt:vector>
  </HeadingPairs>
  <TitlesOfParts>
    <vt:vector size="3" baseType="lpstr">
      <vt:lpstr>Moravian Geographical Reports</vt:lpstr>
      <vt:lpstr>Moravian Geographical Reports</vt:lpstr>
      <vt:lpstr>Moravian Geographical Reports</vt:lpstr>
    </vt:vector>
  </TitlesOfParts>
  <Company/>
  <LinksUpToDate>false</LinksUpToDate>
  <CharactersWithSpaces>8447</CharactersWithSpaces>
  <SharedDoc>false</SharedDoc>
  <HLinks>
    <vt:vector size="6" baseType="variant">
      <vt:variant>
        <vt:i4>720921</vt:i4>
      </vt:variant>
      <vt:variant>
        <vt:i4>0</vt:i4>
      </vt:variant>
      <vt:variant>
        <vt:i4>0</vt:i4>
      </vt:variant>
      <vt:variant>
        <vt:i4>5</vt:i4>
      </vt:variant>
      <vt:variant>
        <vt:lpwstr>https://bucuresti.insse.ro/populatia/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Moravian Geographical Reports</dc:title>
  <dc:subject/>
  <dc:creator>oem</dc:creator>
  <cp:keywords/>
  <dc:description/>
  <cp:lastModifiedBy>C</cp:lastModifiedBy>
  <cp:revision>19</cp:revision>
  <dcterms:created xsi:type="dcterms:W3CDTF">2021-08-04T08:58:00Z</dcterms:created>
  <dcterms:modified xsi:type="dcterms:W3CDTF">2021-08-10T09:16:00Z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1669858672</vt:i4>
  </property>
  <property fmtid="{D5CDD505-2E9C-101B-9397-08002B2CF9AE}" pid="3" name="_EmailSubject">
    <vt:lpwstr>formular recenze cz</vt:lpwstr>
  </property>
  <property fmtid="{D5CDD505-2E9C-101B-9397-08002B2CF9AE}" pid="4" name="_AuthorEmail">
    <vt:lpwstr>zapletalova@geonika.cz</vt:lpwstr>
  </property>
  <property fmtid="{D5CDD505-2E9C-101B-9397-08002B2CF9AE}" pid="5" name="_AuthorEmailDisplayName">
    <vt:lpwstr>Jana Zapletalová</vt:lpwstr>
  </property>
  <property fmtid="{D5CDD505-2E9C-101B-9397-08002B2CF9AE}" pid="6" name="_ReviewingToolsShownOnce">
    <vt:lpwstr/>
  </property>
</Properties>
</file>