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Informe de Ejecución de Pruebas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Proyecto:</w:t>
      </w:r>
      <w:r w:rsidDel="00000000" w:rsidR="00000000" w:rsidRPr="00000000">
        <w:rPr>
          <w:rFonts w:ascii="Google Sans" w:cs="Google Sans" w:eastAsia="Google Sans" w:hAnsi="Google Sans"/>
          <w:color w:val="1f1f1f"/>
          <w:rtl w:val="0"/>
        </w:rPr>
        <w:t xml:space="preserve"> Vitalia Rentals - Sistema de Reserva de Vehículos </w:t>
      </w:r>
      <w:r w:rsidDel="00000000" w:rsidR="00000000" w:rsidRPr="00000000">
        <w:rPr>
          <w:rFonts w:ascii="Google Sans" w:cs="Google Sans" w:eastAsia="Google Sans" w:hAnsi="Google Sans"/>
          <w:b w:val="1"/>
          <w:bCs w:val="1"/>
          <w:color w:val="1f1f1f"/>
          <w:rtl w:val="0"/>
        </w:rPr>
        <w:t xml:space="preserve">Fecha de Ejecución:</w:t>
      </w:r>
      <w:r w:rsidDel="00000000" w:rsidR="00000000" w:rsidRPr="00000000">
        <w:rPr>
          <w:rFonts w:ascii="Google Sans" w:cs="Google Sans" w:eastAsia="Google Sans" w:hAnsi="Google Sans"/>
          <w:color w:val="1f1f1f"/>
          <w:rtl w:val="0"/>
        </w:rPr>
        <w:t xml:space="preserve"> 2026-04-28 </w:t>
      </w:r>
      <w:r w:rsidDel="00000000" w:rsidR="00000000" w:rsidRPr="00000000">
        <w:rPr>
          <w:rFonts w:ascii="Google Sans" w:cs="Google Sans" w:eastAsia="Google Sans" w:hAnsi="Google Sans"/>
          <w:b w:val="1"/>
          <w:bCs w:val="1"/>
          <w:color w:val="1f1f1f"/>
          <w:rtl w:val="0"/>
        </w:rPr>
        <w:t xml:space="preserve">Entorno:</w:t>
      </w:r>
      <w:r w:rsidDel="00000000" w:rsidR="00000000" w:rsidRPr="00000000">
        <w:rPr>
          <w:rFonts w:ascii="Google Sans" w:cs="Google Sans" w:eastAsia="Google Sans" w:hAnsi="Google Sans"/>
          <w:color w:val="1f1f1f"/>
          <w:rtl w:val="0"/>
        </w:rPr>
        <w:t xml:space="preserve"> Localhost (Frontend React puerto 5173 / Backend Spring Boot puerto 8080)</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Resumen General: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Número total de casos de prueba:</w:t>
      </w:r>
      <w:r w:rsidDel="00000000" w:rsidR="00000000" w:rsidRPr="00000000">
        <w:rPr>
          <w:rFonts w:ascii="Google Sans" w:cs="Google Sans" w:eastAsia="Google Sans" w:hAnsi="Google Sans"/>
          <w:color w:val="1f1f1f"/>
          <w:rtl w:val="0"/>
        </w:rPr>
        <w:t xml:space="preserve"> 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Número de casos de prueba ejecutados:</w:t>
      </w:r>
      <w:r w:rsidDel="00000000" w:rsidR="00000000" w:rsidRPr="00000000">
        <w:rPr>
          <w:rFonts w:ascii="Google Sans" w:cs="Google Sans" w:eastAsia="Google Sans" w:hAnsi="Google Sans"/>
          <w:color w:val="1f1f1f"/>
          <w:rtl w:val="0"/>
        </w:rPr>
        <w:t xml:space="preserve"> 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Número de casos de prueba exitosos:</w:t>
      </w:r>
      <w:r w:rsidDel="00000000" w:rsidR="00000000" w:rsidRPr="00000000">
        <w:rPr>
          <w:rFonts w:ascii="Google Sans" w:cs="Google Sans" w:eastAsia="Google Sans" w:hAnsi="Google Sans"/>
          <w:color w:val="1f1f1f"/>
          <w:rtl w:val="0"/>
        </w:rPr>
        <w:t xml:space="preserve"> 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Número de casos de prueba con defectos:</w:t>
      </w:r>
      <w:r w:rsidDel="00000000" w:rsidR="00000000" w:rsidRPr="00000000">
        <w:rPr>
          <w:rFonts w:ascii="Google Sans" w:cs="Google Sans" w:eastAsia="Google Sans" w:hAnsi="Google Sans"/>
          <w:color w:val="1f1f1f"/>
          <w:rtl w:val="0"/>
        </w:rPr>
        <w:t xml:space="preserve">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Porcentaje de éxito:</w:t>
      </w:r>
      <w:r w:rsidDel="00000000" w:rsidR="00000000" w:rsidRPr="00000000">
        <w:rPr>
          <w:rFonts w:ascii="Google Sans" w:cs="Google Sans" w:eastAsia="Google Sans" w:hAnsi="Google Sans"/>
          <w:color w:val="1f1f1f"/>
          <w:rtl w:val="0"/>
        </w:rPr>
        <w:t xml:space="preserve"> 80.0%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Detalles de la Ejecución: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Caso de Prueba 1: Protección de Rutas por Rol de Usuario (Frontend &amp; Backend)</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Descripción:</w:t>
      </w:r>
      <w:r w:rsidDel="00000000" w:rsidR="00000000" w:rsidRPr="00000000">
        <w:rPr>
          <w:rFonts w:ascii="Google Sans" w:cs="Google Sans" w:eastAsia="Google Sans" w:hAnsi="Google Sans"/>
          <w:color w:val="1f1f1f"/>
          <w:rtl w:val="0"/>
        </w:rPr>
        <w:t xml:space="preserve"> Verificar que un usuario con rol 'USER' no pueda acceder a /admin ni modificar entidades.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Resultado:</w:t>
      </w:r>
      <w:r w:rsidDel="00000000" w:rsidR="00000000" w:rsidRPr="00000000">
        <w:rPr>
          <w:rFonts w:ascii="Google Sans" w:cs="Google Sans" w:eastAsia="Google Sans" w:hAnsi="Google Sans"/>
          <w:color w:val="1f1f1f"/>
          <w:rtl w:val="0"/>
        </w:rPr>
        <w:t xml:space="preserve"> Exitoso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Observaciones:</w:t>
      </w:r>
      <w:r w:rsidDel="00000000" w:rsidR="00000000" w:rsidRPr="00000000">
        <w:rPr>
          <w:rFonts w:ascii="Google Sans" w:cs="Google Sans" w:eastAsia="Google Sans" w:hAnsi="Google Sans"/>
          <w:color w:val="1f1f1f"/>
          <w:rtl w:val="0"/>
        </w:rPr>
        <w:t xml:space="preserve"> El componente AdminRoute en React redirige correctamente al usuario al Home. Las peticiones a la API devuelven estado 403 Forbidden, confirmando el blindaje.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Caso de Prueba 2: Validación de Campos en Creación de Vehículos</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Descripción:</w:t>
      </w:r>
      <w:r w:rsidDel="00000000" w:rsidR="00000000" w:rsidRPr="00000000">
        <w:rPr>
          <w:rFonts w:ascii="Google Sans" w:cs="Google Sans" w:eastAsia="Google Sans" w:hAnsi="Google Sans"/>
          <w:color w:val="1f1f1f"/>
          <w:rtl w:val="0"/>
        </w:rPr>
        <w:t xml:space="preserve"> Intentar enviar el formulario de creación de vehículo con datos vacíos y precios negativos.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Resultado:</w:t>
      </w:r>
      <w:r w:rsidDel="00000000" w:rsidR="00000000" w:rsidRPr="00000000">
        <w:rPr>
          <w:rFonts w:ascii="Google Sans" w:cs="Google Sans" w:eastAsia="Google Sans" w:hAnsi="Google Sans"/>
          <w:color w:val="1f1f1f"/>
          <w:rtl w:val="0"/>
        </w:rPr>
        <w:t xml:space="preserve"> Exitoso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Observaciones:</w:t>
      </w:r>
      <w:r w:rsidDel="00000000" w:rsidR="00000000" w:rsidRPr="00000000">
        <w:rPr>
          <w:rFonts w:ascii="Google Sans" w:cs="Google Sans" w:eastAsia="Google Sans" w:hAnsi="Google Sans"/>
          <w:color w:val="1f1f1f"/>
          <w:rtl w:val="0"/>
        </w:rPr>
        <w:t xml:space="preserve"> El sistema intercepta el envío, no realiza la petición HTTP y muestra los mensajes en rojo debajo de cada campo (is-invalid) según lo esperado.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Caso de Prueba 3: Búsqueda de Vehículos Disponibles por Fecha</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Descripción:</w:t>
      </w:r>
      <w:r w:rsidDel="00000000" w:rsidR="00000000" w:rsidRPr="00000000">
        <w:rPr>
          <w:rFonts w:ascii="Google Sans" w:cs="Google Sans" w:eastAsia="Google Sans" w:hAnsi="Google Sans"/>
          <w:color w:val="1f1f1f"/>
          <w:rtl w:val="0"/>
        </w:rPr>
        <w:t xml:space="preserve"> Realizar una búsqueda utilizando el endpoint /api/vehicles/search ingresando fechas de recogida y devolución válidas.</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Resultado:</w:t>
      </w:r>
      <w:r w:rsidDel="00000000" w:rsidR="00000000" w:rsidRPr="00000000">
        <w:rPr>
          <w:rFonts w:ascii="Google Sans" w:cs="Google Sans" w:eastAsia="Google Sans" w:hAnsi="Google Sans"/>
          <w:color w:val="1f1f1f"/>
          <w:rtl w:val="0"/>
        </w:rPr>
        <w:t xml:space="preserve"> Exitoso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Observaciones:</w:t>
      </w:r>
      <w:r w:rsidDel="00000000" w:rsidR="00000000" w:rsidRPr="00000000">
        <w:rPr>
          <w:rFonts w:ascii="Google Sans" w:cs="Google Sans" w:eastAsia="Google Sans" w:hAnsi="Google Sans"/>
          <w:color w:val="1f1f1f"/>
          <w:rtl w:val="0"/>
        </w:rPr>
        <w:t xml:space="preserve"> El Error 500 fue solventado. La API ahora filtra correctamente la base de datos excluyendo los vehículos que tienen cruce de fechas en la tabla de reservas.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Caso de Prueba 4: Mapeo de DTOs en Reseñas</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Descripción:</w:t>
      </w:r>
      <w:r w:rsidDel="00000000" w:rsidR="00000000" w:rsidRPr="00000000">
        <w:rPr>
          <w:rFonts w:ascii="Google Sans" w:cs="Google Sans" w:eastAsia="Google Sans" w:hAnsi="Google Sans"/>
          <w:color w:val="1f1f1f"/>
          <w:rtl w:val="0"/>
        </w:rPr>
        <w:t xml:space="preserve"> Visualizar los detalles de un vehículo y comprobar que el nombre de quien hace la reseña se renderiza correctamente.</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Resultado:</w:t>
      </w:r>
      <w:r w:rsidDel="00000000" w:rsidR="00000000" w:rsidRPr="00000000">
        <w:rPr>
          <w:rFonts w:ascii="Google Sans" w:cs="Google Sans" w:eastAsia="Google Sans" w:hAnsi="Google Sans"/>
          <w:color w:val="1f1f1f"/>
          <w:rtl w:val="0"/>
        </w:rPr>
        <w:t xml:space="preserve"> Exitoso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Observaciones:</w:t>
      </w:r>
      <w:r w:rsidDel="00000000" w:rsidR="00000000" w:rsidRPr="00000000">
        <w:rPr>
          <w:rFonts w:ascii="Google Sans" w:cs="Google Sans" w:eastAsia="Google Sans" w:hAnsi="Google Sans"/>
          <w:color w:val="1f1f1f"/>
          <w:rtl w:val="0"/>
        </w:rPr>
        <w:t xml:space="preserve"> Ya no se muestra el error de "Usuario Anónimo". El ReviewDTO entrega el campo userName correctamente empaquetado al frontend.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Caso de Prueba 5: Visualización de Características (Features) en Detalle de Vehículo</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Descripción:</w:t>
      </w:r>
      <w:r w:rsidDel="00000000" w:rsidR="00000000" w:rsidRPr="00000000">
        <w:rPr>
          <w:rFonts w:ascii="Google Sans" w:cs="Google Sans" w:eastAsia="Google Sans" w:hAnsi="Google Sans"/>
          <w:color w:val="1f1f1f"/>
          <w:rtl w:val="0"/>
        </w:rPr>
        <w:t xml:space="preserve"> Verificar que los íconos (FontAwesome) y nombres de las características asignadas a un vehículo se muestren en la vista VehicleDetail.</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Resultado:</w:t>
      </w:r>
      <w:r w:rsidDel="00000000" w:rsidR="00000000" w:rsidRPr="00000000">
        <w:rPr>
          <w:rFonts w:ascii="Google Sans" w:cs="Google Sans" w:eastAsia="Google Sans" w:hAnsi="Google Sans"/>
          <w:color w:val="1f1f1f"/>
          <w:rtl w:val="0"/>
        </w:rPr>
        <w:t xml:space="preserve"> Fallido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Observaciones:</w:t>
      </w:r>
      <w:r w:rsidDel="00000000" w:rsidR="00000000" w:rsidRPr="00000000">
        <w:rPr>
          <w:rFonts w:ascii="Google Sans" w:cs="Google Sans" w:eastAsia="Google Sans" w:hAnsi="Google Sans"/>
          <w:color w:val="1f1f1f"/>
          <w:rtl w:val="0"/>
        </w:rPr>
        <w:t xml:space="preserve"> La información llega correctamente desde la base de datos, pero en ocasiones los íconos introducidos manualmente (ej. fa-solid fa-air-conditioner) no se renderizan porque la clase no existe en la versión gratuita de la librería. Se registró con el ID DEF-001.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Defectos Identificados: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DEF-001:</w:t>
      </w:r>
      <w:r w:rsidDel="00000000" w:rsidR="00000000" w:rsidRPr="00000000">
        <w:rPr>
          <w:rFonts w:ascii="Google Sans" w:cs="Google Sans" w:eastAsia="Google Sans" w:hAnsi="Google Sans"/>
          <w:color w:val="1f1f1f"/>
          <w:rtl w:val="0"/>
        </w:rPr>
        <w:t xml:space="preserve"> Algunos íconos de características no se renderizan visualmente en la pantalla del usuario si la cadena de texto ingresada en el panel de administrador no coincide exactamente con las clases válidas de FontAwesome.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Recomendaciones: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Se recomienda corregir el defecto DEF-001 cambiando el input de texto libre en el formulario de Características por un menú desplegable (Select) con opciones de íconos predefinidos y validados.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Se sugiere realizar pruebas de estrés adicionales sobre el endpoint de búsqueda para garantizar la integridad del sistema bajo alta concurrencia de consultas de fechas.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Conclusiones: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ejecución de pruebas reveló un defecto menor de renderizado estético (DEF-001). Sin embargo, la refactorización arquitectónica fue un éxito: las brechas críticas de seguridad, el enrutamiento protegido, el manejo de DTOs y el flujo principal de reservas se probaron satisfactoriamente. El sistema es estable, seguro y cumple con todos los requisitos de negocio para su despliegue.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20"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