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i3c6ajo2t1s" w:id="0"/>
      <w:bookmarkEnd w:id="0"/>
      <w:r w:rsidDel="00000000" w:rsidR="00000000" w:rsidRPr="00000000">
        <w:rPr>
          <w:rtl w:val="0"/>
        </w:rPr>
        <w:t xml:space="preserve">Guía de Estudio: Apreciación de la Audiencia y Derechos de Autor en TIC</w:t>
      </w:r>
    </w:p>
    <w:p w:rsidR="00000000" w:rsidDel="00000000" w:rsidP="00000000" w:rsidRDefault="00000000" w:rsidRPr="00000000" w14:paraId="00000002">
      <w:pPr>
        <w:rPr/>
      </w:pPr>
      <w:r w:rsidDel="00000000" w:rsidR="00000000" w:rsidRPr="00000000">
        <w:rPr>
          <w:rtl w:val="0"/>
        </w:rPr>
        <w:t xml:space="preserve">Esta guía de estudio sintetiza los principios fundamentales para el desarrollo de soluciones de Tecnologías de la Información y la Comunicación (TIC), centrándose en la comprensión de las necesidades del usuario y el cumplimiento de los marcos legales y éticos relacionados con el software.</w:t>
      </w:r>
    </w:p>
    <w:p w:rsidR="00000000" w:rsidDel="00000000" w:rsidP="00000000" w:rsidRDefault="00000000" w:rsidRPr="00000000" w14:paraId="00000003">
      <w:pPr>
        <w:pStyle w:val="Heading4"/>
        <w:rPr/>
      </w:pPr>
      <w:bookmarkStart w:colFirst="0" w:colLast="0" w:name="_tsnnzcxu4xet" w:id="1"/>
      <w:bookmarkEnd w:id="1"/>
      <w:r w:rsidDel="00000000" w:rsidR="00000000" w:rsidRPr="00000000">
        <w:rPr>
          <w:rtl w:val="0"/>
        </w:rPr>
        <w:t xml:space="preserve">Cuestionario de Repaso</w:t>
      </w:r>
    </w:p>
    <w:p w:rsidR="00000000" w:rsidDel="00000000" w:rsidP="00000000" w:rsidRDefault="00000000" w:rsidRPr="00000000" w14:paraId="00000004">
      <w:pPr>
        <w:rPr/>
      </w:pPr>
      <w:r w:rsidDel="00000000" w:rsidR="00000000" w:rsidRPr="00000000">
        <w:rPr>
          <w:rtl w:val="0"/>
        </w:rPr>
        <w:t xml:space="preserve">Responda a las siguientes preguntas de forma concisa (2 a 3 oraciones por respuesta).</w:t>
      </w:r>
    </w:p>
    <w:p w:rsidR="00000000" w:rsidDel="00000000" w:rsidP="00000000" w:rsidRDefault="00000000" w:rsidRPr="00000000" w14:paraId="00000005">
      <w:pPr>
        <w:numPr>
          <w:ilvl w:val="0"/>
          <w:numId w:val="3"/>
        </w:numPr>
        <w:ind w:left="720" w:hanging="360"/>
        <w:rPr>
          <w:b w:val="1"/>
          <w:bCs w:val="1"/>
          <w:u w:val="none"/>
        </w:rPr>
      </w:pPr>
      <w:r w:rsidDel="00000000" w:rsidR="00000000" w:rsidRPr="00000000">
        <w:rPr>
          <w:b w:val="1"/>
          <w:bCs w:val="1"/>
          <w:rtl w:val="0"/>
        </w:rPr>
        <w:t xml:space="preserve">¿Por qué es fundamental considerar la edad del grupo objetivo al diseñar una presentación?</w:t>
      </w:r>
    </w:p>
    <w:p w:rsidR="00000000" w:rsidDel="00000000" w:rsidP="00000000" w:rsidRDefault="00000000" w:rsidRPr="00000000" w14:paraId="00000006">
      <w:pPr>
        <w:numPr>
          <w:ilvl w:val="0"/>
          <w:numId w:val="3"/>
        </w:numPr>
        <w:ind w:left="720" w:hanging="360"/>
        <w:rPr>
          <w:b w:val="1"/>
          <w:bCs w:val="1"/>
        </w:rPr>
      </w:pPr>
      <w:r w:rsidDel="00000000" w:rsidR="00000000" w:rsidRPr="00000000">
        <w:rPr>
          <w:b w:val="1"/>
          <w:bCs w:val="1"/>
          <w:rtl w:val="0"/>
        </w:rPr>
        <w:t xml:space="preserve">Mencione y describa dos técnicas de investigación de mercado para identificar las características de una audiencia.</w:t>
      </w:r>
    </w:p>
    <w:p w:rsidR="00000000" w:rsidDel="00000000" w:rsidP="00000000" w:rsidRDefault="00000000" w:rsidRPr="00000000" w14:paraId="00000007">
      <w:pPr>
        <w:numPr>
          <w:ilvl w:val="0"/>
          <w:numId w:val="3"/>
        </w:numPr>
        <w:ind w:left="720" w:hanging="360"/>
        <w:rPr>
          <w:b w:val="1"/>
          <w:bCs w:val="1"/>
        </w:rPr>
      </w:pPr>
      <w:r w:rsidDel="00000000" w:rsidR="00000000" w:rsidRPr="00000000">
        <w:rPr>
          <w:b w:val="1"/>
          <w:bCs w:val="1"/>
          <w:rtl w:val="0"/>
        </w:rPr>
        <w:t xml:space="preserve">¿Cuáles son las principales diferencias entre las necesidades de diseño para niños pequeños y para personas mayores en un sitio web?</w:t>
      </w:r>
    </w:p>
    <w:p w:rsidR="00000000" w:rsidDel="00000000" w:rsidP="00000000" w:rsidRDefault="00000000" w:rsidRPr="00000000" w14:paraId="00000008">
      <w:pPr>
        <w:numPr>
          <w:ilvl w:val="0"/>
          <w:numId w:val="3"/>
        </w:numPr>
        <w:ind w:left="720" w:hanging="360"/>
        <w:rPr>
          <w:b w:val="1"/>
          <w:bCs w:val="1"/>
        </w:rPr>
      </w:pPr>
      <w:r w:rsidDel="00000000" w:rsidR="00000000" w:rsidRPr="00000000">
        <w:rPr>
          <w:b w:val="1"/>
          <w:bCs w:val="1"/>
          <w:rtl w:val="0"/>
        </w:rPr>
        <w:t xml:space="preserve">En una presentación sobre dispositivos móviles, ¿en qué se diferenciaría el contenido para un equipo de ventas frente al de los clientes potenciales?</w:t>
      </w:r>
    </w:p>
    <w:p w:rsidR="00000000" w:rsidDel="00000000" w:rsidP="00000000" w:rsidRDefault="00000000" w:rsidRPr="00000000" w14:paraId="00000009">
      <w:pPr>
        <w:numPr>
          <w:ilvl w:val="0"/>
          <w:numId w:val="3"/>
        </w:numPr>
        <w:ind w:left="720" w:hanging="360"/>
        <w:rPr>
          <w:b w:val="1"/>
          <w:bCs w:val="1"/>
        </w:rPr>
      </w:pPr>
      <w:r w:rsidDel="00000000" w:rsidR="00000000" w:rsidRPr="00000000">
        <w:rPr>
          <w:b w:val="1"/>
          <w:bCs w:val="1"/>
          <w:rtl w:val="0"/>
        </w:rPr>
        <w:t xml:space="preserve">Enumere tres acciones que se consideran ilegales bajo las leyes de derechos de autor de software.</w:t>
      </w:r>
    </w:p>
    <w:p w:rsidR="00000000" w:rsidDel="00000000" w:rsidP="00000000" w:rsidRDefault="00000000" w:rsidRPr="00000000" w14:paraId="0000000A">
      <w:pPr>
        <w:numPr>
          <w:ilvl w:val="0"/>
          <w:numId w:val="3"/>
        </w:numPr>
        <w:ind w:left="720" w:hanging="360"/>
        <w:rPr>
          <w:b w:val="1"/>
          <w:bCs w:val="1"/>
        </w:rPr>
      </w:pPr>
      <w:r w:rsidDel="00000000" w:rsidR="00000000" w:rsidRPr="00000000">
        <w:rPr>
          <w:b w:val="1"/>
          <w:bCs w:val="1"/>
          <w:rtl w:val="0"/>
        </w:rPr>
        <w:t xml:space="preserve">¿Qué es una clave de producto (product key) y cuál es su función principal?</w:t>
      </w:r>
    </w:p>
    <w:p w:rsidR="00000000" w:rsidDel="00000000" w:rsidP="00000000" w:rsidRDefault="00000000" w:rsidRPr="00000000" w14:paraId="0000000B">
      <w:pPr>
        <w:numPr>
          <w:ilvl w:val="0"/>
          <w:numId w:val="3"/>
        </w:numPr>
        <w:ind w:left="720" w:hanging="360"/>
        <w:rPr>
          <w:b w:val="1"/>
          <w:bCs w:val="1"/>
        </w:rPr>
      </w:pPr>
      <w:r w:rsidDel="00000000" w:rsidR="00000000" w:rsidRPr="00000000">
        <w:rPr>
          <w:b w:val="1"/>
          <w:bCs w:val="1"/>
          <w:rtl w:val="0"/>
        </w:rPr>
        <w:t xml:space="preserve">Explique cómo un "dongle" ayuda a proteger el software contra el uso no autorizado.</w:t>
      </w:r>
    </w:p>
    <w:p w:rsidR="00000000" w:rsidDel="00000000" w:rsidP="00000000" w:rsidRDefault="00000000" w:rsidRPr="00000000" w14:paraId="0000000C">
      <w:pPr>
        <w:numPr>
          <w:ilvl w:val="0"/>
          <w:numId w:val="3"/>
        </w:numPr>
        <w:ind w:left="720" w:hanging="360"/>
        <w:rPr>
          <w:b w:val="1"/>
          <w:bCs w:val="1"/>
        </w:rPr>
      </w:pPr>
      <w:r w:rsidDel="00000000" w:rsidR="00000000" w:rsidRPr="00000000">
        <w:rPr>
          <w:b w:val="1"/>
          <w:bCs w:val="1"/>
          <w:rtl w:val="0"/>
        </w:rPr>
        <w:t xml:space="preserve">¿Cuál es la diferencia entre un problema moral y uno legal en el contexto de las TIC, según el material de estudio?</w:t>
      </w:r>
    </w:p>
    <w:p w:rsidR="00000000" w:rsidDel="00000000" w:rsidP="00000000" w:rsidRDefault="00000000" w:rsidRPr="00000000" w14:paraId="0000000D">
      <w:pPr>
        <w:numPr>
          <w:ilvl w:val="0"/>
          <w:numId w:val="3"/>
        </w:numPr>
        <w:ind w:left="720" w:hanging="360"/>
        <w:rPr>
          <w:b w:val="1"/>
          <w:bCs w:val="1"/>
        </w:rPr>
      </w:pPr>
      <w:r w:rsidDel="00000000" w:rsidR="00000000" w:rsidRPr="00000000">
        <w:rPr>
          <w:b w:val="1"/>
          <w:bCs w:val="1"/>
          <w:rtl w:val="0"/>
        </w:rPr>
        <w:t xml:space="preserve">¿Por qué es crucial la apreciación cultural al lanzar un videojuego o software a nivel internacional?</w:t>
      </w:r>
    </w:p>
    <w:p w:rsidR="00000000" w:rsidDel="00000000" w:rsidP="00000000" w:rsidRDefault="00000000" w:rsidRPr="00000000" w14:paraId="0000000E">
      <w:pPr>
        <w:numPr>
          <w:ilvl w:val="0"/>
          <w:numId w:val="3"/>
        </w:numPr>
        <w:ind w:left="720" w:hanging="360"/>
        <w:rPr>
          <w:b w:val="1"/>
          <w:bCs w:val="1"/>
        </w:rPr>
      </w:pPr>
      <w:r w:rsidDel="00000000" w:rsidR="00000000" w:rsidRPr="00000000">
        <w:rPr>
          <w:b w:val="1"/>
          <w:bCs w:val="1"/>
          <w:rtl w:val="0"/>
        </w:rPr>
        <w:t xml:space="preserve">Mencione un argumento a favor y uno en contra de la vigilancia o "policiamiento" de Internet.</w:t>
      </w:r>
    </w:p>
    <w:p w:rsidR="00000000" w:rsidDel="00000000" w:rsidP="00000000" w:rsidRDefault="00000000" w:rsidRPr="00000000" w14:paraId="0000000F">
      <w:pPr>
        <w:pStyle w:val="Heading4"/>
        <w:rPr/>
      </w:pPr>
      <w:bookmarkStart w:colFirst="0" w:colLast="0" w:name="_y2sczyheb6g9" w:id="2"/>
      <w:bookmarkEnd w:id="2"/>
      <w:r w:rsidDel="00000000" w:rsidR="00000000" w:rsidRPr="00000000">
        <w:rPr>
          <w:rtl w:val="0"/>
        </w:rPr>
        <w:t xml:space="preserve">Clave de Respuestas</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Importancia de la edad:</w:t>
      </w:r>
      <w:r w:rsidDel="00000000" w:rsidR="00000000" w:rsidRPr="00000000">
        <w:rPr>
          <w:rtl w:val="0"/>
        </w:rPr>
        <w:t xml:space="preserve">  La edad determina la capacidad de respuesta y el interés de la audiencia; por ejemplo, los niños requieren elementos visuales brillantes y animaciones para mantener la atención, mientras que los adultos esperan contenidos más sofisticados y detallados. Ignorar este factor puede resultar en una falta de compromiso o en la incomprensión del mensaje.</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Técnicas de investigación:</w:t>
      </w:r>
      <w:r w:rsidDel="00000000" w:rsidR="00000000" w:rsidRPr="00000000">
        <w:rPr>
          <w:rtl w:val="0"/>
        </w:rPr>
        <w:t xml:space="preserve">  Las entrevistas a una sección representativa del grupo permiten obtener información profunda sobre cómo involucrarlos, mientras que los cuestionarios o encuestas en línea ayudan a recopilar datos masivos sobre antecedentes e intereses. Ambos métodos permiten analizar tendencias para adaptar la solución de TIC a las expectativas reales.</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Niños vs. Personas mayores:</w:t>
      </w:r>
      <w:r w:rsidDel="00000000" w:rsidR="00000000" w:rsidRPr="00000000">
        <w:rPr>
          <w:rtl w:val="0"/>
        </w:rPr>
        <w:t xml:space="preserve">  Los niños necesitan interfaces con muchos colores, sonidos, juegos y poco texto, mientras que las personas mayores requieren fuentes grandes, colores contrastantes para facilitar la lectura y una interfaz consistente y fácil de usar (como pantallas táctiles). El diseño para niños busca entretener y simplificar, mientras que para los mayores busca accesibilidad y claridad.</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Ventas vs. Clientes:</w:t>
      </w:r>
      <w:r w:rsidDel="00000000" w:rsidR="00000000" w:rsidRPr="00000000">
        <w:rPr>
          <w:rtl w:val="0"/>
        </w:rPr>
        <w:t xml:space="preserve">  El equipo de ventas se interesará en aspectos técnicos profundos y en la rentabilidad o bonos por cada venta, utilizando lenguaje especializado. En cambio, los clientes finales priorizarán el precio, las características prácticas del teléfono y un lenguaje sencillo que explique los beneficios directos.</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Acciones ilegales:</w:t>
      </w:r>
      <w:r w:rsidDel="00000000" w:rsidR="00000000" w:rsidRPr="00000000">
        <w:rPr>
          <w:rtl w:val="0"/>
        </w:rPr>
        <w:t xml:space="preserve">  Es ilegal realizar copias de software para venderlas o regalarlas, utilizar software en una red de múltiples computadoras sin la licencia correspondiente y alquilar paquetes de software sin el permiso explícito de los editores.</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Clave de producto:</w:t>
      </w:r>
      <w:r w:rsidDel="00000000" w:rsidR="00000000" w:rsidRPr="00000000">
        <w:rPr>
          <w:rtl w:val="0"/>
        </w:rPr>
        <w:t xml:space="preserve">  Es una cadena única de letras y números suministrada con la copia original del software que debe ingresarse durante la instalación. Su función es verificar que el usuario posee una licencia legítima y evitar la piratería masiva.</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Función del dongle:</w:t>
      </w:r>
      <w:r w:rsidDel="00000000" w:rsidR="00000000" w:rsidRPr="00000000">
        <w:rPr>
          <w:rtl w:val="0"/>
        </w:rPr>
        <w:t xml:space="preserve">  Un dongle es un pequeño dispositivo que se conecta a un puerto USB y contiene archivos críticos sin los cuales el software no se ejecutará. Esto garantiza que solo la persona que posee el dispositivo físico pueda utilizar el programa, limitando el uso en red no autorizado.</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Moral vs. Legal:</w:t>
      </w:r>
      <w:r w:rsidDel="00000000" w:rsidR="00000000" w:rsidRPr="00000000">
        <w:rPr>
          <w:rtl w:val="0"/>
        </w:rPr>
        <w:t xml:space="preserve">  Un acto legal se rige por las leyes escritas, mientras que la moral se refiere a la distinción entre lo correcto y lo incorrecto según los valores personales; por ejemplo, crear un sitio web falso para engañar podría no ser ilegal en algunas jurisdicciones, pero es moralmente cuestionable.</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Apreciación cultural:</w:t>
      </w:r>
      <w:r w:rsidDel="00000000" w:rsidR="00000000" w:rsidRPr="00000000">
        <w:rPr>
          <w:rtl w:val="0"/>
        </w:rPr>
        <w:t xml:space="preserve">  El software debe evitar el uso de palabras o imágenes que puedan resultar ofensivas para ciertas culturas o religiones, ya que lo que es aceptable en una región puede ser un insulto en otra. Esto asegura que el producto sea bien recibido y no genere controversias que afecten su éxito comercial.</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Vigilancia de Internet:</w:t>
      </w:r>
      <w:r w:rsidDel="00000000" w:rsidR="00000000" w:rsidRPr="00000000">
        <w:rPr>
          <w:rtl w:val="0"/>
        </w:rPr>
        <w:t xml:space="preserve">  Un argumento a favor es la protección de usuarios vulnerables frente a contenido indeseable o material ilegal; un argumento en contra es que implementar esta vigilancia es extremadamente costoso, difícil de coordinar globalmente y podría vulnerar la libertad de expresión.</w:t>
      </w:r>
    </w:p>
    <w:p w:rsidR="00000000" w:rsidDel="00000000" w:rsidP="00000000" w:rsidRDefault="00000000" w:rsidRPr="00000000" w14:paraId="0000001A">
      <w:pPr>
        <w:pStyle w:val="Heading4"/>
        <w:rPr/>
      </w:pPr>
      <w:bookmarkStart w:colFirst="0" w:colLast="0" w:name="_z6zxsjjf87f2" w:id="3"/>
      <w:bookmarkEnd w:id="3"/>
      <w:r w:rsidDel="00000000" w:rsidR="00000000" w:rsidRPr="00000000">
        <w:rPr>
          <w:rtl w:val="0"/>
        </w:rPr>
        <w:t xml:space="preserve">Temas para Ensayo</w:t>
      </w:r>
    </w:p>
    <w:p w:rsidR="00000000" w:rsidDel="00000000" w:rsidP="00000000" w:rsidRDefault="00000000" w:rsidRPr="00000000" w14:paraId="0000001B">
      <w:pPr>
        <w:rPr/>
      </w:pPr>
      <w:r w:rsidDel="00000000" w:rsidR="00000000" w:rsidRPr="00000000">
        <w:rPr>
          <w:rtl w:val="0"/>
        </w:rPr>
        <w:t xml:space="preserve">Las siguientes preguntas están diseñadas para fomentar un análisis profundo. No se proporcionan respuestas para estas secciones.</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El impacto de la accesibilidad en el éxito de las soluciones de TIC:</w:t>
      </w:r>
      <w:r w:rsidDel="00000000" w:rsidR="00000000" w:rsidRPr="00000000">
        <w:rPr>
          <w:rtl w:val="0"/>
        </w:rPr>
        <w:t xml:space="preserve">  Analice cómo la consideración de las discapacidades y las necesidades de diferentes niveles de ingresos influye en la adopción global de una plataforma web.</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Piratería de software: Un desafío ético y económico:</w:t>
      </w:r>
      <w:r w:rsidDel="00000000" w:rsidR="00000000" w:rsidRPr="00000000">
        <w:rPr>
          <w:rtl w:val="0"/>
        </w:rPr>
        <w:t xml:space="preserve">  Evalúe la efectividad de las medidas de protección actuales (como claves de producto y hologramas) frente al crecimiento de la distribución digital y analice el papel de organizaciones como FAST.</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El debate sobre la regulación de Internet:</w:t>
      </w:r>
      <w:r w:rsidDel="00000000" w:rsidR="00000000" w:rsidRPr="00000000">
        <w:rPr>
          <w:rtl w:val="0"/>
        </w:rPr>
        <w:t xml:space="preserve">  Discuta las implicaciones legales y sociales de vigilar los contenidos en línea, considerando el equilibrio entre la seguridad nacional y los derechos individuales.</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Evolución de la interacción con la audiencia:</w:t>
      </w:r>
      <w:r w:rsidDel="00000000" w:rsidR="00000000" w:rsidRPr="00000000">
        <w:rPr>
          <w:rtl w:val="0"/>
        </w:rPr>
        <w:t xml:space="preserve">  Compare cómo han cambiado los requisitos de multimedia e interactividad en las presentaciones desde el uso de simples gráficos hasta el uso de animaciones complejas y participación activa del usuario.</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Responsabilidad corporativa en el desarrollo de software:</w:t>
      </w:r>
      <w:r w:rsidDel="00000000" w:rsidR="00000000" w:rsidRPr="00000000">
        <w:rPr>
          <w:rtl w:val="0"/>
        </w:rPr>
        <w:t xml:space="preserve">  Explore la importancia de los códigos de conducta (ética) y el respeto a la propiedad intelectual al desarrollar nuevas soluciones tecnológicas en un mercado competitivo.</w:t>
      </w:r>
    </w:p>
    <w:p w:rsidR="00000000" w:rsidDel="00000000" w:rsidP="00000000" w:rsidRDefault="00000000" w:rsidRPr="00000000" w14:paraId="00000021">
      <w:pPr>
        <w:pStyle w:val="Heading4"/>
        <w:rPr/>
      </w:pPr>
      <w:bookmarkStart w:colFirst="0" w:colLast="0" w:name="_pqv592xeddp" w:id="4"/>
      <w:bookmarkEnd w:id="4"/>
      <w:r w:rsidDel="00000000" w:rsidR="00000000" w:rsidRPr="00000000">
        <w:rPr>
          <w:rtl w:val="0"/>
        </w:rPr>
        <w:t xml:space="preserve">Glosario de Términos Clave</w:t>
      </w:r>
    </w:p>
    <w:p w:rsidR="00000000" w:rsidDel="00000000" w:rsidP="00000000" w:rsidRDefault="00000000" w:rsidRPr="00000000" w14:paraId="00000022">
      <w:pPr>
        <w:rPr/>
      </w:pPr>
      <w:r w:rsidDel="00000000" w:rsidR="00000000" w:rsidRPr="00000000">
        <w:rPr>
          <w:rtl w:val="0"/>
        </w:rPr>
        <w:t xml:space="preserve">A continuación, se presenta una tabla con los términos esenciales para comprender la gestión de audiencias y la protección de software.| Término | Definición || ------ | ------ || </w:t>
      </w:r>
      <w:r w:rsidDel="00000000" w:rsidR="00000000" w:rsidRPr="00000000">
        <w:rPr>
          <w:b w:val="1"/>
          <w:bCs w:val="1"/>
          <w:rtl w:val="0"/>
        </w:rPr>
        <w:t xml:space="preserve">Apreciación de la audiencia</w:t>
      </w:r>
      <w:r w:rsidDel="00000000" w:rsidR="00000000" w:rsidRPr="00000000">
        <w:rPr>
          <w:rtl w:val="0"/>
        </w:rPr>
        <w:t xml:space="preserve"> | El proceso de comprender las características, necesidades y expectativas de quienes usarán una solución de TIC. || </w:t>
      </w:r>
      <w:r w:rsidDel="00000000" w:rsidR="00000000" w:rsidRPr="00000000">
        <w:rPr>
          <w:b w:val="1"/>
          <w:bCs w:val="1"/>
          <w:rtl w:val="0"/>
        </w:rPr>
        <w:t xml:space="preserve">Derechos de autor (Copyright)</w:t>
      </w:r>
      <w:r w:rsidDel="00000000" w:rsidR="00000000" w:rsidRPr="00000000">
        <w:rPr>
          <w:rtl w:val="0"/>
        </w:rPr>
        <w:t xml:space="preserve"> | Leyes que protegen el software, la música y otras obras originales contra el uso o la copia no autorizada. || </w:t>
      </w:r>
      <w:r w:rsidDel="00000000" w:rsidR="00000000" w:rsidRPr="00000000">
        <w:rPr>
          <w:b w:val="1"/>
          <w:bCs w:val="1"/>
          <w:rtl w:val="0"/>
        </w:rPr>
        <w:t xml:space="preserve">Piratería de software</w:t>
      </w:r>
      <w:r w:rsidDel="00000000" w:rsidR="00000000" w:rsidRPr="00000000">
        <w:rPr>
          <w:rtl w:val="0"/>
        </w:rPr>
        <w:t xml:space="preserve"> | La copia, venta o distribución ilegal de software protegido por derechos de autor. || </w:t>
      </w:r>
      <w:r w:rsidDel="00000000" w:rsidR="00000000" w:rsidRPr="00000000">
        <w:rPr>
          <w:b w:val="1"/>
          <w:bCs w:val="1"/>
          <w:rtl w:val="0"/>
        </w:rPr>
        <w:t xml:space="preserve">Clave de producto (Product Key)</w:t>
      </w:r>
      <w:r w:rsidDel="00000000" w:rsidR="00000000" w:rsidRPr="00000000">
        <w:rPr>
          <w:rtl w:val="0"/>
        </w:rPr>
        <w:t xml:space="preserve"> | Código único utilizado para activar y autenticar una copia legítima de software durante la instalación. || </w:t>
      </w:r>
      <w:r w:rsidDel="00000000" w:rsidR="00000000" w:rsidRPr="00000000">
        <w:rPr>
          <w:b w:val="1"/>
          <w:bCs w:val="1"/>
          <w:rtl w:val="0"/>
        </w:rPr>
        <w:t xml:space="preserve">Dongle</w:t>
      </w:r>
      <w:r w:rsidDel="00000000" w:rsidR="00000000" w:rsidRPr="00000000">
        <w:rPr>
          <w:rtl w:val="0"/>
        </w:rPr>
        <w:t xml:space="preserve"> | Dispositivo físico de seguridad que debe estar conectado a la computadora para que ciertos programas funcionen. || </w:t>
      </w:r>
      <w:r w:rsidDel="00000000" w:rsidR="00000000" w:rsidRPr="00000000">
        <w:rPr>
          <w:b w:val="1"/>
          <w:bCs w:val="1"/>
          <w:rtl w:val="0"/>
        </w:rPr>
        <w:t xml:space="preserve">Infringimiento de copyright</w:t>
      </w:r>
      <w:r w:rsidDel="00000000" w:rsidR="00000000" w:rsidRPr="00000000">
        <w:rPr>
          <w:rtl w:val="0"/>
        </w:rPr>
        <w:t xml:space="preserve"> | El acto de violar los derechos exclusivos del propietario de una obra, como copiar código o branding sin permiso. || </w:t>
      </w:r>
      <w:r w:rsidDel="00000000" w:rsidR="00000000" w:rsidRPr="00000000">
        <w:rPr>
          <w:b w:val="1"/>
          <w:bCs w:val="1"/>
          <w:rtl w:val="0"/>
        </w:rPr>
        <w:t xml:space="preserve">Interacción (en presentaciones)</w:t>
      </w:r>
      <w:r w:rsidDel="00000000" w:rsidR="00000000" w:rsidRPr="00000000">
        <w:rPr>
          <w:rtl w:val="0"/>
        </w:rPr>
        <w:t xml:space="preserve"> | Estrategia de involucrar a la audiencia mediante preguntas o actividades prácticas para mantener el interés. || </w:t>
      </w:r>
      <w:r w:rsidDel="00000000" w:rsidR="00000000" w:rsidRPr="00000000">
        <w:rPr>
          <w:b w:val="1"/>
          <w:bCs w:val="1"/>
          <w:rtl w:val="0"/>
        </w:rPr>
        <w:t xml:space="preserve">Ética en TIC</w:t>
      </w:r>
      <w:r w:rsidDel="00000000" w:rsidR="00000000" w:rsidRPr="00000000">
        <w:rPr>
          <w:rtl w:val="0"/>
        </w:rPr>
        <w:t xml:space="preserve"> | El cumplimiento de códigos de conducta profesionales, como no filtrar información confidencial a competidores. || </w:t>
      </w:r>
      <w:r w:rsidDel="00000000" w:rsidR="00000000" w:rsidRPr="00000000">
        <w:rPr>
          <w:b w:val="1"/>
          <w:bCs w:val="1"/>
          <w:rtl w:val="0"/>
        </w:rPr>
        <w:t xml:space="preserve">Moralidad</w:t>
      </w:r>
      <w:r w:rsidDel="00000000" w:rsidR="00000000" w:rsidRPr="00000000">
        <w:rPr>
          <w:rtl w:val="0"/>
        </w:rPr>
        <w:t xml:space="preserve"> | Capacidad de distinguir entre el bien y el mal, que guía el comportamiento más allá de lo estrictamente legal. || </w:t>
      </w:r>
      <w:r w:rsidDel="00000000" w:rsidR="00000000" w:rsidRPr="00000000">
        <w:rPr>
          <w:b w:val="1"/>
          <w:bCs w:val="1"/>
          <w:rtl w:val="0"/>
        </w:rPr>
        <w:t xml:space="preserve">FAST (Federation Against Software Theft)</w:t>
      </w:r>
      <w:r w:rsidDel="00000000" w:rsidR="00000000" w:rsidRPr="00000000">
        <w:rPr>
          <w:rtl w:val="0"/>
        </w:rPr>
        <w:t xml:space="preserve"> | Organización dedicada a procesar a individuos y empresas que participan en la piratería de software. || </w:t>
      </w:r>
      <w:r w:rsidDel="00000000" w:rsidR="00000000" w:rsidRPr="00000000">
        <w:rPr>
          <w:b w:val="1"/>
          <w:bCs w:val="1"/>
          <w:rtl w:val="0"/>
        </w:rPr>
        <w:t xml:space="preserve">Interfaz de usuario</w:t>
      </w:r>
      <w:r w:rsidDel="00000000" w:rsidR="00000000" w:rsidRPr="00000000">
        <w:rPr>
          <w:rtl w:val="0"/>
        </w:rPr>
        <w:t xml:space="preserve"> | El medio a través del cual el usuario interactúa con un software; debe adaptarse a las capacidades de la audiencia (ej. fuentes grandes para ancianos). || </w:t>
      </w:r>
      <w:r w:rsidDel="00000000" w:rsidR="00000000" w:rsidRPr="00000000">
        <w:rPr>
          <w:b w:val="1"/>
          <w:bCs w:val="1"/>
          <w:rtl w:val="0"/>
        </w:rPr>
        <w:t xml:space="preserve">Investigación de mercado</w:t>
      </w:r>
      <w:r w:rsidDel="00000000" w:rsidR="00000000" w:rsidRPr="00000000">
        <w:rPr>
          <w:rtl w:val="0"/>
        </w:rPr>
        <w:t xml:space="preserve"> | Técnicas como encuestas y entrevistas utilizadas para identificar el perfil y los intereses del público objetivo. |</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