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A37501D" w14:textId="7B494F1D" w:rsidR="00CA5AEF" w:rsidRPr="009C5113" w:rsidRDefault="00CA5AEF" w:rsidP="00760FDF">
      <w:pPr>
        <w:rPr>
          <w:b/>
          <w:sz w:val="6"/>
          <w:szCs w:val="6"/>
        </w:rPr>
        <w:sectPr w:rsidR="00CA5AEF" w:rsidRPr="009C5113" w:rsidSect="00ED3427">
          <w:headerReference w:type="default" r:id="rId7"/>
          <w:footerReference w:type="default" r:id="rId8"/>
          <w:pgSz w:w="612pt" w:h="792pt"/>
          <w:pgMar w:top="36pt" w:right="36pt" w:bottom="36pt" w:left="36pt" w:header="9pt" w:footer="36pt" w:gutter="0pt"/>
          <w:cols w:space="36pt"/>
          <w:docGrid w:linePitch="360"/>
        </w:sectPr>
      </w:pPr>
    </w:p>
    <w:p w14:paraId="5BAD83D9" w14:textId="2FCF756A" w:rsidR="00951D02" w:rsidRDefault="00951D02" w:rsidP="00951D02">
      <w:p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Booking LTL with </w:t>
      </w:r>
      <w:proofErr w:type="spellStart"/>
      <w:r>
        <w:rPr>
          <w:b/>
          <w:sz w:val="32"/>
          <w:szCs w:val="32"/>
          <w:u w:val="single"/>
        </w:rPr>
        <w:t>BlueShip</w:t>
      </w:r>
      <w:proofErr w:type="spellEnd"/>
      <w:r>
        <w:rPr>
          <w:b/>
          <w:sz w:val="32"/>
          <w:szCs w:val="32"/>
          <w:u w:val="single"/>
        </w:rPr>
        <w:t>/</w:t>
      </w:r>
      <w:proofErr w:type="spellStart"/>
      <w:r>
        <w:rPr>
          <w:b/>
          <w:sz w:val="32"/>
          <w:szCs w:val="32"/>
          <w:u w:val="single"/>
        </w:rPr>
        <w:t>BlueGrace</w:t>
      </w:r>
      <w:proofErr w:type="spellEnd"/>
    </w:p>
    <w:p w14:paraId="44D83BD9" w14:textId="5FE9AC85" w:rsidR="00951D02" w:rsidRDefault="00951D02" w:rsidP="00951D02">
      <w:pPr>
        <w:jc w:val="center"/>
        <w:rPr>
          <w:sz w:val="24"/>
          <w:szCs w:val="24"/>
        </w:rPr>
      </w:pPr>
      <w:r>
        <w:rPr>
          <w:sz w:val="24"/>
          <w:szCs w:val="24"/>
        </w:rPr>
        <w:t>When a customer requests a shipment for LTL, follow the steps outlined below.</w:t>
      </w:r>
    </w:p>
    <w:p w14:paraId="228C5E3C" w14:textId="7E07D732" w:rsidR="00951D02" w:rsidRDefault="00951D02" w:rsidP="00951D02">
      <w:pPr>
        <w:jc w:val="center"/>
        <w:rPr>
          <w:sz w:val="24"/>
          <w:szCs w:val="24"/>
        </w:rPr>
      </w:pPr>
    </w:p>
    <w:p w14:paraId="0DD78A3C" w14:textId="5D6B7B83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Sing into </w:t>
      </w:r>
      <w:proofErr w:type="spellStart"/>
      <w:r>
        <w:rPr>
          <w:sz w:val="24"/>
          <w:szCs w:val="24"/>
        </w:rPr>
        <w:t>BlueShip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98503B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, using the credentials found </w:t>
      </w:r>
      <w:hyperlink r:id="rId10" w:history="1">
        <w:r w:rsidRPr="0098503B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14:paraId="156D7194" w14:textId="77777777" w:rsidR="0098503B" w:rsidRDefault="0098503B" w:rsidP="0098503B">
      <w:pPr>
        <w:pStyle w:val="ListParagraph"/>
        <w:rPr>
          <w:sz w:val="24"/>
          <w:szCs w:val="24"/>
        </w:rPr>
      </w:pPr>
    </w:p>
    <w:p w14:paraId="49665964" w14:textId="22AAE5ED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“</w:t>
      </w:r>
      <w:r w:rsidR="0098503B">
        <w:rPr>
          <w:sz w:val="24"/>
          <w:szCs w:val="24"/>
        </w:rPr>
        <w:t>Quote</w:t>
      </w:r>
      <w:r>
        <w:rPr>
          <w:sz w:val="24"/>
          <w:szCs w:val="24"/>
        </w:rPr>
        <w:t xml:space="preserve"> &amp; Book” option at the top.</w:t>
      </w:r>
    </w:p>
    <w:p w14:paraId="1143808E" w14:textId="77777777" w:rsidR="0098503B" w:rsidRDefault="0098503B" w:rsidP="0098503B">
      <w:pPr>
        <w:pStyle w:val="ListParagraph"/>
        <w:rPr>
          <w:sz w:val="24"/>
          <w:szCs w:val="24"/>
        </w:rPr>
      </w:pPr>
    </w:p>
    <w:p w14:paraId="100E2111" w14:textId="39D545DC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each field marked with a blue line, including Length, Width and </w:t>
      </w:r>
      <w:r w:rsidR="0098503B">
        <w:rPr>
          <w:sz w:val="24"/>
          <w:szCs w:val="24"/>
        </w:rPr>
        <w:t>Height</w:t>
      </w:r>
      <w:r>
        <w:rPr>
          <w:sz w:val="24"/>
          <w:szCs w:val="24"/>
        </w:rPr>
        <w:t xml:space="preserve">. Scroll down and click “Get </w:t>
      </w:r>
      <w:r w:rsidR="0098503B">
        <w:rPr>
          <w:sz w:val="24"/>
          <w:szCs w:val="24"/>
        </w:rPr>
        <w:t>Quote</w:t>
      </w:r>
      <w:r>
        <w:rPr>
          <w:sz w:val="24"/>
          <w:szCs w:val="24"/>
        </w:rPr>
        <w:t>.” (For freight class, use 250, or the class the customer provided.)</w:t>
      </w:r>
    </w:p>
    <w:p w14:paraId="45E5D02E" w14:textId="77777777" w:rsidR="0098503B" w:rsidRDefault="0098503B" w:rsidP="0098503B">
      <w:pPr>
        <w:pStyle w:val="ListParagraph"/>
        <w:rPr>
          <w:sz w:val="24"/>
          <w:szCs w:val="24"/>
        </w:rPr>
      </w:pPr>
    </w:p>
    <w:p w14:paraId="1B3BDA70" w14:textId="34AC1783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next page, find the carrier and rate you will use and click “Select.”</w:t>
      </w:r>
    </w:p>
    <w:p w14:paraId="5E59FAE6" w14:textId="1C704496" w:rsidR="00951D02" w:rsidRDefault="00951D02" w:rsidP="00951D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to make sure the chosen carrier is NOT on a DNU list first.</w:t>
      </w:r>
    </w:p>
    <w:p w14:paraId="1A03FA19" w14:textId="77777777" w:rsidR="0098503B" w:rsidRDefault="0098503B" w:rsidP="0098503B">
      <w:pPr>
        <w:pStyle w:val="ListParagraph"/>
        <w:ind w:start="72pt"/>
        <w:rPr>
          <w:sz w:val="24"/>
          <w:szCs w:val="24"/>
        </w:rPr>
      </w:pPr>
    </w:p>
    <w:p w14:paraId="6A0ECBB9" w14:textId="259E4F20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 all the required fields on the next page, using the information provided by the customer. Mark the checkbox and select “Book Shipment </w:t>
      </w:r>
      <w:r w:rsidR="0098503B">
        <w:rPr>
          <w:sz w:val="24"/>
          <w:szCs w:val="24"/>
        </w:rPr>
        <w:t>with</w:t>
      </w:r>
      <w:r>
        <w:rPr>
          <w:sz w:val="24"/>
          <w:szCs w:val="24"/>
        </w:rPr>
        <w:t xml:space="preserve"> No Insurance” at the bottom.</w:t>
      </w:r>
    </w:p>
    <w:p w14:paraId="454E4163" w14:textId="77777777" w:rsidR="0098503B" w:rsidRDefault="0098503B" w:rsidP="0098503B">
      <w:pPr>
        <w:pStyle w:val="ListParagraph"/>
        <w:rPr>
          <w:sz w:val="24"/>
          <w:szCs w:val="24"/>
        </w:rPr>
      </w:pPr>
    </w:p>
    <w:p w14:paraId="37804354" w14:textId="49453E4B" w:rsidR="00951D02" w:rsidRDefault="00951D02" w:rsidP="00951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Finally, click “Download Bill of Lading” and forward to the customer along with the carrier name.</w:t>
      </w:r>
    </w:p>
    <w:p w14:paraId="0073A2C9" w14:textId="73D27530" w:rsidR="00951D02" w:rsidRDefault="00951D02" w:rsidP="00951D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FedEx is used, send their shipping label as well.</w:t>
      </w:r>
    </w:p>
    <w:p w14:paraId="6BE6A2E7" w14:textId="7B4DEB15" w:rsidR="00951D02" w:rsidRDefault="00951D02" w:rsidP="00951D02">
      <w:pPr>
        <w:rPr>
          <w:sz w:val="24"/>
          <w:szCs w:val="24"/>
        </w:rPr>
      </w:pPr>
    </w:p>
    <w:p w14:paraId="774081FB" w14:textId="25E3ECAD" w:rsidR="00951D02" w:rsidRPr="00951D02" w:rsidRDefault="0098503B" w:rsidP="00951D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951D02">
        <w:rPr>
          <w:b/>
          <w:sz w:val="24"/>
          <w:szCs w:val="24"/>
        </w:rPr>
        <w:t>See management or a team member for the Do Not Use (DNU) list. *</w:t>
      </w:r>
    </w:p>
    <w:sectPr w:rsidR="00951D02" w:rsidRPr="00951D02" w:rsidSect="000D7B63">
      <w:footerReference w:type="default" r:id="rId11"/>
      <w:type w:val="continuous"/>
      <w:pgSz w:w="612pt" w:h="792pt"/>
      <w:pgMar w:top="36pt" w:right="36pt" w:bottom="36pt" w:left="36pt" w:header="9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8905347" w14:textId="77777777" w:rsidR="00ED22B2" w:rsidRDefault="00ED22B2" w:rsidP="00D46D37">
      <w:pPr>
        <w:spacing w:after="0pt" w:line="12pt" w:lineRule="auto"/>
      </w:pPr>
      <w:r>
        <w:separator/>
      </w:r>
    </w:p>
  </w:endnote>
  <w:endnote w:type="continuationSeparator" w:id="0">
    <w:p w14:paraId="05E1895A" w14:textId="77777777" w:rsidR="00ED22B2" w:rsidRDefault="00ED22B2" w:rsidP="00D46D37">
      <w:pPr>
        <w:spacing w:after="0pt" w:line="12pt" w:lineRule="auto"/>
      </w:pPr>
      <w:r>
        <w:continuationSeparator/>
      </w:r>
    </w:p>
  </w:endnote>
  <w:endnote w:type="continuationNotice" w:id="1">
    <w:p w14:paraId="2C9D39EB" w14:textId="77777777" w:rsidR="00ED22B2" w:rsidRDefault="00ED22B2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auto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156pt" w:type="dxa"/>
        </w:tcPr>
        <w:p w14:paraId="159F26E4" w14:textId="695A3069" w:rsidR="00B43D6D" w:rsidRDefault="00B43D6D" w:rsidP="00B0167B">
          <w:pPr>
            <w:pStyle w:val="Header"/>
            <w:ind w:start="-5.75pt"/>
          </w:pPr>
        </w:p>
      </w:tc>
      <w:tc>
        <w:tcPr>
          <w:tcW w:w="156pt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156pt" w:type="dxa"/>
        </w:tcPr>
        <w:p w14:paraId="2F9AAE70" w14:textId="1228DB79" w:rsidR="00B43D6D" w:rsidRDefault="00B43D6D" w:rsidP="00B43D6D">
          <w:pPr>
            <w:pStyle w:val="Header"/>
            <w:ind w:end="-5.75pt"/>
            <w:jc w:val="end"/>
          </w:pPr>
        </w:p>
      </w:tc>
    </w:tr>
  </w:tbl>
  <w:p w14:paraId="3D36AB63" w14:textId="7559B6AD" w:rsidR="002838E9" w:rsidRPr="000D7B63" w:rsidRDefault="00B0167B" w:rsidP="002838E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969169713"/>
      <w:placeholder>
        <w:docPart w:val="C4D3BDC6F5F248B389A787099F1D3AAF"/>
      </w:placeholder>
      <w:temporary/>
      <w:showingPlcHdr/>
      <w15:appearance w15:val="hidden"/>
    </w:sdtPr>
    <w:sdtEndPr/>
    <w:sdtContent>
      <w:p w14:paraId="7C7FC000" w14:textId="77777777" w:rsidR="00B0167B" w:rsidRDefault="00B0167B">
        <w:pPr>
          <w:pStyle w:val="Footer"/>
        </w:pPr>
        <w:r>
          <w:t>[Type here]</w:t>
        </w:r>
      </w:p>
    </w:sdtContent>
  </w:sdt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B9D38E6" w14:textId="77777777" w:rsidR="00ED22B2" w:rsidRDefault="00ED22B2" w:rsidP="00D46D37">
      <w:pPr>
        <w:spacing w:after="0pt" w:line="12pt" w:lineRule="auto"/>
      </w:pPr>
      <w:r>
        <w:separator/>
      </w:r>
    </w:p>
  </w:footnote>
  <w:footnote w:type="continuationSeparator" w:id="0">
    <w:p w14:paraId="3BB666DF" w14:textId="77777777" w:rsidR="00ED22B2" w:rsidRDefault="00ED22B2" w:rsidP="00D46D37">
      <w:pPr>
        <w:spacing w:after="0pt" w:line="12pt" w:lineRule="auto"/>
      </w:pPr>
      <w:r>
        <w:continuationSeparator/>
      </w:r>
    </w:p>
  </w:footnote>
  <w:footnote w:type="continuationNotice" w:id="1">
    <w:p w14:paraId="7C733F91" w14:textId="77777777" w:rsidR="00ED22B2" w:rsidRDefault="00ED22B2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27B00A" w14:textId="6AA19025" w:rsidR="00D46D37" w:rsidRDefault="00A3430C" w:rsidP="00D46D37">
    <w:pPr>
      <w:pStyle w:val="Header"/>
      <w:ind w:start="-63pt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20DE1FEB"/>
    <w:multiLevelType w:val="hybridMultilevel"/>
    <w:tmpl w:val="C8889FC4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B80C381C">
      <w:numFmt w:val="bullet"/>
      <w:lvlText w:val=""/>
      <w:lvlJc w:val="start"/>
      <w:pPr>
        <w:ind w:start="117pt" w:hanging="18pt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B6E3318"/>
    <w:multiLevelType w:val="hybridMultilevel"/>
    <w:tmpl w:val="AB50CA50"/>
    <w:lvl w:ilvl="0" w:tplc="0409000F">
      <w:start w:val="1"/>
      <w:numFmt w:val="decimal"/>
      <w:lvlText w:val="%1."/>
      <w:lvlJc w:val="start"/>
      <w:pPr>
        <w:ind w:start="72pt" w:hanging="18pt"/>
      </w:p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3EC96013"/>
    <w:multiLevelType w:val="hybridMultilevel"/>
    <w:tmpl w:val="F154D6C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D7B63"/>
    <w:rsid w:val="00120341"/>
    <w:rsid w:val="0015166A"/>
    <w:rsid w:val="00240B1C"/>
    <w:rsid w:val="002838E9"/>
    <w:rsid w:val="002E3AFD"/>
    <w:rsid w:val="00306841"/>
    <w:rsid w:val="00374053"/>
    <w:rsid w:val="00390E27"/>
    <w:rsid w:val="003C7FAF"/>
    <w:rsid w:val="0048148A"/>
    <w:rsid w:val="004E0DFB"/>
    <w:rsid w:val="00527553"/>
    <w:rsid w:val="005B7AE4"/>
    <w:rsid w:val="006A310A"/>
    <w:rsid w:val="00731097"/>
    <w:rsid w:val="00760FDF"/>
    <w:rsid w:val="00811E4A"/>
    <w:rsid w:val="00826CA2"/>
    <w:rsid w:val="00891693"/>
    <w:rsid w:val="008D48E9"/>
    <w:rsid w:val="00951D02"/>
    <w:rsid w:val="0096716A"/>
    <w:rsid w:val="0098503B"/>
    <w:rsid w:val="009C5113"/>
    <w:rsid w:val="00A3430C"/>
    <w:rsid w:val="00AC5872"/>
    <w:rsid w:val="00B0167B"/>
    <w:rsid w:val="00B43D6D"/>
    <w:rsid w:val="00C2037C"/>
    <w:rsid w:val="00C45AEB"/>
    <w:rsid w:val="00C5658C"/>
    <w:rsid w:val="00C71F14"/>
    <w:rsid w:val="00CA5AEF"/>
    <w:rsid w:val="00D46D37"/>
    <w:rsid w:val="00D83C13"/>
    <w:rsid w:val="00D94B47"/>
    <w:rsid w:val="00DD4698"/>
    <w:rsid w:val="00E00FCB"/>
    <w:rsid w:val="00E637B1"/>
    <w:rsid w:val="00ED22B2"/>
    <w:rsid w:val="00ED2949"/>
    <w:rsid w:val="00ED3427"/>
    <w:rsid w:val="00F15034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102"/>
  <w15:chartTrackingRefBased/>
  <w15:docId w15:val="{D5912D9A-09F8-4993-8D43-8D39742BFAE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1D02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985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glossaryDocument" Target="glossary/document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0" Type="http://purl.oclc.org/ooxml/officeDocument/relationships/hyperlink" Target="https://team.ragingwolfsolutions.com/commonly-used-tools.php" TargetMode="External"/><Relationship Id="rId4" Type="http://purl.oclc.org/ooxml/officeDocument/relationships/webSettings" Target="webSettings.xml"/><Relationship Id="rId9" Type="http://purl.oclc.org/ooxml/officeDocument/relationships/hyperlink" Target="https://identity.myblueship.com/Account/Login?ReturnUrl=%2Fconnect%2Fauthorize%2Fcallback%3Fclient_id%3Dblueship4%26redirect_uri%3Dhttps%253A%252F%252Fbeta.myblueship.com%252Fauth-callback%26response_type%3Did_token%2520token%26scope%3Dopenid%2520profile%2520blueship-api%26state%3D9a29642977d44a89b32db8178f66fc48%26nonce%3Db02030866223440c8e9930a107efacb8" TargetMode="Externa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svg"/><Relationship Id="rId1" Type="http://purl.oclc.org/ooxml/officeDocument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C4D3BDC6F5F248B389A787099F1D3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3B8B-D02E-4597-803E-F7778A2994BF}"/>
      </w:docPartPr>
      <w:docPartBody>
        <w:p w:rsidR="001A6378" w:rsidRDefault="0053217C" w:rsidP="0053217C">
          <w:pPr>
            <w:pStyle w:val="C4D3BDC6F5F248B389A787099F1D3AA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7C"/>
    <w:rsid w:val="000A191D"/>
    <w:rsid w:val="001A6378"/>
    <w:rsid w:val="0053217C"/>
    <w:rsid w:val="00C3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7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3BDC6F5F248B389A787099F1D3AAF">
    <w:name w:val="C4D3BDC6F5F248B389A787099F1D3AAF"/>
    <w:rsid w:val="0053217C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BlueShip-LTL-Tutorial.docx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 Sandlin</cp:lastModifiedBy>
  <cp:revision>2</cp:revision>
  <cp:lastPrinted>2022-08-26T20:27:00Z</cp:lastPrinted>
  <dcterms:created xsi:type="dcterms:W3CDTF">2023-05-10T19:49:00Z</dcterms:created>
  <dcterms:modified xsi:type="dcterms:W3CDTF">2023-05-10T19:49:00Z</dcterms:modified>
</cp:coreProperties>
</file>