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0A37501D" w14:textId="7B494F1D" w:rsidR="00CA5AEF" w:rsidRPr="009C5113" w:rsidRDefault="00CA5AEF" w:rsidP="00760FDF">
      <w:pPr>
        <w:rPr>
          <w:b/>
          <w:sz w:val="6"/>
          <w:szCs w:val="6"/>
        </w:rPr>
        <w:sectPr w:rsidR="00CA5AEF" w:rsidRPr="009C5113" w:rsidSect="00ED3427">
          <w:headerReference w:type="default" r:id="rId7"/>
          <w:footerReference w:type="default" r:id="rId8"/>
          <w:pgSz w:w="612pt" w:h="792pt"/>
          <w:pgMar w:top="36pt" w:right="36pt" w:bottom="36pt" w:left="36pt" w:header="9pt" w:footer="36pt" w:gutter="0pt"/>
          <w:cols w:space="36pt"/>
          <w:docGrid w:linePitch="360"/>
        </w:sectPr>
      </w:pPr>
    </w:p>
    <w:p w14:paraId="4C8BFC02" w14:textId="20D60E21" w:rsidR="00CA5AEF" w:rsidRDefault="00CA5AEF" w:rsidP="00760FDF">
      <w:pPr>
        <w:rPr>
          <w:b/>
        </w:rPr>
      </w:pPr>
    </w:p>
    <w:p w14:paraId="4EE8C1E8" w14:textId="5AFB51FD" w:rsidR="00682E04" w:rsidRDefault="00682E04" w:rsidP="00682E0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Load Creation in Salesforce</w:t>
      </w:r>
    </w:p>
    <w:p w14:paraId="768532D8" w14:textId="7A10DDDA" w:rsidR="00682E04" w:rsidRDefault="00682E04" w:rsidP="00682E0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You will find instructions on creating New Loads in Salesforce, after the customer </w:t>
      </w:r>
      <w:r w:rsidR="0042678F">
        <w:rPr>
          <w:sz w:val="24"/>
          <w:szCs w:val="24"/>
        </w:rPr>
        <w:t>approves</w:t>
      </w:r>
      <w:r>
        <w:rPr>
          <w:sz w:val="24"/>
          <w:szCs w:val="24"/>
        </w:rPr>
        <w:t xml:space="preserve"> a rate, below.</w:t>
      </w:r>
    </w:p>
    <w:p w14:paraId="54DBA930" w14:textId="15817C09" w:rsidR="00682E04" w:rsidRDefault="00682E04" w:rsidP="00682E0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New Load</w:t>
      </w:r>
    </w:p>
    <w:p w14:paraId="23802A6E" w14:textId="77777777" w:rsidR="00194254" w:rsidRDefault="00194254" w:rsidP="00682E04">
      <w:pPr>
        <w:jc w:val="center"/>
        <w:rPr>
          <w:sz w:val="24"/>
          <w:szCs w:val="24"/>
        </w:rPr>
      </w:pPr>
    </w:p>
    <w:p w14:paraId="250B1F1C" w14:textId="736035AA" w:rsidR="00682E04" w:rsidRDefault="0042678F" w:rsidP="004267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your personal credentials, Login to </w:t>
      </w:r>
      <w:hyperlink r:id="rId9" w:history="1">
        <w:r w:rsidRPr="00193999">
          <w:rPr>
            <w:rStyle w:val="Hyperlink"/>
            <w:sz w:val="24"/>
            <w:szCs w:val="24"/>
          </w:rPr>
          <w:t>Salesforce</w:t>
        </w:r>
      </w:hyperlink>
      <w:r>
        <w:rPr>
          <w:sz w:val="24"/>
          <w:szCs w:val="24"/>
        </w:rPr>
        <w:t xml:space="preserve"> and click the “Loads” tab. Be sure the category, under Raging Wolf Solutions, is set to “Not Delivered.” If it is not;</w:t>
      </w:r>
    </w:p>
    <w:p w14:paraId="5582D116" w14:textId="7387068E" w:rsidR="0042678F" w:rsidRDefault="0042678F" w:rsidP="004267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the dropdown arrow &amp; select it, then click the pin icon to lock it in place. Now you will be automatically navigated to the corrected page on each subsequent login.</w:t>
      </w:r>
    </w:p>
    <w:p w14:paraId="1E136575" w14:textId="6980F498" w:rsidR="0042678F" w:rsidRDefault="0042678F" w:rsidP="004267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 the top right of the screen, click “New.”</w:t>
      </w:r>
    </w:p>
    <w:p w14:paraId="13344908" w14:textId="68A951CB" w:rsidR="0042678F" w:rsidRDefault="0042678F" w:rsidP="004267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the information received by the customer, fill in the following sections; “Start Here,” “Pickup/Delivery Information,” “Shipment Details,” “Assigned Carrier,” “Customer,” “Customer/Carrier Rates,” &amp; “Reference Information.” (For more detailed instructions on </w:t>
      </w:r>
      <w:r w:rsidR="00194254">
        <w:rPr>
          <w:sz w:val="24"/>
          <w:szCs w:val="24"/>
        </w:rPr>
        <w:t>completing</w:t>
      </w:r>
      <w:r>
        <w:rPr>
          <w:sz w:val="24"/>
          <w:szCs w:val="24"/>
        </w:rPr>
        <w:t xml:space="preserve"> each field, click this video.)</w:t>
      </w:r>
    </w:p>
    <w:p w14:paraId="57544F2D" w14:textId="19E7BFF8" w:rsidR="0042678F" w:rsidRDefault="0042678F" w:rsidP="004267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verifying all information is correct, click “Save.”</w:t>
      </w:r>
    </w:p>
    <w:p w14:paraId="6ABC5B18" w14:textId="4221C119" w:rsidR="0042678F" w:rsidRDefault="0042678F" w:rsidP="0042678F">
      <w:pPr>
        <w:rPr>
          <w:sz w:val="24"/>
          <w:szCs w:val="24"/>
        </w:rPr>
      </w:pPr>
    </w:p>
    <w:p w14:paraId="23F9A823" w14:textId="06E88A8B" w:rsidR="0042678F" w:rsidRDefault="0042678F" w:rsidP="0042678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Cloning a Load</w:t>
      </w:r>
    </w:p>
    <w:p w14:paraId="22179C0A" w14:textId="77777777" w:rsidR="00194254" w:rsidRDefault="00194254" w:rsidP="0042678F">
      <w:pPr>
        <w:jc w:val="center"/>
        <w:rPr>
          <w:sz w:val="24"/>
          <w:szCs w:val="24"/>
        </w:rPr>
      </w:pPr>
    </w:p>
    <w:p w14:paraId="1F562C8A" w14:textId="070725EE" w:rsidR="0042678F" w:rsidRDefault="0042678F" w:rsidP="0042678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If a </w:t>
      </w:r>
      <w:r w:rsidR="00194254">
        <w:rPr>
          <w:sz w:val="24"/>
          <w:szCs w:val="24"/>
        </w:rPr>
        <w:t>customer</w:t>
      </w:r>
      <w:r>
        <w:rPr>
          <w:sz w:val="24"/>
          <w:szCs w:val="24"/>
        </w:rPr>
        <w:t xml:space="preserve"> request we have ran before, follow the below steps.</w:t>
      </w:r>
    </w:p>
    <w:p w14:paraId="4605677D" w14:textId="586004D2" w:rsidR="0042678F" w:rsidRDefault="0042678F" w:rsidP="0042678F">
      <w:pPr>
        <w:rPr>
          <w:sz w:val="24"/>
          <w:szCs w:val="24"/>
        </w:rPr>
      </w:pPr>
    </w:p>
    <w:p w14:paraId="76A5C108" w14:textId="0FF49B22" w:rsidR="0042678F" w:rsidRDefault="0042678F" w:rsidP="004267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Verify we have ran the lane before by searching the city or zip codes in Salesforce. IF we have, open the latest load by clicking the “L” number.</w:t>
      </w:r>
    </w:p>
    <w:p w14:paraId="35F02E29" w14:textId="45F61231" w:rsidR="0042678F" w:rsidRDefault="0042678F" w:rsidP="004267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 the top right, click the “Clone” option.</w:t>
      </w:r>
    </w:p>
    <w:p w14:paraId="0C24CC5A" w14:textId="6D1D6B94" w:rsidR="0042678F" w:rsidRDefault="0042678F" w:rsidP="004267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 sure to </w:t>
      </w:r>
      <w:r>
        <w:rPr>
          <w:sz w:val="24"/>
          <w:szCs w:val="24"/>
          <w:u w:val="single"/>
        </w:rPr>
        <w:t>uncheck</w:t>
      </w:r>
      <w:r>
        <w:rPr>
          <w:sz w:val="24"/>
          <w:szCs w:val="24"/>
        </w:rPr>
        <w:t xml:space="preserve"> the “Load Locked” box on the top left and choose the “Assigned or Committed” option in the status dropdown.</w:t>
      </w:r>
    </w:p>
    <w:p w14:paraId="1CB5088D" w14:textId="4774827A" w:rsidR="0042678F" w:rsidRDefault="0042678F" w:rsidP="004267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any information that is different that the customer has provided, as well as the carrier and rates if needed, then click “Save.”</w:t>
      </w:r>
    </w:p>
    <w:p w14:paraId="5BBE538B" w14:textId="7D8C7060" w:rsidR="00194254" w:rsidRDefault="00194254" w:rsidP="00194254">
      <w:pPr>
        <w:rPr>
          <w:sz w:val="24"/>
          <w:szCs w:val="24"/>
        </w:rPr>
      </w:pPr>
    </w:p>
    <w:p w14:paraId="0FC005D1" w14:textId="54ABEEFA" w:rsidR="00194254" w:rsidRDefault="00194254" w:rsidP="00194254">
      <w:pPr>
        <w:rPr>
          <w:sz w:val="24"/>
          <w:szCs w:val="24"/>
        </w:rPr>
      </w:pPr>
    </w:p>
    <w:p w14:paraId="62FBD4AB" w14:textId="721A9AE1" w:rsidR="00194254" w:rsidRDefault="00194254" w:rsidP="00194254">
      <w:pPr>
        <w:rPr>
          <w:sz w:val="24"/>
          <w:szCs w:val="24"/>
        </w:rPr>
      </w:pPr>
    </w:p>
    <w:p w14:paraId="01B4A620" w14:textId="0A55BAD2" w:rsidR="00194254" w:rsidRDefault="00194254" w:rsidP="00194254">
      <w:pPr>
        <w:rPr>
          <w:sz w:val="24"/>
          <w:szCs w:val="24"/>
        </w:rPr>
      </w:pPr>
    </w:p>
    <w:p w14:paraId="15ECCFAE" w14:textId="38E7F1F6" w:rsidR="00194254" w:rsidRDefault="00194254" w:rsidP="00194254">
      <w:pPr>
        <w:rPr>
          <w:sz w:val="24"/>
          <w:szCs w:val="24"/>
        </w:rPr>
      </w:pPr>
    </w:p>
    <w:p w14:paraId="353A37F5" w14:textId="77777777" w:rsidR="00194254" w:rsidRPr="00194254" w:rsidRDefault="00194254" w:rsidP="00194254">
      <w:pPr>
        <w:rPr>
          <w:sz w:val="24"/>
          <w:szCs w:val="24"/>
        </w:rPr>
      </w:pPr>
    </w:p>
    <w:p w14:paraId="4510B983" w14:textId="7EC9DF2E" w:rsidR="0042678F" w:rsidRDefault="0042678F" w:rsidP="0042678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Voiding a Load</w:t>
      </w:r>
    </w:p>
    <w:p w14:paraId="2183E6B7" w14:textId="77777777" w:rsidR="00194254" w:rsidRDefault="00194254" w:rsidP="0042678F">
      <w:pPr>
        <w:jc w:val="center"/>
        <w:rPr>
          <w:sz w:val="24"/>
          <w:szCs w:val="24"/>
          <w:u w:val="single"/>
        </w:rPr>
      </w:pPr>
    </w:p>
    <w:p w14:paraId="640253D6" w14:textId="78CC0C22" w:rsidR="0042678F" w:rsidRDefault="00D7457D" w:rsidP="0042678F">
      <w:pPr>
        <w:jc w:val="center"/>
        <w:rPr>
          <w:sz w:val="24"/>
          <w:szCs w:val="24"/>
        </w:rPr>
      </w:pPr>
      <w:r>
        <w:rPr>
          <w:sz w:val="24"/>
          <w:szCs w:val="24"/>
        </w:rPr>
        <w:t>If a load needs to be canceled by customer request, follow the steps below.</w:t>
      </w:r>
    </w:p>
    <w:p w14:paraId="46FA70BC" w14:textId="607E5958" w:rsidR="00D7457D" w:rsidRDefault="00D7457D" w:rsidP="00D7457D">
      <w:pPr>
        <w:rPr>
          <w:sz w:val="24"/>
          <w:szCs w:val="24"/>
        </w:rPr>
      </w:pPr>
    </w:p>
    <w:p w14:paraId="6A367968" w14:textId="6331482E" w:rsidR="00D7457D" w:rsidRDefault="00D7457D" w:rsidP="00D7457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the correct load and select “Edit” at the top right of your screen.</w:t>
      </w:r>
    </w:p>
    <w:p w14:paraId="74AB074A" w14:textId="315F0868" w:rsidR="00D7457D" w:rsidRDefault="00D7457D" w:rsidP="00D7457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Mark the “Load Canceled” checkbox, then select “Void” from the “Status” dropdown.</w:t>
      </w:r>
    </w:p>
    <w:p w14:paraId="25D24F88" w14:textId="37FD41CC" w:rsidR="00D7457D" w:rsidRDefault="00D7457D" w:rsidP="00D7457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Scroll down to “Trailer Type” and select “Void,” delete </w:t>
      </w:r>
      <w:r w:rsidR="00194254">
        <w:rPr>
          <w:sz w:val="24"/>
          <w:szCs w:val="24"/>
        </w:rPr>
        <w:t>the</w:t>
      </w:r>
      <w:r>
        <w:rPr>
          <w:sz w:val="24"/>
          <w:szCs w:val="24"/>
        </w:rPr>
        <w:t xml:space="preserve"> “Number of Pallets” field, “Carrier Contact,” as well as all dollar amounts and click “Save.”</w:t>
      </w:r>
    </w:p>
    <w:p w14:paraId="358CECF0" w14:textId="53E3D13C" w:rsidR="00D7457D" w:rsidRDefault="00D7457D" w:rsidP="00D7457D">
      <w:pPr>
        <w:rPr>
          <w:sz w:val="24"/>
          <w:szCs w:val="24"/>
        </w:rPr>
      </w:pPr>
    </w:p>
    <w:p w14:paraId="65DEDABD" w14:textId="5C36CFD3" w:rsidR="00D7457D" w:rsidRDefault="00D7457D" w:rsidP="00D7457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TONU</w:t>
      </w:r>
    </w:p>
    <w:p w14:paraId="3DCFA739" w14:textId="77777777" w:rsidR="00194254" w:rsidRDefault="00194254" w:rsidP="00D7457D">
      <w:pPr>
        <w:jc w:val="center"/>
        <w:rPr>
          <w:sz w:val="24"/>
          <w:szCs w:val="24"/>
        </w:rPr>
      </w:pPr>
    </w:p>
    <w:p w14:paraId="7FF119BA" w14:textId="39515A1A" w:rsidR="00D7457D" w:rsidRDefault="00D7457D" w:rsidP="00D7457D">
      <w:pPr>
        <w:jc w:val="center"/>
        <w:rPr>
          <w:sz w:val="24"/>
          <w:szCs w:val="24"/>
        </w:rPr>
      </w:pPr>
      <w:r>
        <w:rPr>
          <w:sz w:val="24"/>
          <w:szCs w:val="24"/>
        </w:rPr>
        <w:t>A TONU, or Truck Order Not Used, is typically required when a customer cancels a load and the truck is</w:t>
      </w:r>
      <w:r w:rsidR="00194254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en route to the shipper. Follow the steps below to create and send a TONU.</w:t>
      </w:r>
    </w:p>
    <w:p w14:paraId="6C1504CE" w14:textId="7D66452C" w:rsidR="00D7457D" w:rsidRDefault="00D7457D" w:rsidP="00D7457D">
      <w:pPr>
        <w:rPr>
          <w:sz w:val="24"/>
          <w:szCs w:val="24"/>
        </w:rPr>
      </w:pPr>
    </w:p>
    <w:p w14:paraId="5778B061" w14:textId="196D69C0" w:rsidR="00D7457D" w:rsidRDefault="00D7457D" w:rsidP="00D7457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Open the correct load and select “Edit.”</w:t>
      </w:r>
    </w:p>
    <w:p w14:paraId="157EAC8A" w14:textId="162819B5" w:rsidR="00D7457D" w:rsidRDefault="00D7457D" w:rsidP="00D7457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Change the load’s “Status” to “Delivered.”</w:t>
      </w:r>
    </w:p>
    <w:p w14:paraId="1B6EF8B7" w14:textId="74B68277" w:rsidR="00D7457D" w:rsidRDefault="00D7457D" w:rsidP="00D7457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“Trailer Type” should be “TONU” as well, speak with your manager or reference the email chain to select the correct option, usually is the </w:t>
      </w:r>
      <w:r w:rsidR="00194254">
        <w:rPr>
          <w:sz w:val="24"/>
          <w:szCs w:val="24"/>
        </w:rPr>
        <w:t>“–</w:t>
      </w:r>
      <w:r>
        <w:rPr>
          <w:sz w:val="24"/>
          <w:szCs w:val="24"/>
        </w:rPr>
        <w:t xml:space="preserve"> Bill Customer” option.</w:t>
      </w:r>
    </w:p>
    <w:p w14:paraId="58812703" w14:textId="464CF38E" w:rsidR="00D7457D" w:rsidRDefault="00D7457D" w:rsidP="00D7457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carrier will inform us with the cost of the TONU, ask management about the customer’s cost and correct both “Rate” fields.</w:t>
      </w:r>
    </w:p>
    <w:p w14:paraId="11285925" w14:textId="3034A92A" w:rsidR="00D7457D" w:rsidRDefault="00D7457D" w:rsidP="00D7457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Both rate descriptions should be filled with “TONU,” click “Save.”</w:t>
      </w:r>
    </w:p>
    <w:p w14:paraId="60E76B6D" w14:textId="70B96B33" w:rsidR="00D7457D" w:rsidRDefault="00D7457D" w:rsidP="00D7457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Finally, create a new R</w:t>
      </w:r>
      <w:r w:rsidR="00194254">
        <w:rPr>
          <w:sz w:val="24"/>
          <w:szCs w:val="24"/>
        </w:rPr>
        <w:t>ate Con and send to the carrier.</w:t>
      </w:r>
    </w:p>
    <w:p w14:paraId="145277BE" w14:textId="10C47754" w:rsidR="007E026B" w:rsidRDefault="007E026B" w:rsidP="007E026B">
      <w:pPr>
        <w:rPr>
          <w:sz w:val="24"/>
          <w:szCs w:val="24"/>
        </w:rPr>
      </w:pPr>
    </w:p>
    <w:p w14:paraId="5C22910E" w14:textId="7B3C5D1B" w:rsidR="007E026B" w:rsidRPr="00A11E56" w:rsidRDefault="00A11E56" w:rsidP="00A11E5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* IF the pick-up address is the same as the customer’s, you can type the name into the “Pickup (Delivery) Contact/Facility” field and the address will populate automatically on the BOL/RC. *</w:t>
      </w:r>
    </w:p>
    <w:sectPr w:rsidR="007E026B" w:rsidRPr="00A11E56" w:rsidSect="000D7B63">
      <w:footerReference w:type="default" r:id="rId10"/>
      <w:type w:val="continuous"/>
      <w:pgSz w:w="612pt" w:h="792pt"/>
      <w:pgMar w:top="36pt" w:right="36pt" w:bottom="36pt" w:left="36pt" w:header="9pt" w:footer="0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59A8829" w14:textId="77777777" w:rsidR="005B1AB6" w:rsidRDefault="005B1AB6" w:rsidP="00D46D37">
      <w:pPr>
        <w:spacing w:after="0pt" w:line="12pt" w:lineRule="auto"/>
      </w:pPr>
      <w:r>
        <w:separator/>
      </w:r>
    </w:p>
  </w:endnote>
  <w:endnote w:type="continuationSeparator" w:id="0">
    <w:p w14:paraId="74CB4B22" w14:textId="77777777" w:rsidR="005B1AB6" w:rsidRDefault="005B1AB6" w:rsidP="00D46D37">
      <w:pPr>
        <w:spacing w:after="0pt" w:line="12pt" w:lineRule="auto"/>
      </w:pPr>
      <w:r>
        <w:continuationSeparator/>
      </w:r>
    </w:p>
  </w:endnote>
  <w:endnote w:type="continuationNotice" w:id="1">
    <w:p w14:paraId="5E8C9C67" w14:textId="77777777" w:rsidR="005B1AB6" w:rsidRDefault="005B1AB6">
      <w:pPr>
        <w:spacing w:after="0pt" w:line="12pt" w:lineRule="auto"/>
      </w:pP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W w:w="0pt" w:type="dxa"/>
      <w:tblLayout w:type="fixed"/>
      <w:tblLook w:firstRow="1" w:lastRow="0" w:firstColumn="1" w:lastColumn="0" w:noHBand="1" w:noVBand="1"/>
    </w:tblPr>
    <w:tblGrid>
      <w:gridCol w:w="3120"/>
      <w:gridCol w:w="3120"/>
      <w:gridCol w:w="3120"/>
    </w:tblGrid>
    <w:tr w:rsidR="00B43D6D" w14:paraId="485A95E2" w14:textId="77777777" w:rsidTr="00B43D6D">
      <w:tc>
        <w:tcPr>
          <w:tcW w:w="156pt" w:type="dxa"/>
        </w:tcPr>
        <w:p w14:paraId="159F26E4" w14:textId="695A3069" w:rsidR="00B43D6D" w:rsidRDefault="00B43D6D" w:rsidP="00B0167B">
          <w:pPr>
            <w:pStyle w:val="Header"/>
            <w:ind w:start="-4.25pt"/>
          </w:pPr>
        </w:p>
      </w:tc>
      <w:tc>
        <w:tcPr>
          <w:tcW w:w="156pt" w:type="dxa"/>
        </w:tcPr>
        <w:p w14:paraId="7C34349E" w14:textId="1917767F" w:rsidR="00B43D6D" w:rsidRDefault="00B43D6D" w:rsidP="00B43D6D">
          <w:pPr>
            <w:pStyle w:val="Header"/>
            <w:jc w:val="center"/>
          </w:pPr>
        </w:p>
      </w:tc>
      <w:tc>
        <w:tcPr>
          <w:tcW w:w="156pt" w:type="dxa"/>
        </w:tcPr>
        <w:p w14:paraId="2F9AAE70" w14:textId="1228DB79" w:rsidR="00B43D6D" w:rsidRDefault="00B43D6D" w:rsidP="00B43D6D">
          <w:pPr>
            <w:pStyle w:val="Header"/>
            <w:ind w:end="-4.25pt"/>
            <w:jc w:val="end"/>
          </w:pPr>
        </w:p>
      </w:tc>
    </w:tr>
  </w:tbl>
  <w:p w14:paraId="3D36AB63" w14:textId="7559B6AD" w:rsidR="002838E9" w:rsidRPr="000D7B63" w:rsidRDefault="00B0167B" w:rsidP="002838E9">
    <w:pPr>
      <w:pStyle w:val="Footer"/>
      <w:jc w:val="end"/>
      <w:rPr>
        <w:sz w:val="18"/>
        <w:szCs w:val="18"/>
      </w:rPr>
    </w:pPr>
    <w:r w:rsidRPr="000D7B63">
      <w:rPr>
        <w:sz w:val="18"/>
        <w:szCs w:val="18"/>
      </w:rPr>
      <w:t>Raging Wolf Solutions, LLC. Proprietary Document</w:t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427F1BBD" w14:textId="38EE1C4E" w:rsidR="00EE1C59" w:rsidRDefault="00EE1C59">
    <w:pPr>
      <w:pStyle w:val="Footer"/>
    </w:pPr>
  </w:p>
  <w:tbl>
    <w:tblPr>
      <w:tblW w:w="0pt" w:type="dxa"/>
      <w:tblLayout w:type="fixed"/>
      <w:tblLook w:firstRow="1" w:lastRow="0" w:firstColumn="1" w:lastColumn="0" w:noHBand="1" w:noVBand="1"/>
    </w:tblPr>
    <w:tblGrid>
      <w:gridCol w:w="3120"/>
      <w:gridCol w:w="3120"/>
      <w:gridCol w:w="3120"/>
    </w:tblGrid>
    <w:tr w:rsidR="00EE1C59" w14:paraId="3A11D0D3" w14:textId="77777777" w:rsidTr="00032081">
      <w:tc>
        <w:tcPr>
          <w:tcW w:w="156pt" w:type="dxa"/>
        </w:tcPr>
        <w:p w14:paraId="2157F402" w14:textId="77777777" w:rsidR="00EE1C59" w:rsidRDefault="00EE1C59" w:rsidP="00EE1C59">
          <w:pPr>
            <w:pStyle w:val="Header"/>
            <w:ind w:start="-4.25pt"/>
          </w:pPr>
        </w:p>
      </w:tc>
      <w:tc>
        <w:tcPr>
          <w:tcW w:w="156pt" w:type="dxa"/>
        </w:tcPr>
        <w:p w14:paraId="4638BC1B" w14:textId="77777777" w:rsidR="00EE1C59" w:rsidRDefault="00EE1C59" w:rsidP="00EE1C59">
          <w:pPr>
            <w:pStyle w:val="Header"/>
            <w:jc w:val="center"/>
          </w:pPr>
        </w:p>
      </w:tc>
      <w:tc>
        <w:tcPr>
          <w:tcW w:w="156pt" w:type="dxa"/>
        </w:tcPr>
        <w:p w14:paraId="09952750" w14:textId="77777777" w:rsidR="00EE1C59" w:rsidRDefault="00EE1C59" w:rsidP="00EE1C59">
          <w:pPr>
            <w:pStyle w:val="Header"/>
            <w:ind w:end="-4.25pt"/>
            <w:jc w:val="end"/>
          </w:pPr>
        </w:p>
      </w:tc>
    </w:tr>
  </w:tbl>
  <w:p w14:paraId="5885014C" w14:textId="77777777" w:rsidR="00EE1C59" w:rsidRPr="000D7B63" w:rsidRDefault="00EE1C59" w:rsidP="00EE1C59">
    <w:pPr>
      <w:pStyle w:val="Footer"/>
      <w:jc w:val="end"/>
      <w:rPr>
        <w:sz w:val="18"/>
        <w:szCs w:val="18"/>
      </w:rPr>
    </w:pPr>
    <w:r w:rsidRPr="000D7B63">
      <w:rPr>
        <w:sz w:val="18"/>
        <w:szCs w:val="18"/>
      </w:rPr>
      <w:t>Raging Wolf Solutions, LLC. Proprietary Document</w:t>
    </w:r>
  </w:p>
  <w:p w14:paraId="7C7FC000" w14:textId="1DD2BECA" w:rsidR="00B0167B" w:rsidRDefault="00B0167B">
    <w:pPr>
      <w:pStyle w:val="Footer"/>
    </w:pPr>
  </w:p>
  <w:p w14:paraId="7ADD8555" w14:textId="6D576E49" w:rsidR="00B43D6D" w:rsidRDefault="00B43D6D" w:rsidP="00B43D6D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7BF92100" w14:textId="77777777" w:rsidR="005B1AB6" w:rsidRDefault="005B1AB6" w:rsidP="00D46D37">
      <w:pPr>
        <w:spacing w:after="0pt" w:line="12pt" w:lineRule="auto"/>
      </w:pPr>
      <w:r>
        <w:separator/>
      </w:r>
    </w:p>
  </w:footnote>
  <w:footnote w:type="continuationSeparator" w:id="0">
    <w:p w14:paraId="40E4F8B4" w14:textId="77777777" w:rsidR="005B1AB6" w:rsidRDefault="005B1AB6" w:rsidP="00D46D37">
      <w:pPr>
        <w:spacing w:after="0pt" w:line="12pt" w:lineRule="auto"/>
      </w:pPr>
      <w:r>
        <w:continuationSeparator/>
      </w:r>
    </w:p>
  </w:footnote>
  <w:footnote w:type="continuationNotice" w:id="1">
    <w:p w14:paraId="6B338BC8" w14:textId="77777777" w:rsidR="005B1AB6" w:rsidRDefault="005B1AB6">
      <w:pPr>
        <w:spacing w:after="0pt" w:line="12pt" w:lineRule="auto"/>
      </w:pP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E27B00A" w14:textId="6AA19025" w:rsidR="00D46D37" w:rsidRDefault="00A3430C" w:rsidP="00D46D37">
    <w:pPr>
      <w:pStyle w:val="Header"/>
      <w:ind w:start="-63pt"/>
    </w:pPr>
    <w:r w:rsidRPr="00A3430C">
      <w:rPr>
        <w:noProof/>
      </w:rPr>
      <w:drawing>
        <wp:inline distT="0" distB="0" distL="0" distR="0" wp14:anchorId="5323BFC5" wp14:editId="1D80CABA">
          <wp:extent cx="4400550" cy="1143000"/>
          <wp:effectExtent l="0" t="0" r="0" b="0"/>
          <wp:docPr id="6" name="Graphic 6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10C33C71"/>
    <w:multiLevelType w:val="hybridMultilevel"/>
    <w:tmpl w:val="E9EA5CCE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36B46193"/>
    <w:multiLevelType w:val="hybridMultilevel"/>
    <w:tmpl w:val="1D549910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46DB1199"/>
    <w:multiLevelType w:val="hybridMultilevel"/>
    <w:tmpl w:val="9D7C228E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4C121DB4"/>
    <w:multiLevelType w:val="hybridMultilevel"/>
    <w:tmpl w:val="5A54A70A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4FEA0E2E"/>
    <w:multiLevelType w:val="hybridMultilevel"/>
    <w:tmpl w:val="464E6DAA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741B6FB1"/>
    <w:multiLevelType w:val="hybridMultilevel"/>
    <w:tmpl w:val="512089E6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6pt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37"/>
    <w:rsid w:val="000B3150"/>
    <w:rsid w:val="000D7B63"/>
    <w:rsid w:val="00120341"/>
    <w:rsid w:val="0015166A"/>
    <w:rsid w:val="00193999"/>
    <w:rsid w:val="00194254"/>
    <w:rsid w:val="002131DB"/>
    <w:rsid w:val="00240B1C"/>
    <w:rsid w:val="002838E9"/>
    <w:rsid w:val="002E3AFD"/>
    <w:rsid w:val="00306841"/>
    <w:rsid w:val="00374053"/>
    <w:rsid w:val="00390E27"/>
    <w:rsid w:val="003C7FAF"/>
    <w:rsid w:val="0042678F"/>
    <w:rsid w:val="0048148A"/>
    <w:rsid w:val="004E0DFB"/>
    <w:rsid w:val="00527553"/>
    <w:rsid w:val="005B1AB6"/>
    <w:rsid w:val="005B7AE4"/>
    <w:rsid w:val="00682E04"/>
    <w:rsid w:val="006A310A"/>
    <w:rsid w:val="007176F0"/>
    <w:rsid w:val="00731097"/>
    <w:rsid w:val="00760FDF"/>
    <w:rsid w:val="007E026B"/>
    <w:rsid w:val="00811E4A"/>
    <w:rsid w:val="00826CA2"/>
    <w:rsid w:val="00891693"/>
    <w:rsid w:val="008D48E9"/>
    <w:rsid w:val="0096716A"/>
    <w:rsid w:val="009C5113"/>
    <w:rsid w:val="00A11E56"/>
    <w:rsid w:val="00A3430C"/>
    <w:rsid w:val="00AC5872"/>
    <w:rsid w:val="00B0167B"/>
    <w:rsid w:val="00B43D6D"/>
    <w:rsid w:val="00C2037C"/>
    <w:rsid w:val="00C234EA"/>
    <w:rsid w:val="00C45AEB"/>
    <w:rsid w:val="00C5658C"/>
    <w:rsid w:val="00C71F14"/>
    <w:rsid w:val="00CA5AEF"/>
    <w:rsid w:val="00D46D37"/>
    <w:rsid w:val="00D7457D"/>
    <w:rsid w:val="00D83C13"/>
    <w:rsid w:val="00D94B47"/>
    <w:rsid w:val="00DD4698"/>
    <w:rsid w:val="00E00FCB"/>
    <w:rsid w:val="00E637B1"/>
    <w:rsid w:val="00E6664F"/>
    <w:rsid w:val="00ED2949"/>
    <w:rsid w:val="00ED3427"/>
    <w:rsid w:val="00EE1C59"/>
    <w:rsid w:val="00F15034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88102"/>
  <w15:chartTrackingRefBased/>
  <w15:docId w15:val="{EE078328-5675-476F-A0EB-1376104B004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D3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37"/>
  </w:style>
  <w:style w:type="paragraph" w:styleId="Footer">
    <w:name w:val="footer"/>
    <w:basedOn w:val="Normal"/>
    <w:link w:val="FooterChar"/>
    <w:uiPriority w:val="99"/>
    <w:unhideWhenUsed/>
    <w:rsid w:val="00D46D3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37"/>
  </w:style>
  <w:style w:type="table" w:styleId="TableGrid">
    <w:name w:val="Table Grid"/>
    <w:basedOn w:val="TableNormal"/>
    <w:uiPriority w:val="59"/>
    <w:rsid w:val="00FB4123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82E04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193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hyperlink" Target="https://staff.my.salesforce.com/" TargetMode="Externa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svg"/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Sandlin Jr.</dc:creator>
  <cp:keywords/>
  <dc:description/>
  <cp:lastModifiedBy>Rob Sandlin</cp:lastModifiedBy>
  <cp:revision>2</cp:revision>
  <cp:lastPrinted>2023-05-10T15:55:00Z</cp:lastPrinted>
  <dcterms:created xsi:type="dcterms:W3CDTF">2023-05-10T16:13:00Z</dcterms:created>
  <dcterms:modified xsi:type="dcterms:W3CDTF">2023-05-10T16:13:00Z</dcterms:modified>
</cp:coreProperties>
</file>