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9C8C1CF"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Pr>
          <w:bCs/>
        </w:rPr>
        <w:t>Karin Tammi</w:t>
      </w:r>
      <w:r w:rsidRPr="00CD56D4">
        <w:rPr>
          <w:bCs/>
          <w:vertAlign w:val="superscript"/>
        </w:rPr>
        <w:t>5</w:t>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r w:rsidR="00113401">
        <w:rPr>
          <w:bCs/>
          <w:vertAlign w:val="superscript"/>
        </w:rPr>
        <w:t>1,6</w:t>
      </w:r>
      <w:r w:rsidRPr="00CD56D4">
        <w:rPr>
          <w:bCs/>
        </w:rPr>
        <w:t>, and Marta Gómez-Chiarri</w:t>
      </w:r>
      <w:proofErr w:type="gramStart"/>
      <w:r w:rsidR="009E1851">
        <w:rPr>
          <w:bCs/>
          <w:vertAlign w:val="superscript"/>
        </w:rPr>
        <w:t>2</w:t>
      </w:r>
      <w:r w:rsidRPr="00CD56D4">
        <w:rPr>
          <w:bCs/>
          <w:vertAlign w:val="superscript"/>
        </w:rPr>
        <w:t>,*</w:t>
      </w:r>
      <w:proofErr w:type="gramEnd"/>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5010841B"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 xml:space="preserve">6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120C3580" w:rsidR="00EA3D3C" w:rsidRPr="00947883" w:rsidRDefault="00817DD6" w:rsidP="00947883">
      <w:pPr>
        <w:pStyle w:val="AuthorList"/>
      </w:pPr>
      <w:r w:rsidRPr="00947883">
        <w:t xml:space="preserve">Keywords: </w:t>
      </w:r>
      <w:r w:rsidR="00AA2434">
        <w:t>microbiome</w:t>
      </w:r>
      <w:r w:rsidR="00DB6C38" w:rsidRPr="00947883">
        <w:t>,</w:t>
      </w:r>
      <w:r w:rsidR="000B0913" w:rsidRPr="00947883">
        <w:t xml:space="preserve"> 16S </w:t>
      </w:r>
      <w:r w:rsidR="00EB56DD">
        <w:t>r</w:t>
      </w:r>
      <w:r w:rsidR="000371B3">
        <w:t>R</w:t>
      </w:r>
      <w:r w:rsidR="00EB56DD">
        <w:t xml:space="preserve">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0769EE4C"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r w:rsidR="009E1851">
        <w:rPr>
          <w:color w:val="000000"/>
        </w:rPr>
        <w:t xml:space="preserve">after </w:t>
      </w:r>
      <w:r>
        <w:rPr>
          <w:color w:val="000000"/>
        </w:rPr>
        <w:t>spawning. Samples were analyzed by 16S r</w:t>
      </w:r>
      <w:r w:rsidR="000371B3">
        <w:rPr>
          <w:color w:val="000000"/>
        </w:rPr>
        <w:t>R</w:t>
      </w:r>
      <w:r>
        <w:rPr>
          <w:color w:val="000000"/>
        </w:rPr>
        <w:t xml:space="preserve">NA sequencing of the V4 or V6 regions followed by taxonomic classification, in order to determine bacterial community structure.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 Co-occurrence network analysis suggests that probiotic treatment ha</w:t>
      </w:r>
      <w:r w:rsidR="009E1851">
        <w:rPr>
          <w:color w:val="000000"/>
        </w:rPr>
        <w:t>d</w:t>
      </w:r>
      <w:r>
        <w:rPr>
          <w:color w:val="000000"/>
        </w:rPr>
        <w:t xml:space="preserve"> a syste</w:t>
      </w:r>
      <w:r w:rsidR="009E1851">
        <w:rPr>
          <w:color w:val="000000"/>
        </w:rPr>
        <w:t>m</w:t>
      </w:r>
      <w:r>
        <w:rPr>
          <w:color w:val="000000"/>
        </w:rPr>
        <w:t>ic effect on bacterial community structur</w:t>
      </w:r>
      <w:r w:rsidR="009E1851">
        <w:rPr>
          <w:color w:val="000000"/>
        </w:rPr>
        <w:t>e</w:t>
      </w:r>
      <w:r>
        <w:rPr>
          <w:color w:val="000000"/>
        </w:rPr>
        <w:t>,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11174218"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w:t>
      </w:r>
      <w:r w:rsidR="00C963EF">
        <w:t>243.5</w:t>
      </w:r>
      <w:r>
        <w:t xml:space="preserve"> </w:t>
      </w:r>
      <w:r w:rsidR="00C963EF">
        <w:t>billion</w:t>
      </w:r>
      <w:r>
        <w:t xml:space="preserve"> USD, and disease is a primary limiting factor on its growth and economic worth </w:t>
      </w:r>
      <w:r>
        <w:fldChar w:fldCharType="begin" w:fldLock="1"/>
      </w:r>
      <w:r w:rsidR="00732BC6">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"id" : "ITEM-2", "itemData" : { "ISBN" : "978-92-5-130562-1", "abstract" : "A milestone may be near. After growing steadily, particularly in the last four decades, aquaculture is for the first time set to contribute half of the fish consumed by the human population worldwide. This reflects not only the vitality of the aquaculture sector but also global economic growth and continuing developments in fish processing and trade. Until a year or so ago, the production trends in aquaculture and capture fisheries were continuing without any drastic modification to those already in place at the start of this decade. The capture fisheries sector was regularly producing between 90 and 95 million tonnes per year, and aquaculture production was growing rapidly, albeit at a gradually declining rate. However, the substantial increases in energy and food prices, which started in 2007 and have continued into 2008, as well as the threat of climate change, mean that the conditions for capture fisheries and aquaculture are changing. That said, the combined effects of rising prices and climate change are complex, and they affect a very large number of fisheries and aquaculture operations in a mosaic of natural, social and economic contexts. Hence, it is too early to have a clear understanding of the cumulative impact worldwide on fisheries and aquaculture. Nonetheless, it is clear that there will be both winners and losers among fishers, aquaculturists and those employed in ancillary industries. On the one hand, rising prices for staple foods will also cause an increase in the price of many fish and fish products, and this will stimulate all in the sector to produce more. However, those who capture or culture fish, or other aquatic animals, using energy-intensive forms of production may find recent cost increases prohibitive. They may well face difficulties in continuing in their occupation, at least in the immediate future. On the other hand, low-intensity aquaculture and most small-scale and artisanal fisheries will attempt to expand production. This will increase the importance of improved governance in both aquaculture and low-energy-consuming fisheries (some near-shore fisheries, passive fishing gear, etc.). This issue of The State of World Fisheries and Aquaculture features some of the aspects of fisheries and aquaculture that may receive increasing attention. Among these aspects are climate change, the use of marine genetic resources in areas beyond national jurisdiction, and the proliferation of private standards and certification schemes \u2026", "author" : [ { "dropping-particle" : "", "family" : "FAO", "given" : "", "non-dropping-particle" : "", "parse-names" : false, "suffix" : "" } ], "container-title" : "Food and Agriculture Oraganization of the United Nations", "id" : "ITEM-2", "issued" : { "date-parts" : [ [ "2018" ] ] }, "number-of-pages" : "Licence: CC BY-NC-SA 3.0 IGO.", "title" : "The State of World Fisheries and Aquaculture 2018 - Meeting the sustainable development goals", "type" : "report" }, "uris" : [ "http://www.mendeley.com/documents/?uuid=497f3de2-9fca-3227-a345-e0b618b9f10f" ] } ], "mendeley" : { "formattedCitation" : "(FAO, 2018; Stentiford et al., 2012)", "plainTextFormattedCitation" : "(FAO, 2018; Stentiford et al., 2012)", "previouslyFormattedCitation" : "(FAO, 2018; Stentiford et al., 2012)" }, "properties" : { "noteIndex" : 0 }, "schema" : "https://github.com/citation-style-language/schema/raw/master/csl-citation.json" }</w:instrText>
      </w:r>
      <w:r>
        <w:fldChar w:fldCharType="separate"/>
      </w:r>
      <w:r w:rsidR="00D83A8E" w:rsidRPr="00D83A8E">
        <w:rPr>
          <w:noProof/>
        </w:rPr>
        <w:t>(FAO, 2018;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215A15">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"id" : "ITEM-5", "itemData" : { "DOI" : "10.1016/J.MARENVRES.2018.11.007", "ISSN" : "0141-1136", "abstract" : "Shifting environmental conditions are known to be important triggers of oyster diseases. The mechanism(s) behind these synergistic effects (interplay between host, environment and pathogen/s) are often not clear, although there is evidence that shifts in environmental conditions can affect oyster immunity, and pathogen growth and virulence. However, the impact of shifting environmental parameters on the oyster microbiome and how this affects oyster health and susceptibility to infectious pathogens remains understudied. In this review, we summarise the major diseases afflicting oysters with a focus on the role of environmental factors that can catalyse or amplify disease outbreaks. We also consider the potential role of the oyster microbiome in buffering or augmenting oyster disease outbreaks and suggest that a deeper understanding of the oyster microbiome, its links to the environment and its effect on oyster health and disease susceptibility, is required to develop new frameworks for the prevention and management of oyster diseases.", "author" : [ { "dropping-particle" : "", "family" : "King", "given" : "William L.", "non-dropping-particle" : "", "parse-names" : false, "suffix" : "" }, { "dropping-particle" : "", "family" : "Jenkins", "given" : "Cheryl", "non-dropping-particle" : "", "parse-names" : false, "suffix" : "" }, { "dropping-particle" : "", "family" : "Seymour", "given" : "Justin R.", "non-dropping-particle" : "", "parse-names" : false, "suffix" : "" }, { "dropping-particle" : "", "family" : "Labbate", "given" : "Maurizio", "non-dropping-particle" : "", "parse-names" : false, "suffix" : "" } ], "container-title" : "Marine Environmental Research", "id" : "ITEM-5", "issued" : { "date-parts" : [ [ "2018", "11", "16" ] ] }, "publisher" : "Elsevier", "title" : "Oyster disease in a changing environment: Decrypting the link between pathogen, microbiome and environment", "type" : "article-journal" }, "uris" : [ "http://www.mendeley.com/documents/?uuid=fcd654a9-d054-37dd-b714-95b16198569e" ] } ], "mendeley" : { "formattedCitation" : "(Beaz-Hidalgo et al., 2010a; Dubert et al., 2017; King et al., 2018; Le Roux et al., 2016; Richards et al., 2015b)", "plainTextFormattedCitation" : "(Beaz-Hidalgo et al., 2010a; Dubert et al., 2017; King et al., 2018;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215A15" w:rsidRPr="00215A15">
        <w:rPr>
          <w:noProof/>
        </w:rPr>
        <w:t>(Beaz-Hidalgo et al., 2010a; Dubert et al., 2017; King et al., 2018;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7C2CE0">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525A59A4"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w:t>
      </w:r>
      <w:bookmarkStart w:id="1" w:name="_GoBack"/>
      <w:bookmarkEnd w:id="1"/>
      <w:r>
        <w:t xml:space="preserve">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7F1A7D">
        <w:t xml:space="preserve">when </w:t>
      </w:r>
      <w:r>
        <w:t>challenge</w:t>
      </w:r>
      <w:r w:rsidR="007F1A7D">
        <w:t>d</w:t>
      </w:r>
      <w:r>
        <w:t xml:space="preserv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6F1906">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w:t>
      </w:r>
      <w:r w:rsidR="00B04252">
        <w:t>s</w:t>
      </w:r>
      <w:r>
        <w:t xml:space="preserve"> in</w:t>
      </w:r>
      <w:r w:rsidR="00700103">
        <w:t xml:space="preserve"> r</w:t>
      </w:r>
      <w:r>
        <w:t xml:space="preserve">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2AC33811" w:rsidR="002E5918" w:rsidRDefault="002E5918" w:rsidP="002E5918">
      <w:r w:rsidRPr="00E47D7B">
        <w:t xml:space="preserve">However, there is </w:t>
      </w:r>
      <w:r>
        <w:t>a</w:t>
      </w:r>
      <w:r w:rsidRPr="00E47D7B">
        <w:t xml:space="preserve"> lack of knowledge </w:t>
      </w:r>
      <w:r>
        <w:t>regarding</w:t>
      </w:r>
      <w:r w:rsidRPr="00E47D7B">
        <w:t xml:space="preserve"> the effects</w:t>
      </w:r>
      <w:r w:rsidR="006D2426">
        <w:t xml:space="preserve"> of probiotics on the systems in which they are used</w:t>
      </w:r>
      <w:r>
        <w:t xml:space="preserve">. </w:t>
      </w:r>
      <w:r w:rsidRPr="00E47D7B">
        <w:t xml:space="preserve">There are concerns about using probiotic bacteria to combat disease in </w:t>
      </w:r>
      <w:r w:rsidR="006D2426">
        <w:t xml:space="preserve">open </w:t>
      </w:r>
      <w:r w:rsidRPr="00E47D7B">
        <w:t>aquaculture</w:t>
      </w:r>
      <w:r w:rsidR="006D2426">
        <w:t xml:space="preserve"> systems</w:t>
      </w:r>
      <w:r>
        <w:t>,</w:t>
      </w:r>
      <w:r w:rsidRPr="00E47D7B">
        <w:t xml:space="preserve"> as they will eventually disperse into the </w:t>
      </w:r>
      <w:r w:rsidR="006D2426">
        <w:t>environment</w:t>
      </w:r>
      <w:r w:rsidR="006D2426" w:rsidRPr="00E47D7B">
        <w:t xml:space="preserve"> </w:t>
      </w:r>
      <w:r w:rsidRPr="00E47D7B">
        <w:t xml:space="preserve">and </w:t>
      </w:r>
      <w:r>
        <w:t>may thus affect bacterial</w:t>
      </w:r>
      <w:r w:rsidRPr="00E47D7B">
        <w:t xml:space="preserve"> diversity</w:t>
      </w:r>
      <w:r>
        <w:t xml:space="preserve"> in </w:t>
      </w:r>
      <w:r w:rsidR="006D2426">
        <w:t xml:space="preserve">these systems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 xml:space="preserve">Moreover, bacteria </w:t>
      </w:r>
      <w:r w:rsidR="0011288C">
        <w:t xml:space="preserve">both contribute to and </w:t>
      </w:r>
      <w:r w:rsidR="004209C4">
        <w:t>serve as i</w:t>
      </w:r>
      <w:r w:rsidR="004209C4" w:rsidRPr="00CD56D4">
        <w:t>ndicator</w:t>
      </w:r>
      <w:r w:rsidR="0011288C">
        <w:t>s</w:t>
      </w:r>
      <w:r w:rsidR="004209C4" w:rsidRPr="00CD56D4">
        <w:t xml:space="preserve"> of </w:t>
      </w:r>
      <w:r w:rsidR="0011288C">
        <w:t xml:space="preserve">oyster </w:t>
      </w:r>
      <w:r w:rsidR="004209C4" w:rsidRPr="00CD56D4">
        <w:t xml:space="preserve">health and function of </w:t>
      </w:r>
      <w:r w:rsidR="004209C4">
        <w:t xml:space="preserve">the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651E252B" w:rsidR="00417134" w:rsidRDefault="002E5918" w:rsidP="002E5918">
      <w:r>
        <w:t xml:space="preserve">Previous studies of the microbiome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0267D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Mathias Wegner, 2015; Pierce et al., 2016; Pierce and Ward, 2018)", "plainTextFormattedCitation" : "(Chauhan et al., 2014; King et al., 2012; Lokmer et al., 2016b; Lokmer and Mathias Wegner, 2015; Pierce et al., 2016; Pierce and Ward, 2018)", "previouslyFormattedCitation" : "(Chauhan et al., 2014; King et al., 2012; Lokmer et al., 2016b; Lokmer and Mathias Wegner, 2015; Pierce et al., 2016; Pierce and Ward, 2018)" }, "properties" : { "noteIndex" : 0 }, "schema" : "https://github.com/citation-style-language/schema/raw/master/csl-citation.json" }</w:instrText>
      </w:r>
      <w:r w:rsidRPr="001C096D">
        <w:fldChar w:fldCharType="separate"/>
      </w:r>
      <w:r w:rsidR="000267DA" w:rsidRPr="000267DA">
        <w:rPr>
          <w:noProof/>
        </w:rPr>
        <w:t>(Chauhan et al., 2014; King et al., 2012; Lokmer et al., 2016b; Lokmer and Mathias Wegner, 2015; Pierce et al., 2016; Pierce and Ward, 2018)</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4B14E01"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1288C">
        <w:t>the microbiomes of</w:t>
      </w:r>
      <w:r w:rsidR="00120487">
        <w:t xml:space="preserve"> the rearing water, tank </w:t>
      </w:r>
      <w:r w:rsidR="00B01394">
        <w:t>biofilms</w:t>
      </w:r>
      <w:r w:rsidR="00120487">
        <w:t>, and larvae.</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59E66EE7"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F0D5E">
        <w:instrText>ADDIN CSL_CITATION { "citationID" : "21ng75ueb0", "citationItems" : [ { "id" : "ITEM-1", "itemData" : { "ISBN" : "9781109015317", "abstract" : "The emergence of drug-resistant pathogens requires the use of innovative therapeutic agents. Hospital-acquired (nosocomial) infections represent major health and economic burdens for patients and health care professionals. In the United States over 1 million nosocomial infections are caused by drug-resistant bacteria anually, with associated expenditures ranging from $4 to $30 billion. Methicillin-resistant Staphylococcus aureus (MRSA) commonly shows reduced susceptibility to \u03b2-lactam, peptide, macrolide, aminoglycoside, tetracycline, and lincosamide classes of antibiotics. The emergence of vancomycin-resistant enterococci (VRE) is even more alarming since glycopeptide antibiotics were once considered the drugs of last resort. Moreover, community-acquired MRSA infections are spreading out of the hospital and are now found among individuals with no known health risks. Traditional antimicrobial chemotherapy has relied upon the production of antibiotics from terrestrial microorganisms. However, oversampling from these sources has significantly decreased the frequency of isolating new compounds. An alternative approach to combating pathogens such as MRSA and VRE is the investigation of marine environments for autochthonous microorganisms that produce structurally unique antibiotics with new mechanisms of action. Gram-positive marine bacteria are an underexplored resource for such chemistry. These organisms possess novel biosynthetic genes and can provide molecules with unprecedented structure and biological activity. The goal of the following work was to screen, isolate, and characterize antibiotics produced by Actinomycete and Bacillus sp. bacteria isolated from the North Atlantic Ocean and the Caribbean Sea. In total 65 strains of actinomycetes (45 Streptomyces sp., 20 Micromonospora sp.) and 66 strains of Bacillus sp. were screened using microscale bioassay-guided fractionation. The active molecules in crude extract \u201chits\u201d were purified by chromatographic methods, and previously known metabolites were dereplicated using the available literature. Chemical structures of new compounds were elucidated through a combination of spectroscopic and chemical methods including nuclear magnetic resonance (NMR), mass spectrometry (MS), circular dichroism (CD), infared (IR), and ultraviolet (UV) spectroscopy. When appropriate, semi-synthesis derivatives were prepared and structure activity studies were conducted against clinically-isolated pathogens.", "author" : [ { "dropping-particle" : "", "family" : "Socha", "given" : "Aaron Martin", "non-dropping-particle" : "", "parse-names" : false, "suffix" : "" } ], "container-title" : "ProQuest Dissertations and Theses", "id" : "ITEM-1", "issued" : { "date-parts" : [ [ "2008" ] ] }, "language" : "en", "number-of-pages" : "353",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w:t>
      </w:r>
      <w:r w:rsidR="00BD4063">
        <w:t>n</w:t>
      </w:r>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 xml:space="preserve">serial dilution and spot plating on </w:t>
      </w:r>
      <w:r w:rsidR="00047FE2">
        <w:t>m</w:t>
      </w:r>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373C6119" w:rsidR="005C0C74" w:rsidRDefault="005C0C74" w:rsidP="002E5918">
      <w:pPr>
        <w:rPr>
          <w:color w:val="000000"/>
        </w:rPr>
      </w:pPr>
      <w:r>
        <w:rPr>
          <w:color w:val="000000"/>
        </w:rPr>
        <w:t xml:space="preserve">Samples for microbiome analysis were collected during the hatchery trials reported in </w:t>
      </w:r>
      <w:commentRangeStart w:id="2"/>
      <w:r>
        <w:rPr>
          <w:color w:val="000000"/>
          <w:shd w:val="clear" w:color="auto" w:fill="FFFF00"/>
        </w:rPr>
        <w:t>Sohn et al. (</w:t>
      </w:r>
      <w:r>
        <w:rPr>
          <w:i/>
          <w:iCs/>
          <w:color w:val="000000"/>
          <w:shd w:val="clear" w:color="auto" w:fill="FFFF00"/>
        </w:rPr>
        <w:t xml:space="preserve">in </w:t>
      </w:r>
      <w:commentRangeStart w:id="3"/>
      <w:r>
        <w:rPr>
          <w:i/>
          <w:iCs/>
          <w:color w:val="000000"/>
          <w:shd w:val="clear" w:color="auto" w:fill="FFFF00"/>
        </w:rPr>
        <w:t>prep</w:t>
      </w:r>
      <w:commentRangeEnd w:id="3"/>
      <w:r w:rsidR="00623F74">
        <w:rPr>
          <w:rStyle w:val="CommentReference"/>
        </w:rPr>
        <w:commentReference w:id="3"/>
      </w:r>
      <w:r>
        <w:rPr>
          <w:color w:val="000000"/>
          <w:shd w:val="clear" w:color="auto" w:fill="FFFF00"/>
        </w:rPr>
        <w:t>)</w:t>
      </w:r>
      <w:r>
        <w:rPr>
          <w:color w:val="000000"/>
        </w:rPr>
        <w:t xml:space="preserve">. </w:t>
      </w:r>
      <w:commentRangeEnd w:id="2"/>
      <w:r w:rsidR="007F1A7D">
        <w:rPr>
          <w:rStyle w:val="CommentReference"/>
        </w:rPr>
        <w:commentReference w:id="2"/>
      </w:r>
      <w:r>
        <w:rPr>
          <w:color w:val="000000"/>
        </w:rPr>
        <w:t>Eastern oysters (</w:t>
      </w:r>
      <w:r>
        <w:rPr>
          <w:i/>
          <w:iCs/>
          <w:color w:val="000000"/>
        </w:rPr>
        <w:t>Crassostrea virginica</w:t>
      </w:r>
      <w:r>
        <w:rPr>
          <w:color w:val="000000"/>
        </w:rPr>
        <w:t>) were spawned at the Blount Shellfish Hatchery at Roger William</w:t>
      </w:r>
      <w:r w:rsidR="00D91B7E">
        <w:rPr>
          <w:color w:val="000000"/>
        </w:rPr>
        <w:t>s</w:t>
      </w:r>
      <w:r>
        <w:rPr>
          <w:color w:val="000000"/>
        </w:rPr>
        <w:t xml:space="preserve"> University (Bristol, RI, USA)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r w:rsidR="00623F74">
        <w:rPr>
          <w:color w:val="000000"/>
        </w:rPr>
        <w:t xml:space="preserve">day </w:t>
      </w:r>
      <w:r>
        <w:rPr>
          <w:color w:val="000000"/>
        </w:rPr>
        <w:t xml:space="preserve">is referred to as Day 0 throughout the manuscript. Larvae (1-day old) were distributed and maintained in static conditions in triplicate 120 L conical tanks for each treatment at </w:t>
      </w:r>
      <w:r w:rsidR="0085774C">
        <w:rPr>
          <w:color w:val="000000"/>
        </w:rPr>
        <w:t xml:space="preserve">ambient </w:t>
      </w:r>
      <w:r>
        <w:rPr>
          <w:color w:val="000000"/>
        </w:rPr>
        <w:t xml:space="preserve">temperature (approximately 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sidR="003631E4" w:rsidRPr="00DB38FD">
        <w:rPr>
          <w:color w:val="000000"/>
          <w:vertAlign w:val="superscript"/>
        </w:rPr>
        <w:t>4</w:t>
      </w:r>
      <w:r>
        <w:rPr>
          <w:color w:val="000000"/>
        </w:rPr>
        <w:t xml:space="preserve"> CFU/mL to non-control tanks after being mixed with an algal feed. The microalgae strains used throughout the trial for feeding were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w:t>
      </w:r>
      <w:commentRangeStart w:id="4"/>
      <w:commentRangeStart w:id="5"/>
      <w:r>
        <w:rPr>
          <w:color w:val="000000"/>
        </w:rPr>
        <w:t>UV-</w:t>
      </w:r>
      <w:r w:rsidR="009E2AE4">
        <w:rPr>
          <w:color w:val="000000"/>
        </w:rPr>
        <w:t>treated</w:t>
      </w:r>
      <w:r>
        <w:rPr>
          <w:color w:val="000000"/>
        </w:rPr>
        <w:t xml:space="preserve"> </w:t>
      </w:r>
      <w:commentRangeEnd w:id="4"/>
      <w:r w:rsidR="0085774C">
        <w:rPr>
          <w:rStyle w:val="CommentReference"/>
        </w:rPr>
        <w:commentReference w:id="4"/>
      </w:r>
      <w:commentRangeEnd w:id="5"/>
      <w:r w:rsidR="00C63BD4">
        <w:rPr>
          <w:rStyle w:val="CommentReference"/>
        </w:rPr>
        <w:commentReference w:id="5"/>
      </w:r>
      <w:r>
        <w:rPr>
          <w:color w:val="000000"/>
        </w:rPr>
        <w:t xml:space="preserve">and </w:t>
      </w:r>
      <w:r w:rsidR="009E2AE4">
        <w:rPr>
          <w:color w:val="000000"/>
        </w:rPr>
        <w:t>filtered</w:t>
      </w:r>
      <w:r>
        <w:rPr>
          <w:color w:val="000000"/>
        </w:rPr>
        <w:t xml:space="preserve"> water prior restocking of the larvae.</w:t>
      </w:r>
    </w:p>
    <w:p w14:paraId="5BC5625C" w14:textId="488E1678" w:rsidR="002B224F" w:rsidRDefault="005421AE" w:rsidP="002B224F">
      <w:pPr>
        <w:rPr>
          <w:color w:val="000000"/>
        </w:rPr>
      </w:pPr>
      <w:r>
        <w:rPr>
          <w:color w:val="000000"/>
        </w:rPr>
        <w:t xml:space="preserve">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μm sieve after drain-down of tank water, resuspended in 5 </w:t>
      </w:r>
      <w:r w:rsidR="00600D3D">
        <w:rPr>
          <w:color w:val="000000"/>
        </w:rPr>
        <w:t xml:space="preserve">L </w:t>
      </w:r>
      <w:r>
        <w:rPr>
          <w:color w:val="000000"/>
        </w:rPr>
        <w:t xml:space="preserve">of seawater, and 10 ml of oyster larvae from each tank (about 150 – 1500 larvae) were placed into a sterile tube. In the laboratory, oyster larvae were collected on a 40 μm nylon membrane and rinsed with filtered sterile seawater (FSSW) to reduce </w:t>
      </w:r>
      <w:commentRangeStart w:id="6"/>
      <w:r>
        <w:rPr>
          <w:color w:val="000000"/>
        </w:rPr>
        <w:t>residual environmental bacteria</w:t>
      </w:r>
      <w:commentRangeEnd w:id="6"/>
      <w:r w:rsidR="00525FE3">
        <w:rPr>
          <w:rStyle w:val="CommentReference"/>
        </w:rPr>
        <w:commentReference w:id="6"/>
      </w:r>
      <w:r>
        <w:rPr>
          <w:color w:val="000000"/>
        </w:rPr>
        <w:t>. Swab and larvae samples were flash frozen in liquid nitrogen and stored at -80 °C until DNA extraction. All sample types were collected during Trials 1 and 2, but only water samples were collected during Trial 3 (Table 1).</w:t>
      </w:r>
      <w:r w:rsidR="00BA5075">
        <w:rPr>
          <w:color w:val="000000"/>
        </w:rPr>
        <w:t xml:space="preserve"> In Trial 3, water</w:t>
      </w:r>
      <w:r w:rsidR="004A53C4">
        <w:rPr>
          <w:color w:val="000000"/>
        </w:rPr>
        <w:t xml:space="preserve"> samples</w:t>
      </w:r>
      <w:r w:rsidR="00BA5075">
        <w:rPr>
          <w:color w:val="000000"/>
        </w:rPr>
        <w:t xml:space="preserve"> w</w:t>
      </w:r>
      <w:r w:rsidR="004A53C4">
        <w:rPr>
          <w:color w:val="000000"/>
        </w:rPr>
        <w:t>ere</w:t>
      </w:r>
      <w:r w:rsidR="00BA5075">
        <w:rPr>
          <w:color w:val="000000"/>
        </w:rPr>
        <w:t xml:space="preserve"> also collected from the inflow</w:t>
      </w:r>
      <w:r w:rsidR="00C068FD" w:rsidRPr="00C068FD">
        <w:rPr>
          <w:color w:val="000000"/>
        </w:rPr>
        <w:t xml:space="preserve"> (water piped directly from the environment into the hatchery) and outflow </w:t>
      </w:r>
      <w:r w:rsidR="00C068FD">
        <w:rPr>
          <w:color w:val="000000"/>
        </w:rPr>
        <w:t>pipes</w:t>
      </w:r>
      <w:r w:rsidR="00C068FD" w:rsidRPr="00C068FD">
        <w:rPr>
          <w:color w:val="000000"/>
        </w:rPr>
        <w:t xml:space="preserve"> (UV-treated and </w:t>
      </w:r>
      <w:r w:rsidR="00474D13">
        <w:rPr>
          <w:color w:val="000000"/>
        </w:rPr>
        <w:t>filtered</w:t>
      </w:r>
      <w:commentRangeStart w:id="7"/>
      <w:commentRangeStart w:id="8"/>
      <w:r w:rsidR="00CA3426">
        <w:rPr>
          <w:color w:val="000000"/>
        </w:rPr>
        <w:t xml:space="preserve"> </w:t>
      </w:r>
      <w:r w:rsidR="00CA3426" w:rsidRPr="00C068FD">
        <w:rPr>
          <w:color w:val="000000"/>
        </w:rPr>
        <w:t>inflow water</w:t>
      </w:r>
      <w:commentRangeEnd w:id="7"/>
      <w:r w:rsidR="00525FE3">
        <w:rPr>
          <w:rStyle w:val="CommentReference"/>
        </w:rPr>
        <w:commentReference w:id="7"/>
      </w:r>
      <w:commentRangeEnd w:id="8"/>
      <w:r w:rsidR="00C63BD4">
        <w:rPr>
          <w:rStyle w:val="CommentReference"/>
        </w:rPr>
        <w:commentReference w:id="8"/>
      </w:r>
      <w:r w:rsidR="00C068FD" w:rsidRPr="00C068FD">
        <w:rPr>
          <w:color w:val="000000"/>
        </w:rPr>
        <w:t>)</w:t>
      </w:r>
      <w:r w:rsidR="00C068FD">
        <w:rPr>
          <w:color w:val="000000"/>
        </w:rPr>
        <w:t>.</w:t>
      </w:r>
    </w:p>
    <w:p w14:paraId="3E5B4FC5" w14:textId="77777777" w:rsidR="002B224F" w:rsidRDefault="002B224F" w:rsidP="002B224F">
      <w:pPr>
        <w:pStyle w:val="Heading2"/>
      </w:pPr>
      <w:r w:rsidRPr="002B224F">
        <w:lastRenderedPageBreak/>
        <w:t>DNA Extraction, Amplification, and Sequencing</w:t>
      </w:r>
    </w:p>
    <w:p w14:paraId="3B125C5A" w14:textId="71502A3F"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w:t>
      </w:r>
      <w:r w:rsidR="00067F03">
        <w:t xml:space="preserve"> tank biofilm</w:t>
      </w:r>
      <w:r w:rsidRPr="00CD56D4">
        <w:t xml:space="preserve"> swabs and oyster larvae were extracted using </w:t>
      </w:r>
      <w:r w:rsidR="004F078E">
        <w:t>the</w:t>
      </w:r>
      <w:r w:rsidRPr="00CD56D4">
        <w:t xml:space="preserve">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 xml:space="preserve">The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165D6A0D"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2A38D9">
        <w:instrText>ADDIN CSL_CITATION { "citationItems" : [ { "id" : "ITEM-1", "itemData" : { "author" : [ { "dropping-particle" : "", "family" : "Andrews", "given" : "Simon", "non-dropping-particle" : "", "parse-names" : false, "suffix" : "" } ], "container-title" : "http://www.bioinformatics.babraham.ac.uk/projects/fastqc/", "id" : "ITEM-1", "issued" : { "date-parts" : [ [ "2010" ] ] }, "title" : "FASTQC. A quality control tool for high throughput sequence data. 2010", "type" : "webpage"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215A15">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 xml:space="preserve">Eren et al. </w:t>
      </w:r>
      <w:r w:rsidR="00525FE3">
        <w:rPr>
          <w:noProof/>
        </w:rPr>
        <w:t>(</w:t>
      </w:r>
      <w:r w:rsidR="006F1906" w:rsidRPr="006F1906">
        <w:rPr>
          <w:noProof/>
        </w:rPr>
        <w:t>2013a</w:t>
      </w:r>
      <w:r w:rsidR="006F1906">
        <w:fldChar w:fldCharType="end"/>
      </w:r>
      <w:r w:rsidR="00525FE3">
        <w:t>)</w:t>
      </w:r>
      <w:r w:rsidR="006F1906">
        <w:t xml:space="preserve">, </w:t>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2F48F235"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DD3FC4">
        <w:rPr>
          <w:color w:val="000000"/>
        </w:rPr>
        <w:t xml:space="preserve">R statistical computing environment with the </w:t>
      </w:r>
      <w:r w:rsidRPr="00E301ED">
        <w:rPr>
          <w:i/>
          <w:iCs/>
          <w:color w:val="000000"/>
        </w:rPr>
        <w:t>vegan</w:t>
      </w:r>
      <w:r w:rsidRPr="00DD3FC4">
        <w:rPr>
          <w:color w:val="000000"/>
        </w:rPr>
        <w:t xml:space="preserve"> and </w:t>
      </w:r>
      <w:r w:rsidRPr="00E301ED">
        <w:rPr>
          <w:i/>
          <w:iCs/>
          <w:color w:val="000000"/>
        </w:rPr>
        <w:t>phyloseq</w:t>
      </w:r>
      <w:r w:rsidRPr="00DD3FC4">
        <w:rPr>
          <w:color w:val="000000"/>
        </w:rPr>
        <w:t xml:space="preserve"> packages. Simpson’s diversity values were calculated for each sample at the order level using the </w:t>
      </w:r>
      <w:r w:rsidRPr="00E301ED">
        <w:rPr>
          <w:i/>
          <w:iCs/>
          <w:color w:val="000000"/>
        </w:rPr>
        <w:t>vegan</w:t>
      </w:r>
      <w:r w:rsidRPr="00DD3FC4">
        <w:rPr>
          <w:color w:val="000000"/>
        </w:rPr>
        <w:t xml:space="preserve"> package Version 2.4-1</w:t>
      </w:r>
      <w:r w:rsidR="00DB38FD" w:rsidRPr="00DD3FC4">
        <w:rPr>
          <w:color w:val="000000"/>
        </w:rPr>
        <w:t xml:space="preserve"> </w:t>
      </w:r>
      <w:r w:rsidR="00B116F8" w:rsidRPr="00DD3FC4">
        <w:fldChar w:fldCharType="begin" w:fldLock="1"/>
      </w:r>
      <w:r w:rsidR="005433E4" w:rsidRPr="00DD3FC4">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rsidRPr="00DD3FC4">
        <w:fldChar w:fldCharType="separate"/>
      </w:r>
      <w:r w:rsidR="00B116F8" w:rsidRPr="00DD3FC4">
        <w:rPr>
          <w:noProof/>
        </w:rPr>
        <w:t>(Dixon, 2003)</w:t>
      </w:r>
      <w:r w:rsidR="00B116F8" w:rsidRPr="00DD3FC4">
        <w:fldChar w:fldCharType="end"/>
      </w:r>
      <w:r w:rsidR="00B116F8" w:rsidRPr="00DD3FC4">
        <w:t xml:space="preserve">. </w:t>
      </w:r>
      <w:r w:rsidRPr="00DD3FC4">
        <w:rPr>
          <w:color w:val="000000"/>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w:t>
      </w:r>
      <w:r w:rsidRPr="0012239F">
        <w:rPr>
          <w:color w:val="000000"/>
        </w:rPr>
        <w:lastRenderedPageBreak/>
        <w:t>confidence intervals were plotted. Additionally, relative abundances of specific taxa were extracted and plotted according to treatment and time, and analyzed using t-tests and ANOVAs in R.</w:t>
      </w:r>
    </w:p>
    <w:p w14:paraId="68C871DE" w14:textId="5F001E54"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328E053A" w:rsidR="004E749C" w:rsidRPr="004E749C" w:rsidRDefault="004E749C" w:rsidP="00DB36FB">
      <w:pPr>
        <w:rPr>
          <w:rFonts w:eastAsia="Times New Roman" w:cs="Times New Roman"/>
          <w:szCs w:val="24"/>
        </w:rPr>
      </w:pPr>
      <w:r w:rsidRPr="004E749C">
        <w:rPr>
          <w:rFonts w:eastAsia="Times New Roman" w:cs="Times New Roman"/>
          <w:color w:val="000000"/>
          <w:szCs w:val="24"/>
        </w:rPr>
        <w:t>A total of 18,103,647 quality</w:t>
      </w:r>
      <w:r w:rsidR="00A970F9">
        <w:rPr>
          <w:rFonts w:eastAsia="Times New Roman" w:cs="Times New Roman"/>
          <w:color w:val="000000"/>
          <w:szCs w:val="24"/>
        </w:rPr>
        <w:t>-</w:t>
      </w:r>
      <w:r w:rsidRPr="004E749C">
        <w:rPr>
          <w:rFonts w:eastAsia="Times New Roman" w:cs="Times New Roman"/>
          <w:color w:val="000000"/>
          <w:szCs w:val="24"/>
        </w:rPr>
        <w:t>controlled 16S rRNA gene amplicon sequences were analyzed from 42 rearing water, 24 tank biofilm swab, and 21 pooled larvae samples from three hatchery trials. There was an average of 208,087 reads for each of the 87 samples, ranging between 961-1,117,380 depending on the sequencing method and sample type (Figure 1, top).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w:t>
      </w:r>
      <w:r w:rsidR="00B30F38">
        <w:rPr>
          <w:rFonts w:eastAsia="Times New Roman" w:cs="Times New Roman"/>
          <w:color w:val="000000"/>
          <w:szCs w:val="24"/>
        </w:rPr>
        <w:t>d</w:t>
      </w:r>
      <w:r w:rsidRPr="004E749C">
        <w:rPr>
          <w:rFonts w:eastAsia="Times New Roman" w:cs="Times New Roman"/>
          <w:color w:val="000000"/>
          <w:szCs w:val="24"/>
        </w:rPr>
        <w:t xml:space="preserv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r w:rsidR="00F10E07">
        <w:rPr>
          <w:rFonts w:eastAsia="Times New Roman" w:cs="Times New Roman"/>
          <w:color w:val="000000"/>
          <w:szCs w:val="24"/>
        </w:rPr>
        <w:t>Abundance of</w:t>
      </w:r>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swab</w:t>
      </w:r>
      <w:r w:rsidR="002068E1">
        <w:rPr>
          <w:rFonts w:eastAsia="Times New Roman" w:cs="Times New Roman"/>
          <w:color w:val="000000"/>
          <w:szCs w:val="24"/>
        </w:rPr>
        <w:t xml:space="preserve"> samples</w:t>
      </w:r>
      <w:r w:rsidR="00F10E07">
        <w:rPr>
          <w:rFonts w:eastAsia="Times New Roman" w:cs="Times New Roman"/>
          <w:color w:val="000000"/>
          <w:szCs w:val="24"/>
        </w:rPr>
        <w:t xml:space="preserve"> was significantly higher than in</w:t>
      </w:r>
      <w:r w:rsidRPr="004E749C">
        <w:rPr>
          <w:rFonts w:eastAsia="Times New Roman" w:cs="Times New Roman"/>
          <w:color w:val="000000"/>
          <w:szCs w:val="24"/>
        </w:rPr>
        <w:t xml:space="preserve"> water</w:t>
      </w:r>
      <w:r w:rsidR="002068E1">
        <w:rPr>
          <w:rFonts w:eastAsia="Times New Roman" w:cs="Times New Roman"/>
          <w:color w:val="000000"/>
          <w:szCs w:val="24"/>
        </w:rPr>
        <w:t xml:space="preserve"> samples</w:t>
      </w:r>
      <w:r w:rsidRPr="004E749C">
        <w:rPr>
          <w:rFonts w:eastAsia="Times New Roman" w:cs="Times New Roman"/>
          <w:color w:val="000000"/>
          <w:szCs w:val="24"/>
        </w:rPr>
        <w:t xml:space="preserve"> (p&lt;0.001</w:t>
      </w:r>
      <w:r w:rsidR="000204B7">
        <w:rPr>
          <w:rFonts w:eastAsia="Times New Roman" w:cs="Times New Roman"/>
          <w:color w:val="000000"/>
          <w:szCs w:val="24"/>
        </w:rPr>
        <w:t>, Table S1</w:t>
      </w:r>
      <w:r w:rsidRPr="004E749C">
        <w:rPr>
          <w:rFonts w:eastAsia="Times New Roman" w:cs="Times New Roman"/>
          <w:color w:val="000000"/>
          <w:szCs w:val="24"/>
        </w:rPr>
        <w:t xml:space="preserve">). 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r w:rsidR="000204B7">
        <w:rPr>
          <w:rFonts w:eastAsia="Times New Roman" w:cs="Times New Roman"/>
          <w:color w:val="000000"/>
          <w:szCs w:val="24"/>
        </w:rPr>
        <w:t>, Table S1</w:t>
      </w:r>
      <w:r w:rsidRPr="004E749C">
        <w:rPr>
          <w:rFonts w:eastAsia="Times New Roman" w:cs="Times New Roman"/>
          <w:color w:val="000000"/>
          <w:szCs w:val="24"/>
        </w:rPr>
        <w:t>).</w:t>
      </w:r>
      <w:r w:rsidR="00DB36FB" w:rsidDel="00DB36FB">
        <w:rPr>
          <w:rStyle w:val="CommentReference"/>
        </w:rPr>
        <w:t xml:space="preserve"> </w:t>
      </w:r>
    </w:p>
    <w:p w14:paraId="2D5C47B1" w14:textId="459D3FF1"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w:t>
      </w:r>
      <w:r w:rsidR="009B755D">
        <w:rPr>
          <w:rFonts w:eastAsia="Times New Roman" w:cs="Times New Roman"/>
          <w:color w:val="000000"/>
          <w:szCs w:val="24"/>
        </w:rPr>
        <w:t>ies</w:t>
      </w:r>
      <w:r w:rsidRPr="004E749C">
        <w:rPr>
          <w:rFonts w:eastAsia="Times New Roman" w:cs="Times New Roman"/>
          <w:color w:val="000000"/>
          <w:szCs w:val="24"/>
        </w:rPr>
        <w:t xml:space="preserve"> in oyster larvae and biofilm swab samples (Simpson’s Diversity Index, p&lt;0.001, Figure 2</w:t>
      </w:r>
      <w:r w:rsidR="002D3E4E">
        <w:rPr>
          <w:rFonts w:eastAsia="Times New Roman" w:cs="Times New Roman"/>
          <w:color w:val="000000"/>
          <w:szCs w:val="24"/>
        </w:rPr>
        <w:t>, Table S2</w:t>
      </w:r>
      <w:r w:rsidRPr="004E749C">
        <w:rPr>
          <w:rFonts w:eastAsia="Times New Roman" w:cs="Times New Roman"/>
          <w:color w:val="000000"/>
          <w:szCs w:val="24"/>
        </w:rPr>
        <w:t>),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(p&lt;0.001</w:t>
      </w:r>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r w:rsidR="00093207">
        <w:rPr>
          <w:rFonts w:eastAsia="Times New Roman" w:cs="Times New Roman"/>
          <w:color w:val="000000"/>
          <w:szCs w:val="24"/>
        </w:rPr>
        <w:t>2</w:t>
      </w:r>
      <w:r w:rsidRPr="004E749C">
        <w:rPr>
          <w:rFonts w:eastAsia="Times New Roman" w:cs="Times New Roman"/>
          <w:color w:val="000000"/>
          <w:szCs w:val="24"/>
        </w:rPr>
        <w:t xml:space="preserve">), most probably due to the greater sequencing depth and different </w:t>
      </w:r>
      <w:r w:rsidR="00634555">
        <w:rPr>
          <w:rFonts w:eastAsia="Times New Roman" w:cs="Times New Roman"/>
          <w:color w:val="000000"/>
          <w:szCs w:val="24"/>
        </w:rPr>
        <w:t xml:space="preserve">target </w:t>
      </w:r>
      <w:r w:rsidRPr="004E749C">
        <w:rPr>
          <w:rFonts w:eastAsia="Times New Roman" w:cs="Times New Roman"/>
          <w:color w:val="000000"/>
          <w:szCs w:val="24"/>
        </w:rPr>
        <w:t>16S variable region in Trial 3 (Figure S1), but potentially also due to seasonal and yearly differences in bacterial composition of the rearing water</w:t>
      </w:r>
      <w:r w:rsidR="00AF34E4">
        <w:rPr>
          <w:rFonts w:eastAsia="Times New Roman" w:cs="Times New Roman"/>
          <w:color w:val="000000"/>
          <w:szCs w:val="24"/>
        </w:rPr>
        <w:t xml:space="preserve"> source</w:t>
      </w:r>
      <w:r w:rsidR="00401ED1">
        <w:rPr>
          <w:rFonts w:eastAsia="Times New Roman" w:cs="Times New Roman"/>
          <w:color w:val="000000"/>
          <w:szCs w:val="24"/>
        </w:rPr>
        <w:t xml:space="preserve"> (Table 1)</w:t>
      </w:r>
      <w:r w:rsidRPr="004E749C">
        <w:rPr>
          <w:rFonts w:eastAsia="Times New Roman" w:cs="Times New Roman"/>
          <w:color w:val="000000"/>
          <w:szCs w:val="24"/>
        </w:rPr>
        <w:t xml:space="preserve">. There was also high variability among replicate samples from each timepoint and treatment (Figure 2, Figure S2). However, significant increases in bacterial diversity over time were detected </w:t>
      </w:r>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r w:rsidRPr="004E749C">
        <w:rPr>
          <w:rFonts w:eastAsia="Times New Roman" w:cs="Times New Roman"/>
          <w:color w:val="000000"/>
          <w:szCs w:val="24"/>
        </w:rPr>
        <w:t>in the rearing water in Trials 2 and 3 (p&lt;0.01</w:t>
      </w:r>
      <w:r w:rsidR="00093207">
        <w:rPr>
          <w:rFonts w:eastAsia="Times New Roman" w:cs="Times New Roman"/>
          <w:color w:val="000000"/>
          <w:szCs w:val="24"/>
        </w:rPr>
        <w:t>, Figure 2, Tables S4, S5</w:t>
      </w:r>
      <w:r w:rsidRPr="004E749C">
        <w:rPr>
          <w:rFonts w:eastAsia="Times New Roman" w:cs="Times New Roman"/>
          <w:color w:val="000000"/>
          <w:szCs w:val="24"/>
        </w:rPr>
        <w:t>). No significant difference</w:t>
      </w:r>
      <w:r w:rsidR="002964F8">
        <w:rPr>
          <w:rFonts w:eastAsia="Times New Roman" w:cs="Times New Roman"/>
          <w:color w:val="000000"/>
          <w:szCs w:val="24"/>
        </w:rPr>
        <w:t>s</w:t>
      </w:r>
      <w:r w:rsidRPr="004E749C">
        <w:rPr>
          <w:rFonts w:eastAsia="Times New Roman" w:cs="Times New Roman"/>
          <w:color w:val="000000"/>
          <w:szCs w:val="24"/>
        </w:rPr>
        <w:t xml:space="preserve"> </w:t>
      </w:r>
      <w:r w:rsidR="00CE4EC1">
        <w:rPr>
          <w:rFonts w:eastAsia="Times New Roman" w:cs="Times New Roman"/>
          <w:color w:val="000000"/>
          <w:szCs w:val="24"/>
        </w:rPr>
        <w:t xml:space="preserve">in diversity </w:t>
      </w:r>
      <w:r w:rsidRPr="004E749C">
        <w:rPr>
          <w:rFonts w:eastAsia="Times New Roman" w:cs="Times New Roman"/>
          <w:color w:val="000000"/>
          <w:szCs w:val="24"/>
        </w:rPr>
        <w:t xml:space="preserve">between control and treated samples at each time-point and sample type were detected (p=0.52). </w:t>
      </w:r>
    </w:p>
    <w:p w14:paraId="48372525" w14:textId="4EDA80DF" w:rsidR="004E749C" w:rsidRPr="004E749C" w:rsidRDefault="004E749C" w:rsidP="004E749C">
      <w:pPr>
        <w:rPr>
          <w:rFonts w:eastAsia="Times New Roman" w:cs="Times New Roman"/>
          <w:szCs w:val="24"/>
        </w:rPr>
      </w:pPr>
      <w:r w:rsidRPr="004E749C">
        <w:rPr>
          <w:rFonts w:eastAsia="Times New Roman" w:cs="Times New Roman"/>
          <w:color w:val="000000"/>
          <w:szCs w:val="24"/>
        </w:rPr>
        <w:lastRenderedPageBreak/>
        <w:t xml:space="preserve">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w:t>
      </w:r>
      <w:r w:rsidR="00BA5075">
        <w:rPr>
          <w:rFonts w:eastAsia="Times New Roman" w:cs="Times New Roman"/>
          <w:color w:val="000000"/>
          <w:szCs w:val="24"/>
        </w:rPr>
        <w:t>Moreover, the bacterial community in samples of inflow and outflow seawater collected on days 5, 8, and 12 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r w:rsidR="00BA5075">
        <w:rPr>
          <w:rFonts w:eastAsia="Times New Roman" w:cs="Times New Roman"/>
          <w:color w:val="000000"/>
          <w:szCs w:val="24"/>
        </w:rPr>
        <w:t xml:space="preserve">  </w:t>
      </w:r>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r w:rsidR="00BA5075">
        <w:rPr>
          <w:rFonts w:eastAsia="Times New Roman" w:cs="Times New Roman"/>
          <w:color w:val="000000"/>
          <w:szCs w:val="24"/>
        </w:rPr>
        <w:t xml:space="preserve">. </w:t>
      </w:r>
      <w:r w:rsidRPr="004E749C">
        <w:rPr>
          <w:rFonts w:eastAsia="Times New Roman" w:cs="Times New Roman"/>
          <w:color w:val="000000"/>
          <w:szCs w:val="24"/>
        </w:rPr>
        <w:t xml:space="preserve">There was no significant effect of treatment on the beta-diversity </w:t>
      </w:r>
      <w:r w:rsidR="003D3A60">
        <w:rPr>
          <w:rFonts w:eastAsia="Times New Roman" w:cs="Times New Roman"/>
          <w:color w:val="000000"/>
          <w:szCs w:val="24"/>
        </w:rPr>
        <w:t xml:space="preserve">in water samples from all time points </w:t>
      </w:r>
      <w:r w:rsidRPr="004E749C">
        <w:rPr>
          <w:rFonts w:eastAsia="Times New Roman" w:cs="Times New Roman"/>
          <w:color w:val="000000"/>
          <w:szCs w:val="24"/>
        </w:rPr>
        <w:t>(Figure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764B65C8"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w:t>
      </w:r>
      <w:r w:rsidR="007B1A6A">
        <w:rPr>
          <w:rFonts w:eastAsia="Times New Roman" w:cs="Times New Roman"/>
          <w:color w:val="000000"/>
          <w:szCs w:val="24"/>
        </w:rPr>
        <w:t xml:space="preserve">all </w:t>
      </w:r>
      <w:r w:rsidR="00093207">
        <w:rPr>
          <w:rFonts w:eastAsia="Times New Roman" w:cs="Times New Roman"/>
          <w:color w:val="000000"/>
          <w:szCs w:val="24"/>
        </w:rPr>
        <w:t>trials</w:t>
      </w:r>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r w:rsidR="00093207">
        <w:rPr>
          <w:rFonts w:eastAsia="Times New Roman" w:cs="Times New Roman"/>
          <w:color w:val="000000"/>
          <w:szCs w:val="24"/>
        </w:rPr>
        <w:t xml:space="preserve">significantly </w:t>
      </w:r>
      <w:r w:rsidRPr="00FF7D6F">
        <w:rPr>
          <w:rFonts w:eastAsia="Times New Roman" w:cs="Times New Roman"/>
          <w:color w:val="000000"/>
          <w:szCs w:val="24"/>
        </w:rPr>
        <w:t xml:space="preserve">more abundant in samples from treated tanks than in the control tanks by the final sampling day </w:t>
      </w:r>
      <w:r w:rsidR="00093207">
        <w:rPr>
          <w:rFonts w:eastAsia="Times New Roman" w:cs="Times New Roman"/>
          <w:color w:val="000000"/>
          <w:szCs w:val="24"/>
        </w:rPr>
        <w:t xml:space="preserve">on </w:t>
      </w:r>
      <w:r w:rsidR="00307C9A">
        <w:rPr>
          <w:rFonts w:eastAsia="Times New Roman" w:cs="Times New Roman"/>
          <w:color w:val="000000"/>
          <w:szCs w:val="24"/>
        </w:rPr>
        <w:t>T</w:t>
      </w:r>
      <w:r w:rsidR="00093207">
        <w:rPr>
          <w:rFonts w:eastAsia="Times New Roman" w:cs="Times New Roman"/>
          <w:color w:val="000000"/>
          <w:szCs w:val="24"/>
        </w:rPr>
        <w:t xml:space="preserve">rials 2 and 3 </w:t>
      </w:r>
      <w:r w:rsidRPr="00FF7D6F">
        <w:rPr>
          <w:rFonts w:eastAsia="Times New Roman" w:cs="Times New Roman"/>
          <w:color w:val="000000"/>
          <w:szCs w:val="24"/>
        </w:rPr>
        <w:t>(p&lt;0.05</w:t>
      </w:r>
      <w:r w:rsidR="00093207">
        <w:rPr>
          <w:rFonts w:eastAsia="Times New Roman" w:cs="Times New Roman"/>
          <w:color w:val="000000"/>
          <w:szCs w:val="24"/>
        </w:rPr>
        <w:t xml:space="preserve">, </w:t>
      </w:r>
      <w:r w:rsidR="00093207" w:rsidRPr="00FF7D6F">
        <w:rPr>
          <w:rFonts w:eastAsia="Times New Roman" w:cs="Times New Roman"/>
          <w:color w:val="000000"/>
          <w:szCs w:val="24"/>
        </w:rPr>
        <w:t>Figure 4a,</w:t>
      </w:r>
      <w:r w:rsidR="00093207">
        <w:rPr>
          <w:rFonts w:eastAsia="Times New Roman" w:cs="Times New Roman"/>
          <w:color w:val="000000"/>
          <w:szCs w:val="24"/>
        </w:rPr>
        <w:t xml:space="preserve"> Table S6</w:t>
      </w:r>
      <w:r w:rsidR="002F3765">
        <w:rPr>
          <w:rFonts w:eastAsia="Times New Roman" w:cs="Times New Roman"/>
          <w:color w:val="000000"/>
          <w:szCs w:val="24"/>
        </w:rPr>
        <w:t>)</w:t>
      </w:r>
      <w:r w:rsidRPr="00FF7D6F">
        <w:rPr>
          <w:rFonts w:eastAsia="Times New Roman" w:cs="Times New Roman"/>
          <w:color w:val="000000"/>
          <w:szCs w:val="24"/>
        </w:rPr>
        <w:t xml:space="preserve">. These results suggest that </w:t>
      </w:r>
      <w:r w:rsidR="00484D52">
        <w:rPr>
          <w:rFonts w:eastAsia="Times New Roman" w:cs="Times New Roman"/>
          <w:color w:val="000000"/>
          <w:szCs w:val="24"/>
        </w:rPr>
        <w:t xml:space="preserve">the increase in </w:t>
      </w:r>
      <w:r w:rsidRPr="00FF7D6F">
        <w:rPr>
          <w:rFonts w:eastAsia="Times New Roman" w:cs="Times New Roman"/>
          <w:color w:val="000000"/>
          <w:szCs w:val="24"/>
        </w:rPr>
        <w:t>reads correspond</w:t>
      </w:r>
      <w:r w:rsidR="00A67735">
        <w:rPr>
          <w:rFonts w:eastAsia="Times New Roman" w:cs="Times New Roman"/>
          <w:color w:val="000000"/>
          <w:szCs w:val="24"/>
        </w:rPr>
        <w:t>s</w:t>
      </w:r>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w:t>
      </w:r>
      <w:r w:rsidR="00066D1E">
        <w:rPr>
          <w:rFonts w:eastAsia="Times New Roman" w:cs="Times New Roman"/>
          <w:color w:val="000000"/>
          <w:szCs w:val="24"/>
        </w:rPr>
        <w:t xml:space="preserve">as </w:t>
      </w:r>
      <w:r w:rsidRPr="00FF7D6F">
        <w:rPr>
          <w:rFonts w:eastAsia="Times New Roman" w:cs="Times New Roman"/>
          <w:color w:val="000000"/>
          <w:szCs w:val="24"/>
        </w:rPr>
        <w:t>compared to control water in Trial 3 (p&lt;0.01</w:t>
      </w:r>
      <w:r w:rsidR="00B55B9E">
        <w:rPr>
          <w:rFonts w:eastAsia="Times New Roman" w:cs="Times New Roman"/>
          <w:color w:val="000000"/>
          <w:szCs w:val="24"/>
        </w:rPr>
        <w:t>, Figure 4b, Table S7</w:t>
      </w:r>
      <w:r w:rsidRPr="00FF7D6F">
        <w:rPr>
          <w:rFonts w:eastAsia="Times New Roman" w:cs="Times New Roman"/>
          <w:color w:val="000000"/>
          <w:szCs w:val="24"/>
        </w:rPr>
        <w:t xml:space="preserve">). </w:t>
      </w:r>
      <w:r w:rsidR="00066D1E">
        <w:rPr>
          <w:rFonts w:eastAsia="Times New Roman" w:cs="Times New Roman"/>
          <w:color w:val="000000"/>
          <w:szCs w:val="24"/>
        </w:rPr>
        <w:t>Over time, t</w:t>
      </w:r>
      <w:r w:rsidR="00066D1E" w:rsidRPr="00FF7D6F">
        <w:rPr>
          <w:rFonts w:eastAsia="Times New Roman" w:cs="Times New Roman"/>
          <w:color w:val="000000"/>
          <w:szCs w:val="24"/>
        </w:rPr>
        <w:t xml:space="preserve">he </w:t>
      </w:r>
      <w:r w:rsidRPr="00FF7D6F">
        <w:rPr>
          <w:rFonts w:eastAsia="Times New Roman" w:cs="Times New Roman"/>
          <w:color w:val="000000"/>
          <w:szCs w:val="24"/>
        </w:rPr>
        <w:t xml:space="preserve">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w:t>
      </w:r>
      <w:r w:rsidR="00A67735">
        <w:rPr>
          <w:rFonts w:eastAsia="Times New Roman" w:cs="Times New Roman"/>
          <w:color w:val="000000"/>
          <w:szCs w:val="24"/>
        </w:rPr>
        <w:t>depending on the t</w:t>
      </w:r>
      <w:r w:rsidRPr="00FF7D6F">
        <w:rPr>
          <w:rFonts w:eastAsia="Times New Roman" w:cs="Times New Roman"/>
          <w:color w:val="000000"/>
          <w:szCs w:val="24"/>
        </w:rPr>
        <w:t>rial (</w:t>
      </w:r>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r w:rsidRPr="00FF7D6F">
        <w:rPr>
          <w:rFonts w:eastAsia="Times New Roman" w:cs="Times New Roman"/>
          <w:color w:val="000000"/>
          <w:szCs w:val="24"/>
        </w:rPr>
        <w:t>Figure 4b,</w:t>
      </w:r>
      <w:r w:rsidR="00B55B9E">
        <w:rPr>
          <w:rFonts w:eastAsia="Times New Roman" w:cs="Times New Roman"/>
          <w:color w:val="000000"/>
          <w:szCs w:val="24"/>
        </w:rPr>
        <w:t xml:space="preserve"> Table S7</w:t>
      </w:r>
      <w:r w:rsidRPr="00FF7D6F">
        <w:rPr>
          <w:rFonts w:eastAsia="Times New Roman" w:cs="Times New Roman"/>
          <w:color w:val="000000"/>
          <w:szCs w:val="24"/>
        </w:rPr>
        <w:t>).  </w:t>
      </w:r>
      <w:r w:rsidR="00B55B9E">
        <w:rPr>
          <w:rFonts w:eastAsia="Times New Roman" w:cs="Times New Roman"/>
          <w:color w:val="000000"/>
          <w:szCs w:val="24"/>
        </w:rPr>
        <w:t>N</w:t>
      </w:r>
      <w:r w:rsidRPr="00FF7D6F">
        <w:rPr>
          <w:rFonts w:eastAsia="Times New Roman" w:cs="Times New Roman"/>
          <w:color w:val="000000"/>
          <w:szCs w:val="24"/>
        </w:rPr>
        <w:t xml:space="preserve">o significant changes </w:t>
      </w:r>
      <w:r w:rsidR="00B55B9E">
        <w:rPr>
          <w:rFonts w:eastAsia="Times New Roman" w:cs="Times New Roman"/>
          <w:color w:val="000000"/>
          <w:szCs w:val="24"/>
        </w:rPr>
        <w:t xml:space="preserve">in read abundance of these two selected members of the bacterial community </w:t>
      </w:r>
      <w:r w:rsidRPr="00FF7D6F">
        <w:rPr>
          <w:rFonts w:eastAsia="Times New Roman" w:cs="Times New Roman"/>
          <w:color w:val="000000"/>
          <w:szCs w:val="24"/>
        </w:rPr>
        <w:t xml:space="preserve">were </w:t>
      </w:r>
      <w:r w:rsidR="00B55B9E">
        <w:rPr>
          <w:rFonts w:eastAsia="Times New Roman" w:cs="Times New Roman"/>
          <w:color w:val="000000"/>
          <w:szCs w:val="24"/>
        </w:rPr>
        <w:t>detected in larval oysters or swabs</w:t>
      </w:r>
      <w:r w:rsidR="00B55B9E" w:rsidRPr="00FF7D6F">
        <w:rPr>
          <w:rFonts w:eastAsia="Times New Roman" w:cs="Times New Roman"/>
          <w:color w:val="000000"/>
          <w:szCs w:val="24"/>
        </w:rPr>
        <w:t xml:space="preserve"> </w:t>
      </w:r>
      <w:r w:rsidR="00B55B9E">
        <w:rPr>
          <w:rFonts w:eastAsia="Times New Roman" w:cs="Times New Roman"/>
          <w:color w:val="000000"/>
          <w:szCs w:val="24"/>
        </w:rPr>
        <w:t>(</w:t>
      </w:r>
      <w:r w:rsidRPr="00FF7D6F">
        <w:rPr>
          <w:rFonts w:eastAsia="Times New Roman" w:cs="Times New Roman"/>
          <w:color w:val="000000"/>
          <w:szCs w:val="24"/>
        </w:rPr>
        <w:t>Trials 1 and 2</w:t>
      </w:r>
      <w:r w:rsidR="00B55B9E">
        <w:rPr>
          <w:rFonts w:eastAsia="Times New Roman" w:cs="Times New Roman"/>
          <w:color w:val="000000"/>
          <w:szCs w:val="24"/>
        </w:rPr>
        <w:t>; not shown)</w:t>
      </w:r>
      <w:r w:rsidRPr="00FF7D6F">
        <w:rPr>
          <w:rFonts w:eastAsia="Times New Roman" w:cs="Times New Roman"/>
          <w:color w:val="000000"/>
          <w:szCs w:val="24"/>
        </w:rPr>
        <w:t xml:space="preserve">. </w:t>
      </w:r>
    </w:p>
    <w:p w14:paraId="32A7679B" w14:textId="64A0B12A" w:rsidR="00FF7D6F" w:rsidRPr="00413789" w:rsidRDefault="00FF7D6F" w:rsidP="00E8570B">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taxon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w:t>
      </w:r>
      <w:r w:rsidR="00B55B9E">
        <w:rPr>
          <w:rFonts w:eastAsia="Times New Roman" w:cs="Times New Roman"/>
          <w:color w:val="000000"/>
          <w:szCs w:val="24"/>
        </w:rPr>
        <w:t xml:space="preserve">effect of probiotic treatment on </w:t>
      </w:r>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w:t>
      </w:r>
      <w:r w:rsidR="006A3C43">
        <w:rPr>
          <w:rFonts w:eastAsia="Times New Roman" w:cs="Times New Roman"/>
          <w:color w:val="000000"/>
          <w:szCs w:val="24"/>
        </w:rPr>
        <w:t xml:space="preserve"> (Figures 5, S4, S5)</w:t>
      </w:r>
      <w:r w:rsidRPr="00FF7D6F">
        <w:rPr>
          <w:rFonts w:eastAsia="Times New Roman" w:cs="Times New Roman"/>
          <w:color w:val="000000"/>
          <w:szCs w:val="24"/>
        </w:rPr>
        <w:t xml:space="preserve">. </w:t>
      </w:r>
      <w:commentRangeStart w:id="9"/>
      <w:commentRangeStart w:id="10"/>
      <w:r w:rsidR="00E8570B">
        <w:rPr>
          <w:rFonts w:eastAsia="Times New Roman" w:cs="Times New Roman"/>
          <w:color w:val="000000"/>
          <w:szCs w:val="24"/>
        </w:rPr>
        <w:t>Probiotic treatment led to a significant increase</w:t>
      </w:r>
      <w:r w:rsidRPr="00FF7D6F">
        <w:rPr>
          <w:rFonts w:eastAsia="Times New Roman" w:cs="Times New Roman"/>
          <w:color w:val="000000"/>
          <w:szCs w:val="24"/>
        </w:rPr>
        <w:t xml:space="preserve"> in vibrio diversity (as measured using the Simpson’s Index of diversity) in water samples collected on day 12 in Trial 1 </w:t>
      </w:r>
      <w:commentRangeEnd w:id="9"/>
      <w:r w:rsidR="0018718E">
        <w:rPr>
          <w:rStyle w:val="CommentReference"/>
        </w:rPr>
        <w:commentReference w:id="9"/>
      </w:r>
      <w:commentRangeEnd w:id="10"/>
      <w:r w:rsidR="00C63BD4">
        <w:rPr>
          <w:rStyle w:val="CommentReference"/>
        </w:rPr>
        <w:commentReference w:id="10"/>
      </w:r>
      <w:r w:rsidRPr="00FF7D6F">
        <w:rPr>
          <w:rFonts w:eastAsia="Times New Roman" w:cs="Times New Roman"/>
          <w:color w:val="000000"/>
          <w:szCs w:val="24"/>
        </w:rPr>
        <w:t>(</w:t>
      </w:r>
      <w:r w:rsidR="004F1C1D">
        <w:rPr>
          <w:rFonts w:eastAsia="Times New Roman" w:cs="Times New Roman"/>
          <w:color w:val="000000"/>
          <w:szCs w:val="24"/>
        </w:rPr>
        <w:t xml:space="preserve">p&lt; 0.05; </w:t>
      </w:r>
      <w:r w:rsidRPr="00FF7D6F">
        <w:rPr>
          <w:rFonts w:eastAsia="Times New Roman" w:cs="Times New Roman"/>
          <w:color w:val="000000"/>
          <w:szCs w:val="24"/>
        </w:rPr>
        <w:t>Figure 5a</w:t>
      </w:r>
      <w:r w:rsidR="004F1C1D">
        <w:rPr>
          <w:rFonts w:eastAsia="Times New Roman" w:cs="Times New Roman"/>
          <w:color w:val="000000"/>
          <w:szCs w:val="24"/>
        </w:rPr>
        <w:t>, Table S8</w:t>
      </w:r>
      <w:r w:rsidRPr="00FF7D6F">
        <w:rPr>
          <w:rFonts w:eastAsia="Times New Roman" w:cs="Times New Roman"/>
          <w:color w:val="000000"/>
          <w:szCs w:val="24"/>
        </w:rPr>
        <w:t>)</w:t>
      </w:r>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w:t>
      </w:r>
      <w:r w:rsidR="00090F42">
        <w:rPr>
          <w:rFonts w:eastAsia="Times New Roman" w:cs="Times New Roman"/>
          <w:color w:val="000000"/>
          <w:szCs w:val="24"/>
        </w:rPr>
        <w:t xml:space="preserve">or diversity </w:t>
      </w:r>
      <w:r w:rsidR="000E1786" w:rsidRPr="00FF7D6F">
        <w:rPr>
          <w:rFonts w:eastAsia="Times New Roman" w:cs="Times New Roman"/>
          <w:color w:val="000000"/>
          <w:szCs w:val="24"/>
        </w:rPr>
        <w:t xml:space="preserve">of </w:t>
      </w:r>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5b, Table S9)</w:t>
      </w:r>
      <w:r w:rsidR="000E1786" w:rsidRPr="00FF7D6F">
        <w:rPr>
          <w:rFonts w:eastAsia="Times New Roman" w:cs="Times New Roman"/>
          <w:color w:val="000000"/>
          <w:szCs w:val="24"/>
        </w:rPr>
        <w:t xml:space="preserve">. </w:t>
      </w:r>
      <w:r w:rsidR="00A50B97">
        <w:rPr>
          <w:rFonts w:eastAsia="Times New Roman" w:cs="Times New Roman"/>
          <w:color w:val="000000"/>
          <w:szCs w:val="24"/>
        </w:rPr>
        <w:t xml:space="preserve"> </w:t>
      </w:r>
      <w:r w:rsidR="00E8570B">
        <w:rPr>
          <w:rFonts w:eastAsia="Times New Roman" w:cs="Times New Roman"/>
          <w:color w:val="000000"/>
          <w:szCs w:val="24"/>
        </w:rPr>
        <w:t xml:space="preserve">When considering the effect of sample type,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r w:rsidR="00E8570B">
        <w:rPr>
          <w:rFonts w:eastAsia="Times New Roman" w:cs="Times New Roman"/>
          <w:color w:val="000000"/>
          <w:szCs w:val="24"/>
        </w:rPr>
        <w:t xml:space="preserve"> abundance </w:t>
      </w:r>
      <w:r w:rsidRPr="00413789">
        <w:rPr>
          <w:rFonts w:eastAsia="Times New Roman" w:cs="Times New Roman"/>
          <w:color w:val="000000"/>
          <w:szCs w:val="24"/>
        </w:rPr>
        <w:t>w</w:t>
      </w:r>
      <w:r w:rsidR="00E8570B">
        <w:rPr>
          <w:rFonts w:eastAsia="Times New Roman" w:cs="Times New Roman"/>
          <w:color w:val="000000"/>
          <w:szCs w:val="24"/>
        </w:rPr>
        <w:t>as</w:t>
      </w:r>
      <w:r w:rsidRPr="00413789">
        <w:rPr>
          <w:rFonts w:eastAsia="Times New Roman" w:cs="Times New Roman"/>
          <w:color w:val="000000"/>
          <w:szCs w:val="24"/>
        </w:rPr>
        <w:t xml:space="preserve"> significantly </w:t>
      </w:r>
      <w:r w:rsidR="00E8570B">
        <w:rPr>
          <w:rFonts w:eastAsia="Times New Roman" w:cs="Times New Roman"/>
          <w:color w:val="000000"/>
          <w:szCs w:val="24"/>
        </w:rPr>
        <w:t xml:space="preserve">lower in water samples than in </w:t>
      </w:r>
      <w:r w:rsidRPr="00413789">
        <w:rPr>
          <w:rFonts w:eastAsia="Times New Roman" w:cs="Times New Roman"/>
          <w:color w:val="000000"/>
          <w:szCs w:val="24"/>
        </w:rPr>
        <w:t xml:space="preserve">swabs </w:t>
      </w:r>
      <w:r w:rsidR="00E8570B">
        <w:rPr>
          <w:rFonts w:eastAsia="Times New Roman" w:cs="Times New Roman"/>
          <w:color w:val="000000"/>
          <w:szCs w:val="24"/>
        </w:rPr>
        <w:t>or oysters (all time points) and in swabs than in oysters (</w:t>
      </w:r>
      <w:r w:rsidRPr="00413789">
        <w:rPr>
          <w:rFonts w:eastAsia="Times New Roman" w:cs="Times New Roman"/>
          <w:color w:val="000000"/>
          <w:szCs w:val="24"/>
        </w:rPr>
        <w:t>Day 12</w:t>
      </w:r>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r w:rsidRPr="00413789">
        <w:rPr>
          <w:rFonts w:eastAsia="Times New Roman" w:cs="Times New Roman"/>
          <w:color w:val="000000"/>
          <w:szCs w:val="24"/>
        </w:rPr>
        <w:t>p&lt;0.001</w:t>
      </w:r>
      <w:r w:rsidR="00E8570B">
        <w:rPr>
          <w:rFonts w:eastAsia="Times New Roman" w:cs="Times New Roman"/>
          <w:color w:val="000000"/>
          <w:szCs w:val="24"/>
        </w:rPr>
        <w:t xml:space="preserve">, </w:t>
      </w:r>
      <w:r w:rsidR="00E8570B" w:rsidRPr="00413789">
        <w:rPr>
          <w:rFonts w:eastAsia="Times New Roman" w:cs="Times New Roman"/>
          <w:color w:val="000000"/>
          <w:szCs w:val="24"/>
        </w:rPr>
        <w:t>Figure 5b</w:t>
      </w:r>
      <w:r w:rsidR="00E8570B">
        <w:rPr>
          <w:rFonts w:eastAsia="Times New Roman" w:cs="Times New Roman"/>
          <w:color w:val="000000"/>
          <w:szCs w:val="24"/>
        </w:rPr>
        <w:t>, Table S9</w:t>
      </w:r>
      <w:r w:rsidRPr="00413789">
        <w:rPr>
          <w:rFonts w:eastAsia="Times New Roman" w:cs="Times New Roman"/>
          <w:color w:val="000000"/>
          <w:szCs w:val="24"/>
        </w:rPr>
        <w:t xml:space="preserve">). </w:t>
      </w:r>
      <w:r w:rsidR="003F787C">
        <w:rPr>
          <w:rFonts w:eastAsia="Times New Roman" w:cs="Times New Roman"/>
          <w:color w:val="000000"/>
          <w:szCs w:val="24"/>
        </w:rPr>
        <w:t>When considering all time points, t</w:t>
      </w:r>
      <w:r w:rsidRPr="00413789">
        <w:rPr>
          <w:rFonts w:eastAsia="Times New Roman" w:cs="Times New Roman"/>
          <w:color w:val="000000"/>
          <w:szCs w:val="24"/>
        </w:rPr>
        <w:t xml:space="preserve">he diversity of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r w:rsidR="003F787C">
        <w:rPr>
          <w:rFonts w:eastAsia="Times New Roman" w:cs="Times New Roman"/>
          <w:color w:val="000000"/>
          <w:szCs w:val="24"/>
        </w:rPr>
        <w:t xml:space="preserve">significantly </w:t>
      </w:r>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r w:rsidR="003F787C">
        <w:rPr>
          <w:rFonts w:eastAsia="Times New Roman" w:cs="Times New Roman"/>
          <w:color w:val="000000"/>
          <w:szCs w:val="24"/>
        </w:rPr>
        <w:t xml:space="preserve">in </w:t>
      </w:r>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r w:rsidR="000466FB">
        <w:rPr>
          <w:rFonts w:eastAsia="Times New Roman" w:cs="Times New Roman"/>
          <w:color w:val="000000"/>
          <w:szCs w:val="24"/>
        </w:rPr>
        <w:t>, Table S</w:t>
      </w:r>
      <w:r w:rsidR="00307C9A">
        <w:rPr>
          <w:rFonts w:eastAsia="Times New Roman" w:cs="Times New Roman"/>
          <w:color w:val="000000"/>
          <w:szCs w:val="24"/>
        </w:rPr>
        <w:t>8</w:t>
      </w:r>
      <w:r w:rsidRPr="00413789">
        <w:rPr>
          <w:rFonts w:eastAsia="Times New Roman" w:cs="Times New Roman"/>
          <w:color w:val="000000"/>
          <w:szCs w:val="24"/>
        </w:rPr>
        <w:t>)</w:t>
      </w:r>
      <w:r w:rsidR="00E8570B">
        <w:rPr>
          <w:rFonts w:eastAsia="Times New Roman" w:cs="Times New Roman"/>
          <w:color w:val="000000"/>
          <w:szCs w:val="24"/>
        </w:rPr>
        <w:t xml:space="preserve">.  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a </w:t>
      </w:r>
      <w:r w:rsidRPr="00413789">
        <w:rPr>
          <w:rFonts w:eastAsia="Times New Roman" w:cs="Times New Roman"/>
          <w:color w:val="000000"/>
          <w:szCs w:val="24"/>
        </w:rPr>
        <w:t>significant increase</w:t>
      </w:r>
      <w:r w:rsidR="00E8570B">
        <w:rPr>
          <w:rFonts w:eastAsia="Times New Roman" w:cs="Times New Roman"/>
          <w:color w:val="000000"/>
          <w:szCs w:val="24"/>
        </w:rPr>
        <w:t xml:space="preserve"> in diversity</w:t>
      </w:r>
      <w:r w:rsidRPr="00413789">
        <w:rPr>
          <w:rFonts w:eastAsia="Times New Roman" w:cs="Times New Roman"/>
          <w:color w:val="000000"/>
          <w:szCs w:val="24"/>
        </w:rPr>
        <w:t xml:space="preserve"> </w:t>
      </w:r>
      <w:r w:rsidR="0018718E">
        <w:rPr>
          <w:rFonts w:eastAsia="Times New Roman" w:cs="Times New Roman"/>
          <w:color w:val="000000"/>
          <w:szCs w:val="24"/>
        </w:rPr>
        <w:t xml:space="preserve">with </w:t>
      </w:r>
      <w:r w:rsidRPr="00413789">
        <w:rPr>
          <w:rFonts w:eastAsia="Times New Roman" w:cs="Times New Roman"/>
          <w:color w:val="000000"/>
          <w:szCs w:val="24"/>
        </w:rPr>
        <w:t>swab and water samples (p&lt;0.001)</w:t>
      </w:r>
      <w:r w:rsidR="00A50B97">
        <w:rPr>
          <w:rFonts w:eastAsia="Times New Roman" w:cs="Times New Roman"/>
          <w:color w:val="000000"/>
          <w:szCs w:val="24"/>
        </w:rPr>
        <w:t xml:space="preserve">, </w:t>
      </w:r>
      <w:r w:rsidR="00E8570B">
        <w:rPr>
          <w:rFonts w:eastAsia="Times New Roman" w:cs="Times New Roman"/>
          <w:color w:val="000000"/>
          <w:szCs w:val="24"/>
        </w:rPr>
        <w:t xml:space="preserve">and a significant decrease in </w:t>
      </w:r>
      <w:r w:rsidR="00A50B97" w:rsidRPr="00413789">
        <w:rPr>
          <w:rFonts w:eastAsia="Times New Roman" w:cs="Times New Roman"/>
          <w:color w:val="000000"/>
          <w:szCs w:val="24"/>
        </w:rPr>
        <w:t xml:space="preserve">abundance </w:t>
      </w:r>
      <w:r w:rsidR="00E8570B">
        <w:rPr>
          <w:rFonts w:eastAsia="Times New Roman" w:cs="Times New Roman"/>
          <w:color w:val="000000"/>
          <w:szCs w:val="24"/>
        </w:rPr>
        <w:t>in all sample types</w:t>
      </w:r>
      <w:r w:rsidR="00A50B97" w:rsidRPr="00413789">
        <w:rPr>
          <w:rFonts w:eastAsia="Times New Roman" w:cs="Times New Roman"/>
          <w:color w:val="000000"/>
          <w:szCs w:val="24"/>
        </w:rPr>
        <w:t xml:space="preserve"> </w:t>
      </w:r>
      <w:r w:rsidR="00A50B97">
        <w:rPr>
          <w:rFonts w:eastAsia="Times New Roman" w:cs="Times New Roman"/>
          <w:color w:val="000000"/>
          <w:szCs w:val="24"/>
        </w:rPr>
        <w:t>(</w:t>
      </w:r>
      <w:r w:rsidR="00E8570B">
        <w:rPr>
          <w:rFonts w:eastAsia="Times New Roman" w:cs="Times New Roman"/>
          <w:color w:val="000000"/>
          <w:szCs w:val="24"/>
        </w:rPr>
        <w:t xml:space="preserve">Trial 1, </w:t>
      </w:r>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5b</w:t>
      </w:r>
      <w:r w:rsidR="00A50B97" w:rsidRPr="00413789">
        <w:rPr>
          <w:rFonts w:eastAsia="Times New Roman" w:cs="Times New Roman"/>
          <w:color w:val="000000"/>
          <w:szCs w:val="24"/>
        </w:rPr>
        <w:t>,</w:t>
      </w:r>
      <w:r w:rsidR="00A50B97">
        <w:rPr>
          <w:rFonts w:eastAsia="Times New Roman" w:cs="Times New Roman"/>
          <w:color w:val="000000"/>
          <w:szCs w:val="24"/>
        </w:rPr>
        <w:t xml:space="preserve"> Table</w:t>
      </w:r>
      <w:r w:rsidR="003F6BB3">
        <w:rPr>
          <w:rFonts w:eastAsia="Times New Roman" w:cs="Times New Roman"/>
          <w:color w:val="000000"/>
          <w:szCs w:val="24"/>
        </w:rPr>
        <w:t>s S8,</w:t>
      </w:r>
      <w:r w:rsidR="00A50B97">
        <w:rPr>
          <w:rFonts w:eastAsia="Times New Roman" w:cs="Times New Roman"/>
          <w:color w:val="000000"/>
          <w:szCs w:val="24"/>
        </w:rPr>
        <w:t xml:space="preserve"> S9</w:t>
      </w:r>
      <w:r w:rsidR="00A50B97" w:rsidRPr="00413789">
        <w:rPr>
          <w:rFonts w:eastAsia="Times New Roman" w:cs="Times New Roman"/>
          <w:color w:val="000000"/>
          <w:szCs w:val="24"/>
        </w:rPr>
        <w:t>).</w:t>
      </w:r>
    </w:p>
    <w:p w14:paraId="2F757B00" w14:textId="65E1BE84"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w:t>
      </w:r>
      <w:r w:rsidR="00E80F38">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w:t>
      </w:r>
      <w:r w:rsidR="00474D13">
        <w:rPr>
          <w:rFonts w:eastAsia="Times New Roman" w:cs="Times New Roman"/>
          <w:color w:val="000000"/>
          <w:szCs w:val="24"/>
        </w:rPr>
        <w:t>in the 18 water samples</w:t>
      </w:r>
      <w:commentRangeStart w:id="11"/>
      <w:commentRangeEnd w:id="11"/>
      <w:r w:rsidR="0018718E">
        <w:rPr>
          <w:rStyle w:val="CommentReference"/>
        </w:rPr>
        <w:commentReference w:id="11"/>
      </w:r>
      <w:commentRangeStart w:id="12"/>
      <w:commentRangeEnd w:id="12"/>
      <w:r w:rsidR="00C63BD4">
        <w:rPr>
          <w:rStyle w:val="CommentReference"/>
        </w:rPr>
        <w:commentReference w:id="12"/>
      </w:r>
      <w:r w:rsidRPr="00FF7D6F">
        <w:rPr>
          <w:rFonts w:eastAsia="Times New Roman" w:cs="Times New Roman"/>
          <w:color w:val="000000"/>
          <w:szCs w:val="24"/>
        </w:rPr>
        <w:t xml:space="preserve">.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w:t>
      </w:r>
      <w:r w:rsidR="007822D3">
        <w:rPr>
          <w:rFonts w:eastAsia="Times New Roman" w:cs="Times New Roman"/>
          <w:color w:val="000000"/>
          <w:szCs w:val="24"/>
        </w:rPr>
        <w:t>while</w:t>
      </w:r>
      <w:r w:rsidR="00C7270E">
        <w:rPr>
          <w:rFonts w:eastAsia="Times New Roman" w:cs="Times New Roman"/>
          <w:color w:val="000000"/>
          <w:szCs w:val="24"/>
        </w:rPr>
        <w:t xml:space="preserve"> the </w:t>
      </w:r>
      <w:r w:rsidR="00C7270E">
        <w:rPr>
          <w:rFonts w:eastAsia="Times New Roman" w:cs="Times New Roman"/>
          <w:i/>
          <w:color w:val="000000"/>
          <w:szCs w:val="24"/>
        </w:rPr>
        <w:t>V</w:t>
      </w:r>
      <w:r w:rsidR="00C7270E" w:rsidRPr="00500865">
        <w:rPr>
          <w:rFonts w:eastAsia="Times New Roman" w:cs="Times New Roman"/>
          <w:i/>
          <w:color w:val="000000"/>
          <w:szCs w:val="24"/>
        </w:rPr>
        <w:t>ibrio</w:t>
      </w:r>
      <w:r w:rsidR="00C7270E">
        <w:rPr>
          <w:rFonts w:eastAsia="Times New Roman" w:cs="Times New Roman"/>
          <w:color w:val="000000"/>
          <w:szCs w:val="24"/>
        </w:rPr>
        <w:t xml:space="preserve"> community in</w:t>
      </w:r>
      <w:r w:rsidR="007822D3">
        <w:rPr>
          <w:rFonts w:eastAsia="Times New Roman" w:cs="Times New Roman"/>
          <w:color w:val="000000"/>
          <w:szCs w:val="24"/>
        </w:rPr>
        <w:t xml:space="preserve"> control tanks </w:t>
      </w:r>
      <w:r w:rsidR="00C7270E">
        <w:rPr>
          <w:rFonts w:eastAsia="Times New Roman" w:cs="Times New Roman"/>
          <w:color w:val="000000"/>
          <w:szCs w:val="24"/>
        </w:rPr>
        <w:t xml:space="preserve">was </w:t>
      </w:r>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 probiotic </w:t>
      </w:r>
      <w:r w:rsidRPr="00FF7D6F">
        <w:rPr>
          <w:rFonts w:eastAsia="Times New Roman" w:cs="Times New Roman"/>
          <w:color w:val="000000"/>
          <w:szCs w:val="24"/>
        </w:rPr>
        <w:t xml:space="preserve">tanks </w:t>
      </w:r>
      <w:r w:rsidR="007822D3">
        <w:rPr>
          <w:rFonts w:eastAsia="Times New Roman" w:cs="Times New Roman"/>
          <w:color w:val="000000"/>
          <w:szCs w:val="24"/>
        </w:rPr>
        <w:t>showed a mix of</w:t>
      </w:r>
      <w:r w:rsidRPr="00FF7D6F">
        <w:rPr>
          <w:rFonts w:eastAsia="Times New Roman" w:cs="Times New Roman"/>
          <w:color w:val="000000"/>
          <w:szCs w:val="24"/>
        </w:rPr>
        <w:t xml:space="preserve">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2E0CB6">
        <w:rPr>
          <w:rFonts w:eastAsia="Times New Roman" w:cs="Times New Roman"/>
          <w:color w:val="000000"/>
          <w:szCs w:val="24"/>
        </w:rPr>
        <w:t>%</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w:t>
      </w:r>
      <w:r w:rsidR="007822D3">
        <w:rPr>
          <w:rFonts w:eastAsia="Times New Roman" w:cs="Times New Roman"/>
          <w:color w:val="000000"/>
          <w:szCs w:val="24"/>
        </w:rPr>
        <w:t xml:space="preserve"> </w:t>
      </w:r>
      <w:r w:rsidRPr="00FF7D6F">
        <w:rPr>
          <w:rFonts w:eastAsia="Times New Roman" w:cs="Times New Roman"/>
          <w:color w:val="000000"/>
          <w:szCs w:val="24"/>
        </w:rPr>
        <w:t>By Day 12,</w:t>
      </w:r>
      <w:r w:rsidR="007822D3">
        <w:rPr>
          <w:rFonts w:eastAsia="Times New Roman" w:cs="Times New Roman"/>
          <w:color w:val="000000"/>
          <w:szCs w:val="24"/>
        </w:rPr>
        <w:t xml:space="preserve"> 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control tanks was dominated by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lastRenderedPageBreak/>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r w:rsidR="007822D3">
        <w:rPr>
          <w:rFonts w:eastAsia="Times New Roman" w:cs="Times New Roman"/>
          <w:color w:val="000000"/>
          <w:szCs w:val="24"/>
        </w:rPr>
        <w:t xml:space="preserve">, while a mix of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r w:rsidR="00C7270E">
        <w:rPr>
          <w:rFonts w:eastAsia="Times New Roman" w:cs="Times New Roman"/>
          <w:i/>
          <w:iCs/>
          <w:color w:val="000000"/>
          <w:szCs w:val="24"/>
        </w:rPr>
        <w:t>.</w:t>
      </w:r>
      <w:r w:rsidR="00CD26B8" w:rsidRPr="00FF7D6F">
        <w:rPr>
          <w:rFonts w:eastAsia="Times New Roman" w:cs="Times New Roman"/>
          <w:i/>
          <w:iCs/>
          <w:color w:val="000000"/>
          <w:szCs w:val="24"/>
        </w:rPr>
        <w:t xml:space="preserve">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007822D3">
        <w:rPr>
          <w:rFonts w:eastAsia="Times New Roman" w:cs="Times New Roman"/>
          <w:color w:val="000000"/>
          <w:szCs w:val="24"/>
        </w:rPr>
        <w:t>was detected</w:t>
      </w:r>
      <w:r w:rsidR="00A478D6" w:rsidRPr="00A478D6">
        <w:rPr>
          <w:rFonts w:eastAsia="Times New Roman" w:cs="Times New Roman"/>
          <w:color w:val="000000"/>
          <w:szCs w:val="24"/>
        </w:rPr>
        <w:t xml:space="preserve"> </w:t>
      </w:r>
      <w:r w:rsidR="00A478D6">
        <w:rPr>
          <w:rFonts w:eastAsia="Times New Roman" w:cs="Times New Roman"/>
          <w:color w:val="000000"/>
          <w:szCs w:val="24"/>
        </w:rPr>
        <w:t>in probiotic tanks</w:t>
      </w:r>
      <w:r w:rsidRPr="00FF7D6F">
        <w:rPr>
          <w:rFonts w:eastAsia="Times New Roman" w:cs="Times New Roman"/>
          <w:color w:val="000000"/>
          <w:szCs w:val="24"/>
        </w:rPr>
        <w:t xml:space="preserve">. </w:t>
      </w:r>
    </w:p>
    <w:p w14:paraId="47941601" w14:textId="20DC9F40" w:rsidR="001444D0" w:rsidRDefault="00A711D7" w:rsidP="0038579E">
      <w:pPr>
        <w:pStyle w:val="Heading2"/>
      </w:pPr>
      <w:r>
        <w:t>Bacterial</w:t>
      </w:r>
      <w:r w:rsidR="0038579E">
        <w:t xml:space="preserve"> Relationships with Co-Occurrence Analysis</w:t>
      </w:r>
    </w:p>
    <w:p w14:paraId="445384FC" w14:textId="4D2BC244"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w:t>
      </w:r>
      <w:commentRangeStart w:id="13"/>
      <w:commentRangeStart w:id="14"/>
      <w:r>
        <w:rPr>
          <w:color w:val="000000"/>
        </w:rPr>
        <w:t xml:space="preserve">Orders that were more abundant in the </w:t>
      </w:r>
      <w:r w:rsidR="00474D13">
        <w:rPr>
          <w:color w:val="000000"/>
        </w:rPr>
        <w:t>treatment</w:t>
      </w:r>
      <w:r>
        <w:rPr>
          <w:color w:val="000000"/>
        </w:rPr>
        <w:t xml:space="preserve"> samples than in </w:t>
      </w:r>
      <w:r w:rsidR="00474D13">
        <w:rPr>
          <w:color w:val="000000"/>
        </w:rPr>
        <w:t>control</w:t>
      </w:r>
      <w:r>
        <w:rPr>
          <w:color w:val="000000"/>
        </w:rPr>
        <w:t xml:space="preserve"> samples include</w:t>
      </w:r>
      <w:r w:rsidR="001F764E">
        <w:rPr>
          <w:color w:val="000000"/>
        </w:rPr>
        <w:t>d</w:t>
      </w:r>
      <w:r>
        <w:rPr>
          <w:color w:val="000000"/>
        </w:rPr>
        <w:t xml:space="preserve"> </w:t>
      </w:r>
      <w:r>
        <w:rPr>
          <w:i/>
          <w:iCs/>
          <w:color w:val="000000"/>
        </w:rPr>
        <w:t>Oceanospirillales</w:t>
      </w:r>
      <w:r>
        <w:rPr>
          <w:color w:val="000000"/>
        </w:rPr>
        <w:t xml:space="preserve">, </w:t>
      </w:r>
      <w:commentRangeEnd w:id="13"/>
      <w:r w:rsidR="00A478D6">
        <w:rPr>
          <w:rStyle w:val="CommentReference"/>
          <w:rFonts w:eastAsiaTheme="minorHAnsi" w:cstheme="minorBidi"/>
        </w:rPr>
        <w:commentReference w:id="13"/>
      </w:r>
      <w:commentRangeEnd w:id="14"/>
      <w:r w:rsidR="004C73FB">
        <w:rPr>
          <w:rStyle w:val="CommentReference"/>
          <w:rFonts w:eastAsiaTheme="minorHAnsi" w:cstheme="minorBidi"/>
        </w:rPr>
        <w:commentReference w:id="14"/>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These nodes</w:t>
      </w:r>
      <w:r w:rsidR="00CE4B32">
        <w:rPr>
          <w:color w:val="000000"/>
        </w:rPr>
        <w:t xml:space="preserve"> were</w:t>
      </w:r>
      <w:r>
        <w:rPr>
          <w:color w:val="000000"/>
        </w:rPr>
        <w:t xml:space="preserve"> scattered throughout the network and did not share direct edges, but </w:t>
      </w:r>
      <w:r w:rsidR="00275AE6">
        <w:rPr>
          <w:color w:val="000000"/>
        </w:rPr>
        <w:t>were</w:t>
      </w:r>
      <w:r>
        <w:rPr>
          <w:color w:val="000000"/>
        </w:rPr>
        <w:t xml:space="preserve"> within 3-5 edges of each other.</w:t>
      </w:r>
    </w:p>
    <w:p w14:paraId="532193EF" w14:textId="5FD22DA9"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 and was most abundant in the treated samples, was shown to be most directly associated in the network with four other Orders that change</w:t>
      </w:r>
      <w:r w:rsidR="001F764E">
        <w:rPr>
          <w:color w:val="000000"/>
        </w:rPr>
        <w:t>d</w:t>
      </w:r>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r w:rsidR="001F764E">
        <w:rPr>
          <w:color w:val="000000"/>
        </w:rPr>
        <w:t>d</w:t>
      </w:r>
      <w:r>
        <w:rPr>
          <w:color w:val="000000"/>
        </w:rPr>
        <w:t xml:space="preserve">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428D1738" w:rsidR="00C94653" w:rsidRDefault="00A67735" w:rsidP="000628D5">
      <w:pPr>
        <w:pStyle w:val="NormalWeb"/>
        <w:spacing w:before="120" w:beforeAutospacing="0" w:after="240" w:afterAutospacing="0"/>
        <w:rPr>
          <w:color w:val="000000"/>
        </w:rPr>
      </w:pPr>
      <w:r>
        <w:rPr>
          <w:color w:val="000000"/>
        </w:rPr>
        <w:t xml:space="preserve">A better understanding of </w:t>
      </w:r>
      <w:r w:rsidR="000628D5">
        <w:rPr>
          <w:color w:val="000000"/>
        </w:rPr>
        <w:t>bacterial communit</w:t>
      </w:r>
      <w:r>
        <w:rPr>
          <w:color w:val="000000"/>
        </w:rPr>
        <w:t>y dynamics</w:t>
      </w:r>
      <w:r w:rsidR="000628D5">
        <w:rPr>
          <w:color w:val="000000"/>
        </w:rPr>
        <w:t xml:space="preserve"> in aquaculture systems </w:t>
      </w:r>
      <w:r>
        <w:rPr>
          <w:color w:val="000000"/>
        </w:rPr>
        <w:t xml:space="preserve">is critical for optimizing disease management strategies such as </w:t>
      </w:r>
      <w:r w:rsidR="009160DF">
        <w:rPr>
          <w:color w:val="000000"/>
        </w:rPr>
        <w:t>probiotic treatment</w:t>
      </w:r>
      <w:r w:rsidR="000628D5">
        <w:rPr>
          <w:color w:val="000000"/>
        </w:rPr>
        <w:t>.</w:t>
      </w:r>
      <w:r w:rsidR="0012765D">
        <w:rPr>
          <w:color w:val="000000"/>
        </w:rPr>
        <w:t xml:space="preserve"> </w:t>
      </w:r>
      <w:r w:rsidR="009160DF">
        <w:rPr>
          <w:color w:val="000000"/>
        </w:rPr>
        <w:t xml:space="preserve">This study </w:t>
      </w:r>
      <w:r w:rsidR="00F01868">
        <w:rPr>
          <w:color w:val="000000"/>
        </w:rPr>
        <w:t>characterized</w:t>
      </w:r>
      <w:r w:rsidR="009160DF">
        <w:rPr>
          <w:color w:val="000000"/>
        </w:rPr>
        <w:t xml:space="preserve">: a) changes in the microbial community in an oyster hatchery through the rearing process; and b) the effect of probiotic treatment on that community.  </w:t>
      </w:r>
      <w:r w:rsidR="00F01868">
        <w:rPr>
          <w:color w:val="000000"/>
        </w:rPr>
        <w:t xml:space="preserve">Despite </w:t>
      </w:r>
      <w:r>
        <w:rPr>
          <w:color w:val="000000"/>
        </w:rPr>
        <w:t>the</w:t>
      </w:r>
      <w:r w:rsidR="00F01868">
        <w:rPr>
          <w:color w:val="000000"/>
        </w:rPr>
        <w:t xml:space="preserve"> high </w:t>
      </w:r>
      <w:r w:rsidR="007133FA">
        <w:rPr>
          <w:color w:val="000000"/>
        </w:rPr>
        <w:t>spat</w:t>
      </w:r>
      <w:r w:rsidR="00F01868">
        <w:rPr>
          <w:color w:val="000000"/>
        </w:rPr>
        <w:t xml:space="preserve">ial and temporal variability in bacterial composition at the hatchery detected in this research, results </w:t>
      </w:r>
      <w:r w:rsidR="00BB073F">
        <w:rPr>
          <w:color w:val="000000"/>
        </w:rPr>
        <w:t xml:space="preserve">support the hypothesis that </w:t>
      </w:r>
      <w:r w:rsidR="0012765D">
        <w:rPr>
          <w:color w:val="000000"/>
        </w:rPr>
        <w:t xml:space="preserve">probiotic </w:t>
      </w:r>
      <w:r w:rsidR="00BB073F">
        <w:rPr>
          <w:color w:val="000000"/>
        </w:rPr>
        <w:t>treatment leads to</w:t>
      </w:r>
      <w:r w:rsidR="0012765D">
        <w:rPr>
          <w:color w:val="000000"/>
        </w:rPr>
        <w:t xml:space="preserve"> </w:t>
      </w:r>
      <w:r>
        <w:rPr>
          <w:color w:val="000000"/>
        </w:rPr>
        <w:t>shifts in the</w:t>
      </w:r>
      <w:r w:rsidR="0012765D">
        <w:rPr>
          <w:color w:val="000000"/>
        </w:rPr>
        <w:t xml:space="preserve"> microbial community </w:t>
      </w:r>
      <w:r w:rsidR="00BB073F">
        <w:rPr>
          <w:color w:val="000000"/>
        </w:rPr>
        <w:t xml:space="preserve">in the hatchery </w:t>
      </w:r>
      <w:r w:rsidR="0012765D">
        <w:rPr>
          <w:color w:val="000000"/>
        </w:rPr>
        <w:t>from a state that promotes the growth of potential pathogens to one that inhibits</w:t>
      </w:r>
      <w:r w:rsidR="00C94653">
        <w:rPr>
          <w:color w:val="000000"/>
        </w:rPr>
        <w:t xml:space="preserve"> </w:t>
      </w:r>
      <w:r w:rsidR="00BB073F">
        <w:rPr>
          <w:color w:val="000000"/>
        </w:rPr>
        <w:t>it</w:t>
      </w:r>
      <w:r w:rsidR="00C94653">
        <w:rPr>
          <w:color w:val="000000"/>
        </w:rPr>
        <w:t>.</w:t>
      </w:r>
      <w:r w:rsidR="00712974">
        <w:rPr>
          <w:color w:val="000000"/>
        </w:rPr>
        <w:t xml:space="preserve"> </w:t>
      </w:r>
    </w:p>
    <w:p w14:paraId="04BE12C8" w14:textId="77777777" w:rsidR="00BF7A1E" w:rsidRDefault="00BF7A1E" w:rsidP="00BF7A1E">
      <w:pPr>
        <w:rPr>
          <w:color w:val="000000"/>
        </w:rPr>
      </w:pPr>
      <w:r>
        <w:rPr>
          <w:color w:val="000000"/>
        </w:rPr>
        <w:t xml:space="preserve">Our results also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(King et al., 2012; Wegner et al., 2013)</w:t>
      </w:r>
      <w:r>
        <w:fldChar w:fldCharType="end"/>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306D3306" w14:textId="7BF0B945" w:rsidR="00F05E88" w:rsidRDefault="00BF7A1E" w:rsidP="000628D5">
      <w:pPr>
        <w:pStyle w:val="NormalWeb"/>
        <w:spacing w:before="120" w:beforeAutospacing="0" w:after="240" w:afterAutospacing="0"/>
      </w:pPr>
      <w:r>
        <w:rPr>
          <w:color w:val="000000"/>
        </w:rPr>
        <w:t>Despite the high variability observed in these trials, o</w:t>
      </w:r>
      <w:r w:rsidR="000628D5">
        <w:rPr>
          <w:color w:val="000000"/>
        </w:rPr>
        <w:t xml:space="preserve">ur study </w:t>
      </w:r>
      <w:r>
        <w:rPr>
          <w:color w:val="000000"/>
        </w:rPr>
        <w:t>observed clear dif</w:t>
      </w:r>
      <w:r w:rsidR="00DB36FB">
        <w:rPr>
          <w:color w:val="000000"/>
        </w:rPr>
        <w:t xml:space="preserve">ferences in diversity and </w:t>
      </w:r>
      <w:r w:rsidR="000628D5">
        <w:rPr>
          <w:color w:val="000000"/>
        </w:rPr>
        <w:t>bacterial community structure</w:t>
      </w:r>
      <w:r w:rsidR="00DB36FB">
        <w:rPr>
          <w:color w:val="000000"/>
        </w:rPr>
        <w:t xml:space="preserve"> between the</w:t>
      </w:r>
      <w:r w:rsidR="000628D5">
        <w:rPr>
          <w:color w:val="000000"/>
        </w:rPr>
        <w:t xml:space="preserve"> </w:t>
      </w:r>
      <w:r w:rsidR="00F80D7B">
        <w:rPr>
          <w:color w:val="000000"/>
        </w:rPr>
        <w:t xml:space="preserve">rearing water, </w:t>
      </w:r>
      <w:r w:rsidR="00DB36FB">
        <w:rPr>
          <w:color w:val="000000"/>
        </w:rPr>
        <w:t xml:space="preserve">the </w:t>
      </w:r>
      <w:r w:rsidR="00F80D7B">
        <w:rPr>
          <w:color w:val="000000"/>
        </w:rPr>
        <w:t>tank biofilm</w:t>
      </w:r>
      <w:r w:rsidR="00DB36FB">
        <w:rPr>
          <w:color w:val="000000"/>
        </w:rPr>
        <w:t>s</w:t>
      </w:r>
      <w:r w:rsidR="00F80D7B">
        <w:rPr>
          <w:color w:val="000000"/>
        </w:rPr>
        <w:t xml:space="preserve"> (swabs), and </w:t>
      </w:r>
      <w:r w:rsidR="00DB36FB">
        <w:rPr>
          <w:color w:val="000000"/>
        </w:rPr>
        <w:t xml:space="preserve">the </w:t>
      </w:r>
      <w:r w:rsidR="00F80D7B">
        <w:rPr>
          <w:color w:val="000000"/>
        </w:rPr>
        <w:lastRenderedPageBreak/>
        <w:t>oyster larvae</w:t>
      </w:r>
      <w:r w:rsidR="000628D5">
        <w:rPr>
          <w:color w:val="000000"/>
        </w:rPr>
        <w:t xml:space="preserve">. In particular, oyster larvae selected for specific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Additionally, the microbiome </w:t>
      </w:r>
      <w:r w:rsidR="00F80D7B">
        <w:rPr>
          <w:color w:val="000000"/>
        </w:rPr>
        <w:t xml:space="preserve">of the rearing water </w:t>
      </w:r>
      <w:r w:rsidR="000628D5">
        <w:rPr>
          <w:color w:val="000000"/>
        </w:rPr>
        <w:t xml:space="preserve">changed significantly over time, specifically with an increase in </w:t>
      </w:r>
      <w:r w:rsidR="000628D5">
        <w:rPr>
          <w:i/>
          <w:iCs/>
          <w:color w:val="000000"/>
        </w:rPr>
        <w:t>Actinobacteria</w:t>
      </w:r>
      <w:r w:rsidR="000628D5">
        <w:rPr>
          <w:color w:val="000000"/>
        </w:rPr>
        <w:t xml:space="preserve"> and a decrease in </w:t>
      </w:r>
      <w:r w:rsidR="000628D5">
        <w:rPr>
          <w:i/>
          <w:iCs/>
          <w:color w:val="000000"/>
        </w:rPr>
        <w:t>Bacteroidetes</w:t>
      </w:r>
      <w:r w:rsidR="000628D5">
        <w:rPr>
          <w:color w:val="000000"/>
        </w:rPr>
        <w:t>.</w:t>
      </w:r>
      <w:r w:rsidR="00F80D7B">
        <w:rPr>
          <w:color w:val="000000"/>
        </w:rPr>
        <w:t xml:space="preserve"> </w:t>
      </w:r>
      <w:r w:rsidR="000628D5">
        <w:rPr>
          <w:i/>
          <w:iCs/>
          <w:color w:val="000000"/>
        </w:rPr>
        <w:t>Proteobacteria</w:t>
      </w:r>
      <w:r w:rsidR="000628D5">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D83A8E">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"(Dittmann et al., 2018; Hern\u00e1ndez-Z\u00e1rate and Olmos-Soto, 2006; Trabal Fern\u00e1ndez et al., 2014)" }, "properties" : { "noteIndex" : 0 }, "schema" : "https://github.com/citation-style-language/schema/raw/master/csl-citation.json" }</w:instrText>
      </w:r>
      <w:r w:rsidR="00F05E88">
        <w:fldChar w:fldCharType="separate"/>
      </w:r>
      <w:r w:rsidR="00CF6815" w:rsidRPr="00CF6815">
        <w:rPr>
          <w:noProof/>
        </w:rPr>
        <w:t>(Dittmann et al., 2018; Hernández-Zárate and Olmos-Soto, 2006; Trabal Fernández et al., 2014)</w:t>
      </w:r>
      <w:r w:rsidR="00F05E88">
        <w:fldChar w:fldCharType="end"/>
      </w:r>
      <w:r w:rsidR="00F05E88">
        <w:t>.</w:t>
      </w:r>
      <w:r w:rsidR="00DE3017">
        <w:t xml:space="preserve"> </w:t>
      </w:r>
      <w:r w:rsidR="000628D5" w:rsidRPr="000628D5">
        <w:rPr>
          <w:color w:val="000000"/>
        </w:rPr>
        <w:t xml:space="preserve">The other </w:t>
      </w:r>
      <w:r w:rsidR="00FE3D14">
        <w:rPr>
          <w:color w:val="000000"/>
        </w:rPr>
        <w:t xml:space="preserve">dominant </w:t>
      </w:r>
      <w:r w:rsidR="000628D5" w:rsidRPr="000628D5">
        <w:rPr>
          <w:color w:val="000000"/>
        </w:rPr>
        <w:t xml:space="preserve">phyla, </w:t>
      </w:r>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r w:rsidR="000628D5" w:rsidRPr="000628D5">
        <w:rPr>
          <w:color w:val="000000"/>
        </w:rPr>
        <w:t>, showed variation in relative abundances based on sample type, day, and treatment.</w:t>
      </w:r>
    </w:p>
    <w:p w14:paraId="684B3F39" w14:textId="6D285DEA" w:rsidR="00F05E88" w:rsidRDefault="000628D5" w:rsidP="00F05E88">
      <w:r>
        <w:rPr>
          <w:color w:val="000000"/>
        </w:rPr>
        <w:t xml:space="preserve">Lower diversity indices in the larvae and tank biofilms </w:t>
      </w:r>
      <w:r w:rsidR="00BF7A1E">
        <w:rPr>
          <w:color w:val="000000"/>
        </w:rPr>
        <w:t xml:space="preserve">(swabs) </w:t>
      </w:r>
      <w:r>
        <w:rPr>
          <w:color w:val="000000"/>
        </w:rPr>
        <w:t xml:space="preserve">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xml:space="preserve">. It is likely that the </w:t>
      </w:r>
      <w:commentRangeStart w:id="15"/>
      <w:commentRangeStart w:id="16"/>
      <w:r>
        <w:rPr>
          <w:color w:val="000000"/>
        </w:rPr>
        <w:t>oysters select their commensal bacteria from a diverse pool of bacteria in the rearing water and microalgal feed</w:t>
      </w:r>
      <w:commentRangeEnd w:id="15"/>
      <w:r w:rsidR="002C142D">
        <w:rPr>
          <w:rStyle w:val="CommentReference"/>
        </w:rPr>
        <w:commentReference w:id="15"/>
      </w:r>
      <w:commentRangeEnd w:id="16"/>
      <w:r w:rsidR="00C63BD4">
        <w:rPr>
          <w:rStyle w:val="CommentReference"/>
        </w:rPr>
        <w:commentReference w:id="16"/>
      </w:r>
      <w:r>
        <w:rPr>
          <w:color w:val="000000"/>
        </w:rPr>
        <w:t>.</w:t>
      </w:r>
      <w:r w:rsidR="005401C2">
        <w:rPr>
          <w:color w:val="000000"/>
        </w:rPr>
        <w:t xml:space="preserve"> Alternatively, </w:t>
      </w:r>
      <w:r w:rsidR="0001658C">
        <w:rPr>
          <w:color w:val="000000"/>
        </w:rPr>
        <w:t xml:space="preserve">it is possible that </w:t>
      </w:r>
      <w:r w:rsidR="007320D6">
        <w:rPr>
          <w:color w:val="000000"/>
        </w:rPr>
        <w:t xml:space="preserve">the commensal </w:t>
      </w:r>
      <w:r w:rsidR="00B16EC7">
        <w:rPr>
          <w:color w:val="000000"/>
        </w:rPr>
        <w:t xml:space="preserve">bacteria are </w:t>
      </w:r>
      <w:r w:rsidR="007320D6">
        <w:rPr>
          <w:color w:val="000000"/>
        </w:rPr>
        <w:t xml:space="preserve">choosing their </w:t>
      </w:r>
      <w:r w:rsidR="009B3B09">
        <w:rPr>
          <w:color w:val="000000"/>
        </w:rPr>
        <w:t xml:space="preserve">ideal </w:t>
      </w:r>
      <w:r w:rsidR="007320D6">
        <w:rPr>
          <w:color w:val="000000"/>
        </w:rPr>
        <w:t>environment</w:t>
      </w:r>
      <w:r w:rsidR="00405845">
        <w:rPr>
          <w:color w:val="000000"/>
        </w:rPr>
        <w:t>, and</w:t>
      </w:r>
      <w:r w:rsidR="00F46192">
        <w:rPr>
          <w:color w:val="000000"/>
        </w:rPr>
        <w:t xml:space="preserve"> the oysters are </w:t>
      </w:r>
      <w:r w:rsidR="009B3B09">
        <w:rPr>
          <w:color w:val="000000"/>
        </w:rPr>
        <w:t>“</w:t>
      </w:r>
      <w:r w:rsidR="00F46192">
        <w:rPr>
          <w:color w:val="000000"/>
        </w:rPr>
        <w:t>hot spots</w:t>
      </w:r>
      <w:r w:rsidR="009B3B09">
        <w:rPr>
          <w:color w:val="000000"/>
        </w:rPr>
        <w:t>”</w:t>
      </w:r>
      <w:r w:rsidR="00F46192">
        <w:rPr>
          <w:color w:val="000000"/>
        </w:rPr>
        <w:t xml:space="preserve"> for increased organic content in the rearing tanks.</w:t>
      </w:r>
      <w:r>
        <w:rPr>
          <w:color w:val="000000"/>
        </w:rPr>
        <w:t xml:space="preserve"> Th</w:t>
      </w:r>
      <w:r w:rsidR="002A0800">
        <w:rPr>
          <w:color w:val="000000"/>
        </w:rPr>
        <w:t>e</w:t>
      </w:r>
      <w:r>
        <w:rPr>
          <w:color w:val="000000"/>
        </w:rPr>
        <w:t>s</w:t>
      </w:r>
      <w:r w:rsidR="002A0800">
        <w:rPr>
          <w:color w:val="000000"/>
        </w:rPr>
        <w:t>e</w:t>
      </w:r>
      <w:r>
        <w:rPr>
          <w:color w:val="000000"/>
        </w:rPr>
        <w:t xml:space="preserve"> hypothes</w:t>
      </w:r>
      <w:r w:rsidR="002A0800">
        <w:rPr>
          <w:color w:val="000000"/>
        </w:rPr>
        <w:t>e</w:t>
      </w:r>
      <w:r>
        <w:rPr>
          <w:color w:val="000000"/>
        </w:rPr>
        <w:t xml:space="preserve">s </w:t>
      </w:r>
      <w:r w:rsidR="002A0800">
        <w:rPr>
          <w:color w:val="000000"/>
        </w:rPr>
        <w:t>are</w:t>
      </w:r>
      <w:r>
        <w:rPr>
          <w:color w:val="000000"/>
        </w:rPr>
        <w:t xml:space="preserve"> consistent with outcomes of past studies that </w:t>
      </w:r>
      <w:r w:rsidR="000E0E22">
        <w:rPr>
          <w:color w:val="000000"/>
        </w:rPr>
        <w:t>demonstrate</w:t>
      </w:r>
      <w:r>
        <w:rPr>
          <w:color w:val="000000"/>
        </w:rPr>
        <w:t xml:space="preserve"> interactions between microalgae, bacteria, and animals in aquaculture</w:t>
      </w:r>
      <w:r w:rsidR="00FE68DD">
        <w:rPr>
          <w:color w:val="000000"/>
        </w:rPr>
        <w:t xml:space="preserve"> </w:t>
      </w:r>
      <w:r w:rsidR="007C2CE0">
        <w:rPr>
          <w:color w:val="000000"/>
        </w:rPr>
        <w:fldChar w:fldCharType="begin" w:fldLock="1"/>
      </w:r>
      <w:r w:rsidR="00CF6815">
        <w:rPr>
          <w:color w:val="000000"/>
        </w:rPr>
        <w:instrText>ADDIN CSL_CITATION { "citationItems" : [ { "id" : "ITEM-1", "itemData" : { "DOI" : "10.1111/1751-7915.13277", "ISSN" : "17517915", "author" : [ { "dropping-particle" : "", "family" : "Simons", "given" : "Ariel Levi", "non-dropping-particle" : "", "parse-names" : false, "suffix" : "" }, { "dropping-particle" : "", "family" : "Churches", "given" : "Nathan", "non-dropping-particle" : "", "parse-names" : false, "suffix" : "" }, { "dropping-particle" : "", "family" : "Nuzhdin", "given" : "Sergey", "non-dropping-particle" : "", "parse-names" : false, "suffix" : "" } ], "container-title" : "Microbial Biotechnology", "id" : "ITEM-1", "issued" : { "date-parts" : [ [ "2018", "5", "10" ] ] }, "publisher" : "Wiley/Blackwell (10.1111)", "title" : "High turnover of faecal microbiome from algal feedstock experimental manipulations in the Pacific oyster ( Crassostrea gigas )", "type" : "article-journal" }, "uris" : [ "http://www.mendeley.com/documents/?uuid=2dc08f0e-45e7-39bc-b823-bb12ca173bc9" ] } ], "mendeley" : { "formattedCitation" : "(Simons et al., 2018)", "plainTextFormattedCitation" : "(Simons et al., 2018)", "previouslyFormattedCitation" : "(Simons et al., 2018)" }, "properties" : { "noteIndex" : 0 }, "schema" : "https://github.com/citation-style-language/schema/raw/master/csl-citation.json" }</w:instrText>
      </w:r>
      <w:r w:rsidR="007C2CE0">
        <w:rPr>
          <w:color w:val="000000"/>
        </w:rPr>
        <w:fldChar w:fldCharType="separate"/>
      </w:r>
      <w:r w:rsidR="007C2CE0" w:rsidRPr="007C2CE0">
        <w:rPr>
          <w:noProof/>
          <w:color w:val="000000"/>
        </w:rPr>
        <w:t>(Simons et al., 2018)</w:t>
      </w:r>
      <w:r w:rsidR="007C2CE0">
        <w:rPr>
          <w:color w:val="000000"/>
        </w:rPr>
        <w:fldChar w:fldCharType="end"/>
      </w:r>
      <w:r>
        <w:rPr>
          <w:color w:val="000000"/>
        </w:rPr>
        <w:t>.  Bacteria are an essential component of aquaculture nutrition, as a source of</w:t>
      </w:r>
      <w:r w:rsidR="00E1022A">
        <w:rPr>
          <w:color w:val="000000"/>
        </w:rPr>
        <w:t xml:space="preserve"> both</w:t>
      </w:r>
      <w:r>
        <w:rPr>
          <w:color w:val="000000"/>
        </w:rPr>
        <w:t xml:space="preserve"> nutrients and growth factors for the microalgae, and as food for the larvae </w:t>
      </w:r>
      <w:r w:rsidR="002D630D">
        <w:fldChar w:fldCharType="begin" w:fldLock="1"/>
      </w:r>
      <w:r w:rsidR="008F7301">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"10.3892/or.2013.2813",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Pr>
          <w:color w:val="000000"/>
        </w:rPr>
        <w:t xml:space="preserve">Studies have shown differential selection of microbes in </w:t>
      </w:r>
      <w:r w:rsidR="00DB36FB">
        <w:rPr>
          <w:color w:val="000000"/>
        </w:rPr>
        <w:t>e</w:t>
      </w:r>
      <w:r w:rsidR="00E11044">
        <w:rPr>
          <w:color w:val="000000"/>
        </w:rPr>
        <w:t xml:space="preserve">astern </w:t>
      </w:r>
      <w:r>
        <w:rPr>
          <w:color w:val="000000"/>
        </w:rPr>
        <w:t xml:space="preserve">oysters based on size, </w:t>
      </w:r>
      <w:r w:rsidR="005A3731">
        <w:rPr>
          <w:color w:val="000000"/>
        </w:rPr>
        <w:t>nutrient availability</w:t>
      </w:r>
      <w:r w:rsidR="00FA5693">
        <w:rPr>
          <w:color w:val="000000"/>
        </w:rPr>
        <w:t xml:space="preserve">, </w:t>
      </w:r>
      <w:r w:rsidR="002B6BBB">
        <w:rPr>
          <w:color w:val="000000"/>
        </w:rPr>
        <w:t>metabolites</w:t>
      </w:r>
      <w:r>
        <w:rPr>
          <w:color w:val="000000"/>
        </w:rPr>
        <w:t xml:space="preserve">,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w:t>
      </w:r>
      <w:r w:rsidR="00A402ED">
        <w:rPr>
          <w:color w:val="000000"/>
        </w:rPr>
        <w:t>ays</w:t>
      </w:r>
      <w:r>
        <w:rPr>
          <w:color w:val="000000"/>
        </w:rPr>
        <w:t>), this indicates that temporal changes in microbial communities in the tanks may be driven by developmental changes in the oyster larvae, since it is unlikely that these major changes are due to transient changes in the microbial composition of incoming water</w:t>
      </w:r>
      <w:r w:rsidR="00DB36FB">
        <w:rPr>
          <w:color w:val="000000"/>
        </w:rPr>
        <w:t xml:space="preserve"> (as observed in Trial 3)</w:t>
      </w:r>
      <w:r>
        <w:rPr>
          <w:color w:val="000000"/>
        </w:rPr>
        <w:t>. More research is needed to evaluate the role of oyster-microbial interactions on the dynamics of microbial communities in oyster tanks.</w:t>
      </w:r>
    </w:p>
    <w:p w14:paraId="29C569F1" w14:textId="1FFEF33A"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there was no </w:t>
      </w:r>
      <w:commentRangeStart w:id="17"/>
      <w:commentRangeStart w:id="18"/>
      <w:r>
        <w:rPr>
          <w:color w:val="000000"/>
        </w:rPr>
        <w:t xml:space="preserve">effect </w:t>
      </w:r>
      <w:commentRangeEnd w:id="17"/>
      <w:r w:rsidR="00FF443C">
        <w:rPr>
          <w:rStyle w:val="CommentReference"/>
        </w:rPr>
        <w:commentReference w:id="17"/>
      </w:r>
      <w:commentRangeEnd w:id="18"/>
      <w:r w:rsidR="00C63BD4">
        <w:rPr>
          <w:rStyle w:val="CommentReference"/>
        </w:rPr>
        <w:commentReference w:id="18"/>
      </w:r>
      <w:r>
        <w:rPr>
          <w:color w:val="000000"/>
        </w:rPr>
        <w:t xml:space="preserve">on bacterial diversity or structure in any of the sample types, suggesting that the </w:t>
      </w:r>
      <w:r w:rsidR="00486303">
        <w:rPr>
          <w:color w:val="000000"/>
        </w:rPr>
        <w:t xml:space="preserve">primary </w:t>
      </w:r>
      <w:r>
        <w:rPr>
          <w:color w:val="000000"/>
        </w:rPr>
        <w:t>probiotic effect</w:t>
      </w:r>
      <w:r w:rsidR="004459F7">
        <w:rPr>
          <w:color w:val="000000"/>
        </w:rPr>
        <w:t xml:space="preserve"> of </w:t>
      </w:r>
      <w:r w:rsidR="004459F7" w:rsidRPr="00C1033F">
        <w:rPr>
          <w:i/>
          <w:color w:val="000000"/>
        </w:rPr>
        <w:t>B. pumilus</w:t>
      </w:r>
      <w:r w:rsidR="004459F7">
        <w:rPr>
          <w:color w:val="000000"/>
        </w:rPr>
        <w:t xml:space="preserve"> RI06-95</w:t>
      </w:r>
      <w:r>
        <w:rPr>
          <w:color w:val="000000"/>
        </w:rPr>
        <w:t xml:space="preserve"> is exerted directly on the larvae (e.g. by modulation of the immune system) and/or that it is mediated by subtle, targeted changes in the oyster microbiomes that are obscured by large</w:t>
      </w:r>
      <w:r w:rsidR="006704F8">
        <w:rPr>
          <w:color w:val="000000"/>
        </w:rPr>
        <w:t>r</w:t>
      </w:r>
      <w:r>
        <w:rPr>
          <w:color w:val="000000"/>
        </w:rPr>
        <w:t xml:space="preserve"> temporal effects.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length of each trial, </w:t>
      </w:r>
      <w:commentRangeStart w:id="19"/>
      <w:commentRangeStart w:id="20"/>
      <w:r w:rsidR="00F03C0A">
        <w:rPr>
          <w:color w:val="000000"/>
        </w:rPr>
        <w:t>suggesting that the probiotic accumulates in larval oysters through time</w:t>
      </w:r>
      <w:commentRangeEnd w:id="19"/>
      <w:r w:rsidR="00FF443C">
        <w:rPr>
          <w:rStyle w:val="CommentReference"/>
        </w:rPr>
        <w:commentReference w:id="19"/>
      </w:r>
      <w:commentRangeEnd w:id="20"/>
      <w:r w:rsidR="006F42C7">
        <w:rPr>
          <w:rStyle w:val="CommentReference"/>
        </w:rPr>
        <w:commentReference w:id="20"/>
      </w:r>
      <w:r w:rsidR="00F03C0A">
        <w:rPr>
          <w:color w:val="000000"/>
        </w:rPr>
        <w:t>.</w:t>
      </w:r>
      <w:r>
        <w:rPr>
          <w:color w:val="000000"/>
        </w:rPr>
        <w:t xml:space="preserve"> Previous studies of </w:t>
      </w:r>
      <w:r w:rsidR="00F96000">
        <w:rPr>
          <w:color w:val="000000"/>
        </w:rPr>
        <w:t xml:space="preserve">the </w:t>
      </w:r>
      <w:r>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971AD7">
        <w:t xml:space="preserve"> </w:t>
      </w:r>
      <w:r w:rsidR="006704F8">
        <w:t>No such studies have been previously conducted in bivalves.</w:t>
      </w:r>
    </w:p>
    <w:p w14:paraId="2B02E325" w14:textId="79CD1076" w:rsidR="00E043D0" w:rsidRPr="00E043D0" w:rsidRDefault="001C354F" w:rsidP="00E043D0">
      <w:pPr>
        <w:pStyle w:val="NormalWeb"/>
        <w:spacing w:before="120" w:beforeAutospacing="0" w:after="240" w:afterAutospacing="0"/>
      </w:pPr>
      <w:r>
        <w:rPr>
          <w:color w:val="000000"/>
        </w:rPr>
        <w:t>A</w:t>
      </w:r>
      <w:r w:rsidR="00E043D0">
        <w:rPr>
          <w:color w:val="000000"/>
        </w:rPr>
        <w:t xml:space="preserve">mplification of other taxa in probiotic-treated samples compared to the control was observed, most notably in the </w:t>
      </w:r>
      <w:r w:rsidR="00E043D0">
        <w:rPr>
          <w:i/>
          <w:iCs/>
          <w:color w:val="000000"/>
        </w:rPr>
        <w:t>Oceanospirillales</w:t>
      </w:r>
      <w:r w:rsidR="00E043D0">
        <w:rPr>
          <w:color w:val="000000"/>
        </w:rPr>
        <w:t xml:space="preserve"> order. This group of bacteria was consistently more abundant in probiotic-treated rearing water, </w:t>
      </w:r>
      <w:r w:rsidR="00486303">
        <w:rPr>
          <w:color w:val="000000"/>
        </w:rPr>
        <w:t xml:space="preserve">while total reads also </w:t>
      </w:r>
      <w:r w:rsidR="00E043D0">
        <w:rPr>
          <w:color w:val="000000"/>
        </w:rPr>
        <w:t xml:space="preserve">significantly decreased with time in all three trials. </w:t>
      </w:r>
      <w:r w:rsidR="00E043D0">
        <w:rPr>
          <w:i/>
          <w:iCs/>
          <w:color w:val="000000"/>
        </w:rPr>
        <w:t>Oceanospirillales</w:t>
      </w:r>
      <w:r w:rsidR="00E043D0">
        <w:rPr>
          <w:color w:val="000000"/>
        </w:rPr>
        <w:t xml:space="preserve"> are heterotrophs commonly associated with mollusks and are found in the </w:t>
      </w:r>
      <w:r w:rsidR="00E043D0">
        <w:rPr>
          <w:color w:val="000000"/>
        </w:rPr>
        <w:lastRenderedPageBreak/>
        <w:t xml:space="preserve">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and contribute to the mechanism of oyster larval protection by the </w:t>
      </w:r>
      <w:r w:rsidR="00E043D0" w:rsidRPr="00E043D0">
        <w:rPr>
          <w:i/>
          <w:iCs/>
          <w:color w:val="000000"/>
        </w:rPr>
        <w:t xml:space="preserve">B. pumilus </w:t>
      </w:r>
      <w:r w:rsidR="00E043D0" w:rsidRPr="00E043D0">
        <w:rPr>
          <w:color w:val="000000"/>
        </w:rPr>
        <w:t xml:space="preserve">RI06-95 probiotic.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affects the microbial community of the oyster host.  </w:t>
      </w:r>
    </w:p>
    <w:p w14:paraId="3044D1B2" w14:textId="4D7CA8C3" w:rsidR="00F05E88" w:rsidRDefault="00C1130C" w:rsidP="00F05E88">
      <w:r>
        <w:t>P</w:t>
      </w:r>
      <w:r w:rsidR="00484A45">
        <w:t>revious research</w:t>
      </w:r>
      <w:r w:rsidR="00955E08">
        <w:t xml:space="preserve"> </w:t>
      </w:r>
      <w:r w:rsidR="00955E08">
        <w:fldChar w:fldCharType="begin" w:fldLock="1"/>
      </w:r>
      <w:r w:rsidR="00845650">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rsidR="00955E08">
        <w:fldChar w:fldCharType="separate"/>
      </w:r>
      <w:r w:rsidR="00955E08" w:rsidRPr="00955E08">
        <w:rPr>
          <w:noProof/>
        </w:rPr>
        <w:t>(Sohn et al., 2016)</w:t>
      </w:r>
      <w:r w:rsidR="00955E08">
        <w:fldChar w:fldCharType="end"/>
      </w:r>
      <w:r w:rsidR="00484A45">
        <w:t xml:space="preserve"> </w:t>
      </w:r>
      <w:r w:rsidR="00E043D0">
        <w:rPr>
          <w:color w:val="000000"/>
        </w:rPr>
        <w:t>suggested 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 xml:space="preserve">spp. in the hatchery.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proofErr w:type="spellStart"/>
      <w:r w:rsidR="00E043D0">
        <w:rPr>
          <w:color w:val="000000"/>
        </w:rPr>
        <w:t>spp</w:t>
      </w:r>
      <w:proofErr w:type="spellEnd"/>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FF171B" w:rsidRPr="00E4502D">
        <w:rPr>
          <w:color w:val="000000"/>
        </w:rPr>
        <w:t>vibrios</w:t>
      </w:r>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3212D3">
        <w:rPr>
          <w:color w:val="000000"/>
        </w:rPr>
        <w:t xml:space="preserve">In the current study, this </w:t>
      </w:r>
      <w:r w:rsidR="00E043D0">
        <w:rPr>
          <w:color w:val="000000"/>
        </w:rPr>
        <w:t xml:space="preserve">trend </w:t>
      </w:r>
      <w:r w:rsidR="003212D3">
        <w:rPr>
          <w:color w:val="000000"/>
        </w:rPr>
        <w:t xml:space="preserve">was </w:t>
      </w:r>
      <w:r w:rsidR="00E043D0">
        <w:rPr>
          <w:color w:val="000000"/>
        </w:rPr>
        <w:t xml:space="preserve">also observed in the </w:t>
      </w:r>
      <w:r w:rsidR="003212D3">
        <w:rPr>
          <w:color w:val="000000"/>
        </w:rPr>
        <w:t xml:space="preserve">reduced </w:t>
      </w:r>
      <w:r w:rsidR="00E043D0">
        <w:rPr>
          <w:color w:val="000000"/>
        </w:rPr>
        <w:t xml:space="preserve">number of </w:t>
      </w:r>
      <w:r w:rsidR="00E043D0">
        <w:rPr>
          <w:i/>
          <w:iCs/>
          <w:color w:val="000000"/>
        </w:rPr>
        <w:t>Vibrio</w:t>
      </w:r>
      <w:r w:rsidR="00E043D0">
        <w:rPr>
          <w:color w:val="000000"/>
        </w:rPr>
        <w:t xml:space="preserve"> </w:t>
      </w:r>
      <w:r w:rsidR="003212D3">
        <w:rPr>
          <w:color w:val="000000"/>
        </w:rPr>
        <w:t xml:space="preserve">16S </w:t>
      </w:r>
      <w:r w:rsidR="00E043D0">
        <w:rPr>
          <w:color w:val="000000"/>
        </w:rPr>
        <w:t>reads</w:t>
      </w:r>
      <w:r w:rsidR="003212D3">
        <w:rPr>
          <w:color w:val="000000"/>
        </w:rPr>
        <w:t xml:space="preserve"> in treated tanks</w:t>
      </w:r>
      <w:r w:rsidR="00E043D0">
        <w:rPr>
          <w:color w:val="000000"/>
        </w:rPr>
        <w:t>, but high variability and small sample sizes</w:t>
      </w:r>
      <w:r w:rsidR="003212D3">
        <w:rPr>
          <w:color w:val="000000"/>
        </w:rPr>
        <w:t xml:space="preserve"> hindered statistically significant findings</w:t>
      </w:r>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w:t>
      </w:r>
      <w:r w:rsidR="00C7390D">
        <w:rPr>
          <w:color w:val="000000"/>
        </w:rPr>
        <w:t xml:space="preserve">. Trial 2 was </w:t>
      </w:r>
      <w:r w:rsidR="00E043D0">
        <w:rPr>
          <w:color w:val="000000"/>
        </w:rPr>
        <w:t>conducted in January when</w:t>
      </w:r>
      <w:r w:rsidR="00211951">
        <w:rPr>
          <w:color w:val="000000"/>
        </w:rPr>
        <w:t xml:space="preserve"> colder temperatures</w:t>
      </w:r>
      <w:r w:rsidR="00E043D0">
        <w:rPr>
          <w:color w:val="000000"/>
        </w:rPr>
        <w:t xml:space="preserve"> </w:t>
      </w:r>
      <w:r w:rsidR="001C3E31">
        <w:rPr>
          <w:color w:val="000000"/>
        </w:rPr>
        <w:t xml:space="preserve">lead </w:t>
      </w:r>
      <w:r w:rsidR="00071F4A">
        <w:rPr>
          <w:color w:val="000000"/>
        </w:rPr>
        <w:t xml:space="preserve">to </w:t>
      </w:r>
      <w:r w:rsidR="00010D2B">
        <w:rPr>
          <w:color w:val="000000"/>
        </w:rPr>
        <w:t>decreased</w:t>
      </w:r>
      <w:r w:rsidR="00DA7745">
        <w:rPr>
          <w:color w:val="000000"/>
        </w:rPr>
        <w:t xml:space="preserve"> </w:t>
      </w:r>
      <w:r w:rsidR="00E043D0">
        <w:rPr>
          <w:color w:val="000000"/>
        </w:rPr>
        <w:t xml:space="preserve">environmental </w:t>
      </w:r>
      <w:r w:rsidR="00E043D0">
        <w:rPr>
          <w:i/>
          <w:iCs/>
          <w:color w:val="000000"/>
        </w:rPr>
        <w:t>Vibrio</w:t>
      </w:r>
      <w:r w:rsidR="00E043D0">
        <w:rPr>
          <w:color w:val="000000"/>
        </w:rPr>
        <w:t xml:space="preserve"> </w:t>
      </w:r>
      <w:r w:rsidR="001C3E31">
        <w:rPr>
          <w:color w:val="000000"/>
        </w:rPr>
        <w:t>presence</w:t>
      </w:r>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r w:rsidR="003212D3">
        <w:rPr>
          <w:color w:val="000000"/>
        </w:rPr>
        <w:t xml:space="preserve">any </w:t>
      </w:r>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r w:rsidR="00AF454E">
        <w:rPr>
          <w:color w:val="000000"/>
        </w:rPr>
        <w:t>A</w:t>
      </w:r>
      <w:r w:rsidR="00E043D0">
        <w:rPr>
          <w:color w:val="000000"/>
        </w:rPr>
        <w:t>nalysis of single base pair changes</w:t>
      </w:r>
      <w:r w:rsidR="00E944B9">
        <w:rPr>
          <w:color w:val="000000"/>
        </w:rPr>
        <w:t xml:space="preserve"> in 16S r</w:t>
      </w:r>
      <w:r w:rsidR="0066767A">
        <w:rPr>
          <w:color w:val="000000"/>
        </w:rPr>
        <w:t>R</w:t>
      </w:r>
      <w:r w:rsidR="00E944B9">
        <w:rPr>
          <w:color w:val="000000"/>
        </w:rPr>
        <w:t>NA</w:t>
      </w:r>
      <w:r w:rsidR="00E043D0">
        <w:rPr>
          <w:color w:val="000000"/>
        </w:rPr>
        <w:t xml:space="preserve"> </w:t>
      </w:r>
      <w:r w:rsidR="00E944B9">
        <w:rPr>
          <w:color w:val="000000"/>
        </w:rPr>
        <w:t>V6 hypervariable region allowed us to oligotype the</w:t>
      </w:r>
      <w:r w:rsidR="00E043D0">
        <w:rPr>
          <w:color w:val="000000"/>
        </w:rPr>
        <w:t xml:space="preserve"> </w:t>
      </w:r>
      <w:r w:rsidR="00E043D0">
        <w:rPr>
          <w:i/>
          <w:iCs/>
          <w:color w:val="000000"/>
        </w:rPr>
        <w:t>Vibrio</w:t>
      </w:r>
      <w:r w:rsidR="00E043D0">
        <w:rPr>
          <w:color w:val="000000"/>
        </w:rPr>
        <w:t xml:space="preserve"> species in the water samples</w:t>
      </w:r>
      <w:r w:rsidR="00E944B9">
        <w:rPr>
          <w:color w:val="000000"/>
        </w:rPr>
        <w:t xml:space="preserve">. </w:t>
      </w:r>
      <w:r w:rsidR="00AF454E">
        <w:rPr>
          <w:color w:val="000000"/>
        </w:rPr>
        <w:t>In the probiotic treated tanks, t</w:t>
      </w:r>
      <w:r w:rsidR="00E944B9">
        <w:rPr>
          <w:color w:val="000000"/>
        </w:rPr>
        <w:t>his</w:t>
      </w:r>
      <w:r w:rsidR="00E043D0">
        <w:rPr>
          <w:color w:val="000000"/>
        </w:rPr>
        <w:t xml:space="preserve">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r w:rsidR="00AF454E">
        <w:rPr>
          <w:color w:val="000000"/>
        </w:rPr>
        <w:t>amphioxi</w:t>
      </w:r>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changes in certain taxa, especially </w:t>
      </w:r>
      <w:r w:rsidR="00123436">
        <w:rPr>
          <w:color w:val="000000"/>
        </w:rPr>
        <w:t>vibrios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34ECC0FC" w:rsidR="008205B2" w:rsidRPr="00E73C18" w:rsidRDefault="00C1130C" w:rsidP="008205B2">
      <w:r>
        <w:t xml:space="preserve">This interpretation is also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937C2B">
        <w:t xml:space="preserve">from </w:t>
      </w:r>
      <w:r w:rsidR="000C1F38">
        <w:t>Trial 3</w:t>
      </w:r>
      <w:r w:rsidR="008205B2" w:rsidRPr="008205B2">
        <w:t xml:space="preserve"> suggest</w:t>
      </w:r>
      <w:r>
        <w:t>ed</w:t>
      </w:r>
      <w:r w:rsidR="008205B2" w:rsidRPr="008205B2">
        <w:t xml:space="preserve"> that the probiotic effect on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FF443C">
        <w:t xml:space="preserve">can </w:t>
      </w:r>
      <w:r w:rsidR="00B20A6D">
        <w:t>include</w:t>
      </w:r>
      <w:r w:rsidR="00330316">
        <w:t xml:space="preserve"> direct competition with </w:t>
      </w:r>
      <w:r w:rsidR="00D50913">
        <w:rPr>
          <w:i/>
        </w:rPr>
        <w:t xml:space="preserve">V.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01596AAB" w14:textId="740BB4B9" w:rsidR="0089552D" w:rsidRDefault="00BC24B8" w:rsidP="005A4881">
      <w:pPr>
        <w:rPr>
          <w:color w:val="000000"/>
        </w:rPr>
      </w:pPr>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fldChar w:fldCharType="begin" w:fldLock="1"/>
      </w:r>
      <w: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fldChar w:fldCharType="separate"/>
      </w:r>
      <w:r w:rsidRPr="007D5DCA">
        <w:rPr>
          <w:noProof/>
        </w:rPr>
        <w:t>(Romalde et al., 2014)</w:t>
      </w:r>
      <w:r>
        <w:fldChar w:fldCharType="end"/>
      </w:r>
      <w:r>
        <w:t xml:space="preserve">. </w:t>
      </w:r>
      <w:r>
        <w:rPr>
          <w:color w:val="000000"/>
        </w:rPr>
        <w:t xml:space="preserve">These opportunistic </w:t>
      </w:r>
      <w:r w:rsidRPr="005324C0">
        <w:rPr>
          <w:iCs/>
          <w:color w:val="000000"/>
        </w:rPr>
        <w:t>vibrios</w:t>
      </w:r>
      <w:r>
        <w:rPr>
          <w:i/>
          <w:iCs/>
          <w:color w:val="000000"/>
        </w:rPr>
        <w:t xml:space="preserve"> </w:t>
      </w:r>
      <w:r>
        <w:rPr>
          <w:color w:val="000000"/>
        </w:rPr>
        <w:t xml:space="preserve">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w:t>
      </w:r>
      <w:r>
        <w:rPr>
          <w:color w:val="000000"/>
        </w:rPr>
        <w:lastRenderedPageBreak/>
        <w:t xml:space="preserve">over time </w:t>
      </w:r>
      <w:r>
        <w:fldChar w:fldCharType="begin" w:fldLock="1"/>
      </w:r>
      <w:r>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fldChar w:fldCharType="separate"/>
      </w:r>
      <w:r w:rsidRPr="005D1CDB">
        <w:rPr>
          <w:noProof/>
        </w:rPr>
        <w:t>(Beaz-Hidalgo et al., 2010a; Zhao et al., 2016, 2018)</w:t>
      </w:r>
      <w:r>
        <w:fldChar w:fldCharType="end"/>
      </w:r>
      <w:r>
        <w:t xml:space="preserve">. </w:t>
      </w:r>
      <w:r w:rsidR="005D1CDB">
        <w:rPr>
          <w:color w:val="000000"/>
        </w:rPr>
        <w:t>The co-occurrence network provides insight for future probiotic development</w:t>
      </w:r>
      <w:r w:rsidR="000C3E1B">
        <w:rPr>
          <w:color w:val="000000"/>
        </w:rPr>
        <w:t xml:space="preserve"> and</w:t>
      </w:r>
      <w:r w:rsidR="005D1CDB">
        <w:rPr>
          <w:color w:val="000000"/>
        </w:rPr>
        <w:t xml:space="preserve"> </w:t>
      </w:r>
      <w:r w:rsidR="000C3E1B">
        <w:rPr>
          <w:color w:val="000000"/>
        </w:rPr>
        <w:t>assessment</w:t>
      </w:r>
      <w:r w:rsidR="005D1CDB">
        <w:rPr>
          <w:color w:val="000000"/>
        </w:rPr>
        <w:t xml:space="preserve">. </w:t>
      </w:r>
      <w:r w:rsidR="000C3E1B">
        <w:rPr>
          <w:color w:val="000000"/>
        </w:rPr>
        <w:t xml:space="preserve">Various members of the microbial assemblage </w:t>
      </w:r>
      <w:r w:rsidR="00444F27">
        <w:rPr>
          <w:color w:val="000000"/>
        </w:rPr>
        <w:t>should</w:t>
      </w:r>
      <w:r w:rsidR="000C3E1B">
        <w:rPr>
          <w:color w:val="000000"/>
        </w:rPr>
        <w:t xml:space="preserve"> differentially impact host health. Understanding how </w:t>
      </w:r>
      <w:r w:rsidR="005D1CDB">
        <w:rPr>
          <w:color w:val="000000"/>
        </w:rPr>
        <w:t xml:space="preserve">probiotics </w:t>
      </w:r>
      <w:r w:rsidR="00E30706">
        <w:rPr>
          <w:color w:val="000000"/>
        </w:rPr>
        <w:t>a</w:t>
      </w:r>
      <w:r w:rsidR="005D1CDB">
        <w:rPr>
          <w:color w:val="000000"/>
        </w:rPr>
        <w:t xml:space="preserve">ffect the </w:t>
      </w:r>
      <w:r w:rsidR="00FA7E0D">
        <w:rPr>
          <w:color w:val="000000"/>
        </w:rPr>
        <w:t>entire microbiota may help in</w:t>
      </w:r>
      <w:r w:rsidR="005D1CDB">
        <w:rPr>
          <w:color w:val="000000"/>
        </w:rPr>
        <w:t xml:space="preserve"> </w:t>
      </w:r>
      <w:r w:rsidR="00FA7E0D">
        <w:rPr>
          <w:color w:val="000000"/>
        </w:rPr>
        <w:t xml:space="preserve">optimizing </w:t>
      </w:r>
      <w:r w:rsidR="005D1CDB">
        <w:rPr>
          <w:color w:val="000000"/>
        </w:rPr>
        <w:t xml:space="preserve">their </w:t>
      </w:r>
      <w:r w:rsidR="00FA7E0D">
        <w:rPr>
          <w:color w:val="000000"/>
        </w:rPr>
        <w:t xml:space="preserve">benefits </w:t>
      </w:r>
      <w:r w:rsidR="005D1CDB">
        <w:rPr>
          <w:color w:val="000000"/>
        </w:rPr>
        <w:t>and prevent</w:t>
      </w:r>
      <w:r w:rsidR="00FA7E0D">
        <w:rPr>
          <w:color w:val="000000"/>
        </w:rPr>
        <w:t>ing</w:t>
      </w:r>
      <w:r w:rsidR="005D1CDB">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sidR="00486E2C">
        <w:t>For example, based on the results here</w:t>
      </w:r>
      <w:r w:rsidR="0089552D">
        <w:t>,</w:t>
      </w:r>
      <w:r w:rsidR="00486E2C">
        <w:t xml:space="preserve"> it is interesting to speculate how </w:t>
      </w:r>
      <w:r w:rsidR="00486E2C">
        <w:rPr>
          <w:color w:val="000000"/>
        </w:rPr>
        <w:t xml:space="preserve">the co-occurrence of the probiont </w:t>
      </w:r>
      <w:r w:rsidR="005D1CDB">
        <w:rPr>
          <w:color w:val="000000"/>
        </w:rPr>
        <w:t xml:space="preserve">with an </w:t>
      </w:r>
      <w:r w:rsidR="005D1CDB">
        <w:rPr>
          <w:i/>
          <w:iCs/>
          <w:color w:val="000000"/>
        </w:rPr>
        <w:t>Oceanospirillales</w:t>
      </w:r>
      <w:r w:rsidR="005D1CDB">
        <w:rPr>
          <w:color w:val="000000"/>
        </w:rPr>
        <w:t xml:space="preserve"> symbiont may amplif</w:t>
      </w:r>
      <w:r w:rsidR="00486E2C">
        <w:rPr>
          <w:color w:val="000000"/>
        </w:rPr>
        <w:t>y</w:t>
      </w:r>
      <w:r w:rsidR="005D1CDB">
        <w:rPr>
          <w:color w:val="000000"/>
        </w:rPr>
        <w:t xml:space="preserve"> protection for the oyster</w:t>
      </w:r>
      <w:r w:rsidR="00486E2C">
        <w:rPr>
          <w:color w:val="000000"/>
        </w:rPr>
        <w:t xml:space="preserve"> larvae</w:t>
      </w:r>
      <w:r w:rsidR="005D1CDB">
        <w:rPr>
          <w:color w:val="000000"/>
        </w:rPr>
        <w:t xml:space="preserve">. </w:t>
      </w:r>
      <w:r w:rsidR="009620CF">
        <w:rPr>
          <w:color w:val="000000"/>
        </w:rPr>
        <w:t>Moreover, it appears that</w:t>
      </w:r>
      <w:r w:rsidR="0089552D">
        <w:rPr>
          <w:color w:val="000000"/>
        </w:rPr>
        <w:t xml:space="preserve"> probiotic treatment </w:t>
      </w:r>
      <w:r w:rsidR="009620CF">
        <w:rPr>
          <w:color w:val="000000"/>
        </w:rPr>
        <w:t>can diversify</w:t>
      </w:r>
      <w:r w:rsidR="0089552D">
        <w:rPr>
          <w:color w:val="000000"/>
        </w:rPr>
        <w:t xml:space="preserve"> </w:t>
      </w:r>
      <w:r w:rsidR="0089552D">
        <w:rPr>
          <w:i/>
          <w:iCs/>
          <w:color w:val="000000"/>
        </w:rPr>
        <w:t>Vibrios</w:t>
      </w:r>
      <w:r w:rsidR="0089552D">
        <w:rPr>
          <w:color w:val="000000"/>
        </w:rPr>
        <w:t xml:space="preserve"> in the system over time, potentially decreas</w:t>
      </w:r>
      <w:r w:rsidR="009620CF">
        <w:rPr>
          <w:color w:val="000000"/>
        </w:rPr>
        <w:t>ing an</w:t>
      </w:r>
      <w:r w:rsidR="0089552D">
        <w:rPr>
          <w:color w:val="000000"/>
        </w:rPr>
        <w:t xml:space="preserve"> infective dose of pathogenic species</w:t>
      </w:r>
      <w:r w:rsidR="009620CF">
        <w:rPr>
          <w:color w:val="000000"/>
        </w:rPr>
        <w:t xml:space="preserve"> and/or increasing competition with non-pathogenic strains</w:t>
      </w:r>
      <w:r w:rsidR="0089552D">
        <w:rPr>
          <w:color w:val="000000"/>
        </w:rPr>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w:t>
      </w:r>
      <w:r w:rsidR="0066767A">
        <w:rPr>
          <w:color w:val="000000"/>
        </w:rPr>
        <w:t>R</w:t>
      </w:r>
      <w:r w:rsidR="0089552D">
        <w:rPr>
          <w:color w:val="000000"/>
        </w:rPr>
        <w:t>NA</w:t>
      </w:r>
      <w:r w:rsidR="00E30706">
        <w:rPr>
          <w:color w:val="000000"/>
        </w:rPr>
        <w:t xml:space="preserve"> and 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or </w:t>
      </w:r>
      <w:r w:rsidR="00643BA1">
        <w:rPr>
          <w:color w:val="000000"/>
        </w:rPr>
        <w:t>within</w:t>
      </w:r>
      <w:r w:rsidR="0089552D">
        <w:rPr>
          <w:color w:val="000000"/>
        </w:rPr>
        <w:t xml:space="preserve"> </w:t>
      </w:r>
      <w:r w:rsidR="0089552D">
        <w:rPr>
          <w:i/>
          <w:iCs/>
          <w:color w:val="000000"/>
        </w:rPr>
        <w:t>Vibrio</w:t>
      </w:r>
      <w:r w:rsidR="0089552D">
        <w:rPr>
          <w:color w:val="000000"/>
        </w:rPr>
        <w:t xml:space="preserve"> populations </w:t>
      </w:r>
      <w:r w:rsidR="00643BA1">
        <w:rPr>
          <w:color w:val="000000"/>
        </w:rPr>
        <w:t>over time</w:t>
      </w:r>
      <w:r w:rsidR="0089552D">
        <w:rPr>
          <w:color w:val="000000"/>
        </w:rPr>
        <w:t>.</w:t>
      </w:r>
    </w:p>
    <w:p w14:paraId="18BE5E50" w14:textId="399B189B" w:rsidR="0003008B" w:rsidRDefault="0022017E" w:rsidP="005A4881">
      <w:r>
        <w:t xml:space="preserve">The use of two different 16S amplicons, different extraction methods based on trial or </w:t>
      </w:r>
      <w:r w:rsidR="00A57839">
        <w:t>s</w:t>
      </w:r>
      <w:r>
        <w:t>ample type, and differing sequencing methods may have created biases in this stud</w:t>
      </w:r>
      <w:r w:rsidR="00B63EE0">
        <w:t>y</w:t>
      </w:r>
      <w:r w:rsidR="0003008B" w:rsidRPr="008205B2">
        <w:t xml:space="preserve">. Direct taxonomic classification </w:t>
      </w:r>
      <w:r w:rsidR="0093230C">
        <w:t xml:space="preserve">of the </w:t>
      </w:r>
      <w:r w:rsidR="00C2034D">
        <w:t>complete</w:t>
      </w:r>
      <w:r w:rsidR="0093230C">
        <w:t xml:space="preserve"> amplicon sequence </w:t>
      </w:r>
      <w:r w:rsidR="0003008B" w:rsidRPr="008205B2">
        <w:t>was used to minimize these biases, but preference for certain bacteria likely occurred based on the</w:t>
      </w:r>
      <w:r w:rsidR="00B92C8F">
        <w:t xml:space="preserve"> specific</w:t>
      </w:r>
      <w:r w:rsidR="000C31B9">
        <w:t xml:space="preserve"> amplicon</w:t>
      </w:r>
      <w:r w:rsidR="0003008B" w:rsidRPr="008205B2">
        <w:t xml:space="preserve"> and database completeness </w:t>
      </w:r>
      <w:r w:rsidR="0003008B" w:rsidRPr="008205B2">
        <w:fldChar w:fldCharType="begin" w:fldLock="1"/>
      </w:r>
      <w:r w:rsidR="0003008B">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0003008B" w:rsidRPr="008205B2">
        <w:fldChar w:fldCharType="separate"/>
      </w:r>
      <w:r w:rsidR="0003008B" w:rsidRPr="007D5DCA">
        <w:rPr>
          <w:noProof/>
        </w:rPr>
        <w:t>(Tremblay et al., 2015)</w:t>
      </w:r>
      <w:r w:rsidR="0003008B" w:rsidRPr="008205B2">
        <w:rPr>
          <w:lang w:val="en-GB"/>
        </w:rPr>
        <w:fldChar w:fldCharType="end"/>
      </w:r>
      <w:r w:rsidR="0003008B" w:rsidRPr="008205B2">
        <w:t xml:space="preserve">. Future investigations of microbial response to probiotics </w:t>
      </w:r>
      <w:r w:rsidR="00643BA1">
        <w:t xml:space="preserve">within oyster hatcheries </w:t>
      </w:r>
      <w:r w:rsidR="0003008B" w:rsidRPr="008205B2">
        <w:t xml:space="preserve">should include metagenomics and metatranscriptomics to perform functional analysis and </w:t>
      </w:r>
      <w:r w:rsidR="0003008B">
        <w:t xml:space="preserve">identify </w:t>
      </w:r>
      <w:r w:rsidR="00643BA1">
        <w:t xml:space="preserve">potential </w:t>
      </w:r>
      <w:r w:rsidR="0003008B">
        <w:t xml:space="preserve">processes </w:t>
      </w:r>
      <w:r w:rsidR="00643BA1">
        <w:t xml:space="preserve">and mechanisms </w:t>
      </w:r>
      <w:r w:rsidR="0003008B">
        <w:t>involved in probiotic activity</w:t>
      </w:r>
      <w:r w:rsidR="0003008B"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BBD3E6C" w14:textId="59D2F070"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on bacterial communities in an oyster hatchery. Our results show that there is a strong effect of time on the microbiome</w:t>
      </w:r>
      <w:r w:rsidR="00643BA1">
        <w:t>s within larvae, on tank wall</w:t>
      </w:r>
      <w:r w:rsidR="009E7E1F">
        <w:t xml:space="preserve"> biofilms</w:t>
      </w:r>
      <w:r w:rsidR="00643BA1">
        <w:t xml:space="preserve">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r w:rsidR="00643BA1">
        <w:t>evidence for</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0D4A10B1" w:rsidR="00045678" w:rsidRDefault="00FB3D7C" w:rsidP="00265660">
      <w:r>
        <w:t>R</w:t>
      </w:r>
      <w:r w:rsidR="00051C73">
        <w:t>J</w:t>
      </w:r>
      <w:r>
        <w:t xml:space="preserve">S, </w:t>
      </w:r>
      <w:r w:rsidR="00FE63B2">
        <w:t xml:space="preserve">SS, </w:t>
      </w:r>
      <w:r w:rsidR="00F14352">
        <w:t>D</w:t>
      </w:r>
      <w:r w:rsidR="00051C73">
        <w:t>R</w:t>
      </w:r>
      <w:r w:rsidR="00F14352">
        <w:t>N, D</w:t>
      </w:r>
      <w:r w:rsidR="00051C73">
        <w:t>C</w:t>
      </w:r>
      <w:r w:rsidR="00F14352">
        <w:t>R, A</w:t>
      </w:r>
      <w:r w:rsidR="00051C73">
        <w:t>F</w:t>
      </w:r>
      <w:r w:rsidR="00F14352">
        <w:t xml:space="preserve">P,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5ECEEB29"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4405CD">
        <w:rPr>
          <w:szCs w:val="24"/>
          <w:shd w:val="clear" w:color="auto" w:fill="FFFFFF"/>
        </w:rPr>
        <w:t xml:space="preserve"> and</w:t>
      </w:r>
      <w:r w:rsidR="00CF3FFD" w:rsidRPr="00CF3FFD">
        <w:rPr>
          <w:szCs w:val="24"/>
          <w:shd w:val="clear" w:color="auto" w:fill="FFFFFF"/>
        </w:rPr>
        <w:t xml:space="preserve"> USDA NRAC 2258-Z55106</w:t>
      </w:r>
      <w:r w:rsidR="00CF3FFD">
        <w:rPr>
          <w:szCs w:val="24"/>
          <w:shd w:val="clear" w:color="auto" w:fill="FFFFFF"/>
        </w:rPr>
        <w:t xml:space="preserve"> to</w:t>
      </w:r>
      <w:r w:rsidR="004405CD">
        <w:rPr>
          <w:szCs w:val="24"/>
          <w:shd w:val="clear" w:color="auto" w:fill="FFFFFF"/>
        </w:rPr>
        <w:t xml:space="preserve"> DR, MCG, and DN. </w:t>
      </w:r>
      <w:r w:rsidR="004405CD" w:rsidRPr="004405CD">
        <w:rPr>
          <w:szCs w:val="24"/>
          <w:shd w:val="clear" w:color="auto" w:fill="FFFFFF"/>
        </w:rPr>
        <w:t xml:space="preserve">This material is based upon work conducted at a Rhode Island NSF EPSCoR research facility, the Genomics and Sequencing Center, supported in part by the National Science Foundation EPSCoR Cooperative Agreements 0554548, EPS-1004057, and OIA-1655221. </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1E7F9A5B" w14:textId="3EA20942" w:rsidR="00215A15" w:rsidRPr="00215A15" w:rsidRDefault="002937BF" w:rsidP="00215A1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215A15" w:rsidRPr="00215A15">
        <w:rPr>
          <w:rFonts w:cs="Times New Roman"/>
          <w:noProof/>
          <w:szCs w:val="24"/>
        </w:rPr>
        <w:t xml:space="preserve">Andrews, S. (2010). FASTQC. A quality control tool for high throughput sequence data. 2010. </w:t>
      </w:r>
      <w:r w:rsidR="00215A15" w:rsidRPr="00215A15">
        <w:rPr>
          <w:rFonts w:cs="Times New Roman"/>
          <w:i/>
          <w:iCs/>
          <w:noProof/>
          <w:szCs w:val="24"/>
        </w:rPr>
        <w:t>http://www.bioinformatics.babraham.ac.uk/projects/fastqc/</w:t>
      </w:r>
      <w:r w:rsidR="00215A15" w:rsidRPr="00215A15">
        <w:rPr>
          <w:rFonts w:cs="Times New Roman"/>
          <w:noProof/>
          <w:szCs w:val="24"/>
        </w:rPr>
        <w:t>.</w:t>
      </w:r>
    </w:p>
    <w:p w14:paraId="2051625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Asmani, K., Petton, B., Le Grand, J., Mounier, J., Robert, R., and Nicolas, J. L. (2016). Establishment of microbiota in larval culture of Pacific oyster, Crassostrea gigas. </w:t>
      </w:r>
      <w:r w:rsidRPr="00215A15">
        <w:rPr>
          <w:rFonts w:cs="Times New Roman"/>
          <w:i/>
          <w:iCs/>
          <w:noProof/>
          <w:szCs w:val="24"/>
        </w:rPr>
        <w:t>Aquaculture</w:t>
      </w:r>
      <w:r w:rsidRPr="00215A15">
        <w:rPr>
          <w:rFonts w:cs="Times New Roman"/>
          <w:noProof/>
          <w:szCs w:val="24"/>
        </w:rPr>
        <w:t xml:space="preserve"> 464, 434–444. doi:10.1016/j.aquaculture.2016.07.020.</w:t>
      </w:r>
    </w:p>
    <w:p w14:paraId="6D3554F3"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Baldwin, B. S. (1995). Selective particle ingestion by oyster larvae (Crassostrea virginica) feeding on natural seston and cultured algae. </w:t>
      </w:r>
      <w:r w:rsidRPr="00215A15">
        <w:rPr>
          <w:rFonts w:cs="Times New Roman"/>
          <w:i/>
          <w:iCs/>
          <w:noProof/>
          <w:szCs w:val="24"/>
        </w:rPr>
        <w:t>Mar. Biol.</w:t>
      </w:r>
      <w:r w:rsidRPr="00215A15">
        <w:rPr>
          <w:rFonts w:cs="Times New Roman"/>
          <w:noProof/>
          <w:szCs w:val="24"/>
        </w:rPr>
        <w:t xml:space="preserve"> 123, 95–107. doi:10.1007/BF00350328.</w:t>
      </w:r>
    </w:p>
    <w:p w14:paraId="3208EFD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Barberán, A., Bates, S. T., Casamayor, E. O., and Fierer, N. (2012). Using network analysis to explore co-occurrence patterns in soil microbial communities. </w:t>
      </w:r>
      <w:r w:rsidRPr="00215A15">
        <w:rPr>
          <w:rFonts w:cs="Times New Roman"/>
          <w:i/>
          <w:iCs/>
          <w:noProof/>
          <w:szCs w:val="24"/>
        </w:rPr>
        <w:t>ISME J.</w:t>
      </w:r>
      <w:r w:rsidRPr="00215A15">
        <w:rPr>
          <w:rFonts w:cs="Times New Roman"/>
          <w:noProof/>
          <w:szCs w:val="24"/>
        </w:rPr>
        <w:t xml:space="preserve"> 6, 343–351. doi:10.1038/ismej.2011.119.</w:t>
      </w:r>
    </w:p>
    <w:p w14:paraId="1BE5741B"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lastRenderedPageBreak/>
        <w:t xml:space="preserve">Beaz-Hidalgo, R., Balboa, S., Romalde, J. L., and Figueras, M. J. (2010a). Diversity and pathogenecity of Vibrio species in cultured bivalve molluscs. </w:t>
      </w:r>
      <w:r w:rsidRPr="00215A15">
        <w:rPr>
          <w:rFonts w:cs="Times New Roman"/>
          <w:i/>
          <w:iCs/>
          <w:noProof/>
          <w:szCs w:val="24"/>
        </w:rPr>
        <w:t>Environ. Microbiol. Rep.</w:t>
      </w:r>
      <w:r w:rsidRPr="00215A15">
        <w:rPr>
          <w:rFonts w:cs="Times New Roman"/>
          <w:noProof/>
          <w:szCs w:val="24"/>
        </w:rPr>
        <w:t xml:space="preserve"> 2, 34–43. doi:10.1111/j.1758-2229.2010.00135.x.</w:t>
      </w:r>
    </w:p>
    <w:p w14:paraId="4CA3EC5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Beaz-Hidalgo, R., Diéguez, A. L., Cleenwerck, I., Balboa, S., Doce, A., de Vos, P., et al. (2010b). Vibrio celticus sp. nov., a new Vibrio species belonging to the Splendidus clade with pathogenic potential for clams. </w:t>
      </w:r>
      <w:r w:rsidRPr="00215A15">
        <w:rPr>
          <w:rFonts w:cs="Times New Roman"/>
          <w:i/>
          <w:iCs/>
          <w:noProof/>
          <w:szCs w:val="24"/>
        </w:rPr>
        <w:t>Syst. Appl. Microbiol.</w:t>
      </w:r>
      <w:r w:rsidRPr="00215A15">
        <w:rPr>
          <w:rFonts w:cs="Times New Roman"/>
          <w:noProof/>
          <w:szCs w:val="24"/>
        </w:rPr>
        <w:t xml:space="preserve"> 33, 311–315. doi:10.1016/j.syapm.2010.06.007.</w:t>
      </w:r>
    </w:p>
    <w:p w14:paraId="47AF098B"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215A15">
        <w:rPr>
          <w:rFonts w:cs="Times New Roman"/>
          <w:i/>
          <w:iCs/>
          <w:noProof/>
          <w:szCs w:val="24"/>
        </w:rPr>
        <w:t>Environ. Microbiol. Rep.</w:t>
      </w:r>
      <w:r w:rsidRPr="00215A15">
        <w:rPr>
          <w:rFonts w:cs="Times New Roman"/>
          <w:noProof/>
          <w:szCs w:val="24"/>
        </w:rPr>
        <w:t xml:space="preserve"> 6, 656–664. doi:10.1111/1758-2229.12183.</w:t>
      </w:r>
    </w:p>
    <w:p w14:paraId="210DF2F6"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Bernardet, J.-F., Bernardet, and Jean‐François (2015). “Flavobacteriales ord. nov,” in </w:t>
      </w:r>
      <w:r w:rsidRPr="00215A15">
        <w:rPr>
          <w:rFonts w:cs="Times New Roman"/>
          <w:i/>
          <w:iCs/>
          <w:noProof/>
          <w:szCs w:val="24"/>
        </w:rPr>
        <w:t>Bergey’s Manual of Systematics of Archaea and Bacteria</w:t>
      </w:r>
      <w:r w:rsidRPr="00215A15">
        <w:rPr>
          <w:rFonts w:cs="Times New Roman"/>
          <w:noProof/>
          <w:szCs w:val="24"/>
        </w:rPr>
        <w:t xml:space="preserve"> (Chichester, UK: John Wiley &amp; Sons, Ltd), 1–2. doi:10.1002/9781118960608.obm00033.</w:t>
      </w:r>
    </w:p>
    <w:p w14:paraId="2F2E9C9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Bolger, A. M., Lohse, M., and Usadel, B. (2014). Trimmomatic: a flexible trimmer for Illumina sequence data. </w:t>
      </w:r>
      <w:r w:rsidRPr="00215A15">
        <w:rPr>
          <w:rFonts w:cs="Times New Roman"/>
          <w:i/>
          <w:iCs/>
          <w:noProof/>
          <w:szCs w:val="24"/>
        </w:rPr>
        <w:t>Bioinformatics</w:t>
      </w:r>
      <w:r w:rsidRPr="00215A15">
        <w:rPr>
          <w:rFonts w:cs="Times New Roman"/>
          <w:noProof/>
          <w:szCs w:val="24"/>
        </w:rPr>
        <w:t xml:space="preserve"> 30, 2114–2120. doi:10.1093/bioinformatics/btu170.</w:t>
      </w:r>
    </w:p>
    <w:p w14:paraId="2A3907F2"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Boutin, S., Audet, C., and Derome, N. (2013). Probiotic treatment by indigenous bacteria decreases mortality without disturbing the natural microbiota of Salvelinus fontinalis. </w:t>
      </w:r>
      <w:r w:rsidRPr="00215A15">
        <w:rPr>
          <w:rFonts w:cs="Times New Roman"/>
          <w:i/>
          <w:iCs/>
          <w:noProof/>
          <w:szCs w:val="24"/>
        </w:rPr>
        <w:t>Can. J. Microbiol.</w:t>
      </w:r>
      <w:r w:rsidRPr="00215A15">
        <w:rPr>
          <w:rFonts w:cs="Times New Roman"/>
          <w:noProof/>
          <w:szCs w:val="24"/>
        </w:rPr>
        <w:t xml:space="preserve"> 59, 662–70. doi:10.1139/cjm-2013-0443.</w:t>
      </w:r>
    </w:p>
    <w:p w14:paraId="68F29B4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Burge, C. A., Closek, C. J., Friedman, C. S., Groner, M. L., Jenkins, C. M., Shore-Maggio, A., et al. (2016). The Use of Filter-feeders to Manage Disease in a Changing World. in </w:t>
      </w:r>
      <w:r w:rsidRPr="00215A15">
        <w:rPr>
          <w:rFonts w:cs="Times New Roman"/>
          <w:i/>
          <w:iCs/>
          <w:noProof/>
          <w:szCs w:val="24"/>
        </w:rPr>
        <w:t>Integrative and Comparative Biology</w:t>
      </w:r>
      <w:r w:rsidRPr="00215A15">
        <w:rPr>
          <w:rFonts w:cs="Times New Roman"/>
          <w:noProof/>
          <w:szCs w:val="24"/>
        </w:rPr>
        <w:t xml:space="preserve"> (Oxford University Press), 573–587. doi:10.1093/icb/icw048.</w:t>
      </w:r>
    </w:p>
    <w:p w14:paraId="3E3B5D1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Chauhan, A., and Singh, R. (2018). Probiotics in aquaculture: a promising emerging alternative approach. </w:t>
      </w:r>
      <w:r w:rsidRPr="00215A15">
        <w:rPr>
          <w:rFonts w:cs="Times New Roman"/>
          <w:i/>
          <w:iCs/>
          <w:noProof/>
          <w:szCs w:val="24"/>
        </w:rPr>
        <w:t>Symbiosis</w:t>
      </w:r>
      <w:r w:rsidRPr="00215A15">
        <w:rPr>
          <w:rFonts w:cs="Times New Roman"/>
          <w:noProof/>
          <w:szCs w:val="24"/>
        </w:rPr>
        <w:t>, 1–15. doi:10.1007/s13199-018-0580-1.</w:t>
      </w:r>
    </w:p>
    <w:p w14:paraId="066E1518"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Chauhan, A., Wafula, D., Lewis, D. E., and Pathak, A. (2014). Metagenomic Assessment of the Eastern Oyster-Associated Microbiota. </w:t>
      </w:r>
      <w:r w:rsidRPr="00215A15">
        <w:rPr>
          <w:rFonts w:cs="Times New Roman"/>
          <w:i/>
          <w:iCs/>
          <w:noProof/>
          <w:szCs w:val="24"/>
        </w:rPr>
        <w:t>Genome Announc.</w:t>
      </w:r>
      <w:r w:rsidRPr="00215A15">
        <w:rPr>
          <w:rFonts w:cs="Times New Roman"/>
          <w:noProof/>
          <w:szCs w:val="24"/>
        </w:rPr>
        <w:t xml:space="preserve"> 2, e01083-14-e01083-14. doi:10.1128/genomeA.01083-14.</w:t>
      </w:r>
    </w:p>
    <w:p w14:paraId="482BEADF"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Costa, P. M., Carreira, S., Lobo, J., and Costa, M. H. (2012). Molecular detection of prokaryote and protozoan parasites in the commercial bivalve Ruditapes decussatus from southern Portugal. </w:t>
      </w:r>
      <w:r w:rsidRPr="00215A15">
        <w:rPr>
          <w:rFonts w:cs="Times New Roman"/>
          <w:i/>
          <w:iCs/>
          <w:noProof/>
          <w:szCs w:val="24"/>
        </w:rPr>
        <w:t>Aquaculture</w:t>
      </w:r>
      <w:r w:rsidRPr="00215A15">
        <w:rPr>
          <w:rFonts w:cs="Times New Roman"/>
          <w:noProof/>
          <w:szCs w:val="24"/>
        </w:rPr>
        <w:t xml:space="preserve"> 370–371, 61–67. doi:10.1016/j.aquaculture.2012.10.006.</w:t>
      </w:r>
    </w:p>
    <w:p w14:paraId="57DE4CD8"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215A15">
        <w:rPr>
          <w:rFonts w:cs="Times New Roman"/>
          <w:i/>
          <w:iCs/>
          <w:noProof/>
          <w:szCs w:val="24"/>
        </w:rPr>
        <w:t>Appl. Environ. Microbiol.</w:t>
      </w:r>
      <w:r w:rsidRPr="00215A15">
        <w:rPr>
          <w:rFonts w:cs="Times New Roman"/>
          <w:noProof/>
          <w:szCs w:val="24"/>
        </w:rPr>
        <w:t xml:space="preserve"> 76, 1290–1293. doi:10.1128/AEM.00861-09.</w:t>
      </w:r>
    </w:p>
    <w:p w14:paraId="0636E086"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Dittmann, K., Sonnenschein, E. C., Egan, S., Gram, L., and Bentzon-Tilia, M. (2018). Impact of Phaeobacter inhibens on marine eukaryote associated microbial communities. </w:t>
      </w:r>
      <w:r w:rsidRPr="00215A15">
        <w:rPr>
          <w:rFonts w:cs="Times New Roman"/>
          <w:i/>
          <w:iCs/>
          <w:noProof/>
          <w:szCs w:val="24"/>
        </w:rPr>
        <w:t>Appl. Environ. Microbiol.</w:t>
      </w:r>
      <w:r w:rsidRPr="00215A15">
        <w:rPr>
          <w:rFonts w:cs="Times New Roman"/>
          <w:noProof/>
          <w:szCs w:val="24"/>
        </w:rPr>
        <w:t xml:space="preserve"> Submitted. doi:10.1111/1758-2229.12698.</w:t>
      </w:r>
    </w:p>
    <w:p w14:paraId="0250374C"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Dixon, P. (2003). VEGAN, a package of R functions for community ecology. </w:t>
      </w:r>
      <w:r w:rsidRPr="00215A15">
        <w:rPr>
          <w:rFonts w:cs="Times New Roman"/>
          <w:i/>
          <w:iCs/>
          <w:noProof/>
          <w:szCs w:val="24"/>
        </w:rPr>
        <w:t>J. Veg. Sci.</w:t>
      </w:r>
      <w:r w:rsidRPr="00215A15">
        <w:rPr>
          <w:rFonts w:cs="Times New Roman"/>
          <w:noProof/>
          <w:szCs w:val="24"/>
        </w:rPr>
        <w:t xml:space="preserve"> 14, 927–930. doi:10.1111/j.1654-1103.2003.tb02228.x.</w:t>
      </w:r>
    </w:p>
    <w:p w14:paraId="5A65FE1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lastRenderedPageBreak/>
        <w:t xml:space="preserve">Dubert, J., Barja, J. L., and Romalde, J. L. (2017). New insights into pathogenic vibrios affecting bivalves in hatcheries: Present and future prospects. </w:t>
      </w:r>
      <w:r w:rsidRPr="00215A15">
        <w:rPr>
          <w:rFonts w:cs="Times New Roman"/>
          <w:i/>
          <w:iCs/>
          <w:noProof/>
          <w:szCs w:val="24"/>
        </w:rPr>
        <w:t>Front. Microbiol.</w:t>
      </w:r>
      <w:r w:rsidRPr="00215A15">
        <w:rPr>
          <w:rFonts w:cs="Times New Roman"/>
          <w:noProof/>
          <w:szCs w:val="24"/>
        </w:rPr>
        <w:t xml:space="preserve"> 8, 762. doi:10.3389/fmicb.2017.00762.</w:t>
      </w:r>
    </w:p>
    <w:p w14:paraId="15D12A33"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215A15">
        <w:rPr>
          <w:rFonts w:cs="Times New Roman"/>
          <w:i/>
          <w:iCs/>
          <w:noProof/>
          <w:szCs w:val="24"/>
        </w:rPr>
        <w:t>Environ. Sci. Technol.</w:t>
      </w:r>
      <w:r w:rsidRPr="00215A15">
        <w:rPr>
          <w:rFonts w:cs="Times New Roman"/>
          <w:noProof/>
          <w:szCs w:val="24"/>
        </w:rPr>
        <w:t xml:space="preserve"> 47, 10860–10867. doi:10.1021/es401676y.</w:t>
      </w:r>
    </w:p>
    <w:p w14:paraId="144CA459"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Elston, R., Leibovitz, L., Relyea, D., and Zatila, J. (1981). Diagnosis of vibriosis in a commercial oyster hatchery epizootic: Diagnostic tools and management features. </w:t>
      </w:r>
      <w:r w:rsidRPr="00215A15">
        <w:rPr>
          <w:rFonts w:cs="Times New Roman"/>
          <w:i/>
          <w:iCs/>
          <w:noProof/>
          <w:szCs w:val="24"/>
        </w:rPr>
        <w:t>Aquaculture</w:t>
      </w:r>
      <w:r w:rsidRPr="00215A15">
        <w:rPr>
          <w:rFonts w:cs="Times New Roman"/>
          <w:noProof/>
          <w:szCs w:val="24"/>
        </w:rPr>
        <w:t xml:space="preserve"> 24, 53–62. doi:10.1016/0044-8486(81)90043-0.</w:t>
      </w:r>
    </w:p>
    <w:p w14:paraId="5B49983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Emmanuelle, P. E., Mickael, P., Evan Ward, J., Shumway, S. E., and Bassem, A. (2009). Lectins associated with the feeding organs of the oyster crassostrea virginica can mediate particle selection. </w:t>
      </w:r>
      <w:r w:rsidRPr="00215A15">
        <w:rPr>
          <w:rFonts w:cs="Times New Roman"/>
          <w:i/>
          <w:iCs/>
          <w:noProof/>
          <w:szCs w:val="24"/>
        </w:rPr>
        <w:t>Biol. Bull.</w:t>
      </w:r>
      <w:r w:rsidRPr="00215A15">
        <w:rPr>
          <w:rFonts w:cs="Times New Roman"/>
          <w:noProof/>
          <w:szCs w:val="24"/>
        </w:rPr>
        <w:t xml:space="preserve"> 217, 130–141. doi:217/2/130 [pii].</w:t>
      </w:r>
    </w:p>
    <w:p w14:paraId="31604992"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Eren, A. M., Maignien, L., Sul, W. J., Murphy, L. G., Grim, S. L., Morrison, H. G., et al. (2013a). Oligotyping: Differentiating between closely related microbial taxa using 16S rRNA gene data. </w:t>
      </w:r>
      <w:r w:rsidRPr="00215A15">
        <w:rPr>
          <w:rFonts w:cs="Times New Roman"/>
          <w:i/>
          <w:iCs/>
          <w:noProof/>
          <w:szCs w:val="24"/>
        </w:rPr>
        <w:t>Methods Ecol. Evol.</w:t>
      </w:r>
      <w:r w:rsidRPr="00215A15">
        <w:rPr>
          <w:rFonts w:cs="Times New Roman"/>
          <w:noProof/>
          <w:szCs w:val="24"/>
        </w:rPr>
        <w:t xml:space="preserve"> 4, 1111–1119. doi:10.1111/2041-210X.12114.</w:t>
      </w:r>
    </w:p>
    <w:p w14:paraId="55F3419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Eren, A. M., Vineis, J. H., Morrison, H. G., and Sogin, M. L. (2013b). A Filtering Method to Generate High Quality Short Reads Using Illumina Paired-End Technology. </w:t>
      </w:r>
      <w:r w:rsidRPr="00215A15">
        <w:rPr>
          <w:rFonts w:cs="Times New Roman"/>
          <w:i/>
          <w:iCs/>
          <w:noProof/>
          <w:szCs w:val="24"/>
        </w:rPr>
        <w:t>PLoS One</w:t>
      </w:r>
      <w:r w:rsidRPr="00215A15">
        <w:rPr>
          <w:rFonts w:cs="Times New Roman"/>
          <w:noProof/>
          <w:szCs w:val="24"/>
        </w:rPr>
        <w:t xml:space="preserve"> 8, e66643. doi:10.1371/journal.pone.0066643.</w:t>
      </w:r>
    </w:p>
    <w:p w14:paraId="7028896F"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FAO (2018). The State of World Fisheries and Aquaculture 2018 - Meeting the sustainable development goals. Available at: www.fao.org/publications.</w:t>
      </w:r>
    </w:p>
    <w:p w14:paraId="5E2D5505"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215A15">
        <w:rPr>
          <w:rFonts w:cs="Times New Roman"/>
          <w:i/>
          <w:iCs/>
          <w:noProof/>
          <w:szCs w:val="24"/>
        </w:rPr>
        <w:t>J. Appl. Microbiol.</w:t>
      </w:r>
      <w:r w:rsidRPr="00215A15">
        <w:rPr>
          <w:rFonts w:cs="Times New Roman"/>
          <w:noProof/>
          <w:szCs w:val="24"/>
        </w:rPr>
        <w:t xml:space="preserve"> 122, 601–614. doi:10.1111/jam.13382.</w:t>
      </w:r>
    </w:p>
    <w:p w14:paraId="0C2377A9"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Gatesoupe, F. . (1999). Review: The use of probiotics in aquaculture. </w:t>
      </w:r>
      <w:r w:rsidRPr="00215A15">
        <w:rPr>
          <w:rFonts w:cs="Times New Roman"/>
          <w:i/>
          <w:iCs/>
          <w:noProof/>
          <w:szCs w:val="24"/>
        </w:rPr>
        <w:t>Aquaculture</w:t>
      </w:r>
      <w:r w:rsidRPr="00215A15">
        <w:rPr>
          <w:rFonts w:cs="Times New Roman"/>
          <w:noProof/>
          <w:szCs w:val="24"/>
        </w:rPr>
        <w:t xml:space="preserve"> 180, 147–165. doi:10.1016/S0044-8486(99)00187-8.</w:t>
      </w:r>
    </w:p>
    <w:p w14:paraId="47B255E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215A15">
        <w:rPr>
          <w:rFonts w:cs="Times New Roman"/>
          <w:i/>
          <w:iCs/>
          <w:noProof/>
          <w:szCs w:val="24"/>
        </w:rPr>
        <w:t>Fish Shellfish Immunol.</w:t>
      </w:r>
      <w:r w:rsidRPr="00215A15">
        <w:rPr>
          <w:rFonts w:cs="Times New Roman"/>
          <w:noProof/>
          <w:szCs w:val="24"/>
        </w:rPr>
        <w:t xml:space="preserve"> 35, 766–775. doi:10.1016/j.fsi.2013.06.014.</w:t>
      </w:r>
    </w:p>
    <w:p w14:paraId="1F955728"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215A15">
        <w:rPr>
          <w:rFonts w:cs="Times New Roman"/>
          <w:i/>
          <w:iCs/>
          <w:noProof/>
          <w:szCs w:val="24"/>
        </w:rPr>
        <w:t>J. Appl. Microbiol.</w:t>
      </w:r>
      <w:r w:rsidRPr="00215A15">
        <w:rPr>
          <w:rFonts w:cs="Times New Roman"/>
          <w:noProof/>
          <w:szCs w:val="24"/>
        </w:rPr>
        <w:t xml:space="preserve"> 122, 1333–1347. doi:10.1111/jam.13437.</w:t>
      </w:r>
    </w:p>
    <w:p w14:paraId="3F3D58C5"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Groner, M. L., Maynard, J., Breyta, R., Carnegie, R. B., Dobson, A., Friedman, C. S., et al. (2016). Managing marine disease emergencies in an era of rapid change. </w:t>
      </w:r>
      <w:r w:rsidRPr="00215A15">
        <w:rPr>
          <w:rFonts w:cs="Times New Roman"/>
          <w:i/>
          <w:iCs/>
          <w:noProof/>
          <w:szCs w:val="24"/>
        </w:rPr>
        <w:t>Philos. Trans. R. Soc. B Biol. Sci.</w:t>
      </w:r>
      <w:r w:rsidRPr="00215A15">
        <w:rPr>
          <w:rFonts w:cs="Times New Roman"/>
          <w:noProof/>
          <w:szCs w:val="24"/>
        </w:rPr>
        <w:t xml:space="preserve"> 371, 20150364. doi:10.1098/rstb.2015.0364.</w:t>
      </w:r>
    </w:p>
    <w:p w14:paraId="2F836318"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Hamblin, M., Spinard, E., Gomez-Chiarri, M., Nelson, D. R., and Rowley, D. C. (2015). Draft </w:t>
      </w:r>
      <w:r w:rsidRPr="00215A15">
        <w:rPr>
          <w:rFonts w:cs="Times New Roman"/>
          <w:noProof/>
          <w:szCs w:val="24"/>
        </w:rPr>
        <w:lastRenderedPageBreak/>
        <w:t xml:space="preserve">Genome Sequence of the Shellfish Larval Probiotic Bacillus pumilus RI06-95. </w:t>
      </w:r>
      <w:r w:rsidRPr="00215A15">
        <w:rPr>
          <w:rFonts w:cs="Times New Roman"/>
          <w:i/>
          <w:iCs/>
          <w:noProof/>
          <w:szCs w:val="24"/>
        </w:rPr>
        <w:t>Genome Announc.</w:t>
      </w:r>
      <w:r w:rsidRPr="00215A15">
        <w:rPr>
          <w:rFonts w:cs="Times New Roman"/>
          <w:noProof/>
          <w:szCs w:val="24"/>
        </w:rPr>
        <w:t xml:space="preserve"> 3, e00858-15. doi:10.1128/genomeA.00858-15.</w:t>
      </w:r>
    </w:p>
    <w:p w14:paraId="5E7D6E47"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Hazen, T. C., Dubinsky, E. A., DeSantis, T. Z., Andersen, G. L., Piceno, Y. M., Singh, N., et al. (2010). Deep-sea oil plume enriches indigenous oil-degrading bacteria. </w:t>
      </w:r>
      <w:r w:rsidRPr="00215A15">
        <w:rPr>
          <w:rFonts w:cs="Times New Roman"/>
          <w:i/>
          <w:iCs/>
          <w:noProof/>
          <w:szCs w:val="24"/>
        </w:rPr>
        <w:t>Science</w:t>
      </w:r>
      <w:r w:rsidRPr="00215A15">
        <w:rPr>
          <w:rFonts w:cs="Times New Roman"/>
          <w:noProof/>
          <w:szCs w:val="24"/>
        </w:rPr>
        <w:t xml:space="preserve"> 330, 204–8. doi:10.1126/science.1195979.</w:t>
      </w:r>
    </w:p>
    <w:p w14:paraId="0CFC7C7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Helm, M., and Bourne, N. (2004). </w:t>
      </w:r>
      <w:r w:rsidRPr="00215A15">
        <w:rPr>
          <w:rFonts w:cs="Times New Roman"/>
          <w:i/>
          <w:iCs/>
          <w:noProof/>
          <w:szCs w:val="24"/>
        </w:rPr>
        <w:t>Hatchery culture of bivalves. A practical manual</w:t>
      </w:r>
      <w:r w:rsidRPr="00215A15">
        <w:rPr>
          <w:rFonts w:cs="Times New Roman"/>
          <w:noProof/>
          <w:szCs w:val="24"/>
        </w:rPr>
        <w:t>. doi:10.15713/ins.mmj.3.</w:t>
      </w:r>
    </w:p>
    <w:p w14:paraId="4D401043"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Hernández-Zárate, G., and Olmos-Soto, J. (2006). Identification of bacterial diversity in the oyster Crassostrea gigas by fluorescent in situ hybridization and polymerase chain reaction. </w:t>
      </w:r>
      <w:r w:rsidRPr="00215A15">
        <w:rPr>
          <w:rFonts w:cs="Times New Roman"/>
          <w:i/>
          <w:iCs/>
          <w:noProof/>
          <w:szCs w:val="24"/>
        </w:rPr>
        <w:t>J. Appl. Microbiol.</w:t>
      </w:r>
      <w:r w:rsidRPr="00215A15">
        <w:rPr>
          <w:rFonts w:cs="Times New Roman"/>
          <w:noProof/>
          <w:szCs w:val="24"/>
        </w:rPr>
        <w:t xml:space="preserve"> 100, 664–672. doi:10.1111/j.1365-2672.2005.02800.x.</w:t>
      </w:r>
    </w:p>
    <w:p w14:paraId="2DBCC02B"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Huse, S. M., Mark Welch, D. B., Voorhis, A., Shipunova, A., Morrison, H. G., Eren, A. M., et al. (2014). VAMPS: A website for visualization and analysis of microbial population structures. </w:t>
      </w:r>
      <w:r w:rsidRPr="00215A15">
        <w:rPr>
          <w:rFonts w:cs="Times New Roman"/>
          <w:i/>
          <w:iCs/>
          <w:noProof/>
          <w:szCs w:val="24"/>
        </w:rPr>
        <w:t>BMC Bioinformatics</w:t>
      </w:r>
      <w:r w:rsidRPr="00215A15">
        <w:rPr>
          <w:rFonts w:cs="Times New Roman"/>
          <w:noProof/>
          <w:szCs w:val="24"/>
        </w:rPr>
        <w:t xml:space="preserve"> 15, 41. doi:10.1186/1471-2105-15-41.</w:t>
      </w:r>
    </w:p>
    <w:p w14:paraId="3D2505B1"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5058297F"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Jensen, S., Duperron, S., Birkeland, N.-K., and Hovland, M. (2010). Intracellular Oceanospirillales bacteria inhabit gills of Acesta bivalves. </w:t>
      </w:r>
      <w:r w:rsidRPr="00215A15">
        <w:rPr>
          <w:rFonts w:cs="Times New Roman"/>
          <w:i/>
          <w:iCs/>
          <w:noProof/>
          <w:szCs w:val="24"/>
        </w:rPr>
        <w:t>FEMS Microbiol. Ecol.</w:t>
      </w:r>
      <w:r w:rsidRPr="00215A15">
        <w:rPr>
          <w:rFonts w:cs="Times New Roman"/>
          <w:noProof/>
          <w:szCs w:val="24"/>
        </w:rPr>
        <w:t xml:space="preserve"> 74, 523–533. doi:10.1111/j.1574-6941.2010.00981.x.</w:t>
      </w:r>
    </w:p>
    <w:p w14:paraId="613CD0F1"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Kamiyama, T. (2004). The microbial loop in a eutrophic bay and its contribution to bivalve aquaculture. </w:t>
      </w:r>
      <w:r w:rsidRPr="00215A15">
        <w:rPr>
          <w:rFonts w:cs="Times New Roman"/>
          <w:i/>
          <w:iCs/>
          <w:noProof/>
          <w:szCs w:val="24"/>
        </w:rPr>
        <w:t>Fish. Res.</w:t>
      </w:r>
      <w:r w:rsidRPr="00215A15">
        <w:rPr>
          <w:rFonts w:cs="Times New Roman"/>
          <w:noProof/>
          <w:szCs w:val="24"/>
        </w:rPr>
        <w:t>, 41–50. doi:10.3892/or.2013.2813.</w:t>
      </w:r>
    </w:p>
    <w:p w14:paraId="7528854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Karim, M., Zhao, W., Rowley, D., Nelson, D., and Gomez-Chiarri, M. (2013). Probiotic Strains for Shellfish Aquaculture: Protection of Eastern Oyster, Crassostrea virginica , Larvae and Juveniles Against Bacterial Challenge. </w:t>
      </w:r>
      <w:r w:rsidRPr="00215A15">
        <w:rPr>
          <w:rFonts w:cs="Times New Roman"/>
          <w:i/>
          <w:iCs/>
          <w:noProof/>
          <w:szCs w:val="24"/>
        </w:rPr>
        <w:t>J. Shellfish Res.</w:t>
      </w:r>
      <w:r w:rsidRPr="00215A15">
        <w:rPr>
          <w:rFonts w:cs="Times New Roman"/>
          <w:noProof/>
          <w:szCs w:val="24"/>
        </w:rPr>
        <w:t xml:space="preserve"> 32, 401–408. doi:10.2983/035.032.0220.</w:t>
      </w:r>
    </w:p>
    <w:p w14:paraId="2E8E5C9F"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Kesarcodi-Watson, A., Kaspar, H., Lategan, M. J., and Gibson, L. (2008). Probiotics in aquaculture: The need, principles and mechanisms of action and screening processes. </w:t>
      </w:r>
      <w:r w:rsidRPr="00215A15">
        <w:rPr>
          <w:rFonts w:cs="Times New Roman"/>
          <w:i/>
          <w:iCs/>
          <w:noProof/>
          <w:szCs w:val="24"/>
        </w:rPr>
        <w:t>Aquaculture</w:t>
      </w:r>
      <w:r w:rsidRPr="00215A15">
        <w:rPr>
          <w:rFonts w:cs="Times New Roman"/>
          <w:noProof/>
          <w:szCs w:val="24"/>
        </w:rPr>
        <w:t xml:space="preserve"> 274, 1–14. doi:10.1016/j.aquaculture.2007.11.019.</w:t>
      </w:r>
    </w:p>
    <w:p w14:paraId="2684199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215A15">
        <w:rPr>
          <w:rFonts w:cs="Times New Roman"/>
          <w:i/>
          <w:iCs/>
          <w:noProof/>
          <w:szCs w:val="24"/>
        </w:rPr>
        <w:t>Aquaculture</w:t>
      </w:r>
      <w:r w:rsidRPr="00215A15">
        <w:rPr>
          <w:rFonts w:cs="Times New Roman"/>
          <w:noProof/>
          <w:szCs w:val="24"/>
        </w:rPr>
        <w:t xml:space="preserve"> 344–349, 29–34. doi:10.1016/j.aquaculture.2012.02.029.</w:t>
      </w:r>
    </w:p>
    <w:p w14:paraId="34D6FA9E"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King, G. M., Judd, C., Kuske, C. R., and Smith, C. (2012). Analysis of Stomach and Gut Microbiomes of the Eastern Oyster (Crassostrea virginica) from Coastal Louisiana, USA. </w:t>
      </w:r>
      <w:r w:rsidRPr="00215A15">
        <w:rPr>
          <w:rFonts w:cs="Times New Roman"/>
          <w:i/>
          <w:iCs/>
          <w:noProof/>
          <w:szCs w:val="24"/>
        </w:rPr>
        <w:t>PLoS One</w:t>
      </w:r>
      <w:r w:rsidRPr="00215A15">
        <w:rPr>
          <w:rFonts w:cs="Times New Roman"/>
          <w:noProof/>
          <w:szCs w:val="24"/>
        </w:rPr>
        <w:t xml:space="preserve"> 7. doi:10.1371/journal.pone.0051475.</w:t>
      </w:r>
    </w:p>
    <w:p w14:paraId="365958C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King, W. L., Jenkins, C., Seymour, J. R., and Labbate, M. (2018). Oyster disease in a changing environment: Decrypting the link between pathogen, microbiome and environment. </w:t>
      </w:r>
      <w:r w:rsidRPr="00215A15">
        <w:rPr>
          <w:rFonts w:cs="Times New Roman"/>
          <w:i/>
          <w:iCs/>
          <w:noProof/>
          <w:szCs w:val="24"/>
        </w:rPr>
        <w:t xml:space="preserve">Mar. </w:t>
      </w:r>
      <w:r w:rsidRPr="00215A15">
        <w:rPr>
          <w:rFonts w:cs="Times New Roman"/>
          <w:i/>
          <w:iCs/>
          <w:noProof/>
          <w:szCs w:val="24"/>
        </w:rPr>
        <w:lastRenderedPageBreak/>
        <w:t>Environ. Res.</w:t>
      </w:r>
      <w:r w:rsidRPr="00215A15">
        <w:rPr>
          <w:rFonts w:cs="Times New Roman"/>
          <w:noProof/>
          <w:szCs w:val="24"/>
        </w:rPr>
        <w:t xml:space="preserve"> doi:10.1016/J.MARENVRES.2018.11.007.</w:t>
      </w:r>
    </w:p>
    <w:p w14:paraId="1CB00B9C"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Lafferty, K. D., Harvell, C. D., Conrad, J. M., Friedman, C. S., Kent, M. L., Kuris, A. M., et al. (2015). Infectious Diseases Affect Marine Fisheries and Aquaculture Economics. </w:t>
      </w:r>
      <w:r w:rsidRPr="00215A15">
        <w:rPr>
          <w:rFonts w:cs="Times New Roman"/>
          <w:i/>
          <w:iCs/>
          <w:noProof/>
          <w:szCs w:val="24"/>
        </w:rPr>
        <w:t>Ann. Rev. Mar. Sci.</w:t>
      </w:r>
      <w:r w:rsidRPr="00215A15">
        <w:rPr>
          <w:rFonts w:cs="Times New Roman"/>
          <w:noProof/>
          <w:szCs w:val="24"/>
        </w:rPr>
        <w:t xml:space="preserve"> 7, 471–496. doi:10.1146/annurev-marine-010814-015646.</w:t>
      </w:r>
    </w:p>
    <w:p w14:paraId="28BA2B6D"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215A15">
        <w:rPr>
          <w:rFonts w:cs="Times New Roman"/>
          <w:i/>
          <w:iCs/>
          <w:noProof/>
          <w:szCs w:val="24"/>
        </w:rPr>
        <w:t>BMC Microbiol.</w:t>
      </w:r>
      <w:r w:rsidRPr="00215A15">
        <w:rPr>
          <w:rFonts w:cs="Times New Roman"/>
          <w:noProof/>
          <w:szCs w:val="24"/>
        </w:rPr>
        <w:t xml:space="preserve"> 17, 175. doi:10.1186/s12866-017-1090-7.</w:t>
      </w:r>
    </w:p>
    <w:p w14:paraId="0920C09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Le Roux, F., Wegner, K. M., and Polz, M. F. (2016). Oysters and Vibrios as a Model for Disease Dynamics in Wild Animals. </w:t>
      </w:r>
      <w:r w:rsidRPr="00215A15">
        <w:rPr>
          <w:rFonts w:cs="Times New Roman"/>
          <w:i/>
          <w:iCs/>
          <w:noProof/>
          <w:szCs w:val="24"/>
        </w:rPr>
        <w:t>Trends Microbiol.</w:t>
      </w:r>
      <w:r w:rsidRPr="00215A15">
        <w:rPr>
          <w:rFonts w:cs="Times New Roman"/>
          <w:noProof/>
          <w:szCs w:val="24"/>
        </w:rPr>
        <w:t xml:space="preserve"> 24, 568–580. doi:10.1016/j.tim.2016.03.006.</w:t>
      </w:r>
    </w:p>
    <w:p w14:paraId="4888A849"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Lokmer, A., Goedknegt, M. A., Thieltges, D. W., Fiorentino, D., Kuenzel, S., Baines, J. F., et al. (2016a). Spatial and temporal dynamics of pacific oyster hemolymph microbiota across multiple scales. </w:t>
      </w:r>
      <w:r w:rsidRPr="00215A15">
        <w:rPr>
          <w:rFonts w:cs="Times New Roman"/>
          <w:i/>
          <w:iCs/>
          <w:noProof/>
          <w:szCs w:val="24"/>
        </w:rPr>
        <w:t>Front. Microbiol.</w:t>
      </w:r>
      <w:r w:rsidRPr="00215A15">
        <w:rPr>
          <w:rFonts w:cs="Times New Roman"/>
          <w:noProof/>
          <w:szCs w:val="24"/>
        </w:rPr>
        <w:t xml:space="preserve"> 7, 1367. doi:10.3389/fmicb.2016.01367.</w:t>
      </w:r>
    </w:p>
    <w:p w14:paraId="3DACCD0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Lokmer, A., Kuenzel, S., Baines, J. F., and Wegner, K. M. (2016b). The role of tissue-specific microbiota in initial establishment success of Pacific oysters. </w:t>
      </w:r>
      <w:r w:rsidRPr="00215A15">
        <w:rPr>
          <w:rFonts w:cs="Times New Roman"/>
          <w:i/>
          <w:iCs/>
          <w:noProof/>
          <w:szCs w:val="24"/>
        </w:rPr>
        <w:t>Environ. Microbiol.</w:t>
      </w:r>
      <w:r w:rsidRPr="00215A15">
        <w:rPr>
          <w:rFonts w:cs="Times New Roman"/>
          <w:noProof/>
          <w:szCs w:val="24"/>
        </w:rPr>
        <w:t xml:space="preserve"> 18, 970–987. doi:10.1111/1462-2920.13163.</w:t>
      </w:r>
    </w:p>
    <w:p w14:paraId="2942CE47"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Lokmer, A., and Mathias Wegner, K. (2015). Hemolymph microbiome of Pacific oysters in response to temperature, temperature stress and infection. </w:t>
      </w:r>
      <w:r w:rsidRPr="00215A15">
        <w:rPr>
          <w:rFonts w:cs="Times New Roman"/>
          <w:i/>
          <w:iCs/>
          <w:noProof/>
          <w:szCs w:val="24"/>
        </w:rPr>
        <w:t>ISME J.</w:t>
      </w:r>
      <w:r w:rsidRPr="00215A15">
        <w:rPr>
          <w:rFonts w:cs="Times New Roman"/>
          <w:noProof/>
          <w:szCs w:val="24"/>
        </w:rPr>
        <w:t xml:space="preserve"> 9, 670–682. doi:10.1038/ismej.2014.160.</w:t>
      </w:r>
    </w:p>
    <w:p w14:paraId="02F044E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Mckindsey, C. W., Landry, T., Beirn, F. X. O., and Davies, I. A. N. M. (2007). Bivalve Aquaculture and Exotic Species : a Review of Ecological Considerations and Management Issues. </w:t>
      </w:r>
      <w:r w:rsidRPr="00215A15">
        <w:rPr>
          <w:rFonts w:cs="Times New Roman"/>
          <w:i/>
          <w:iCs/>
          <w:noProof/>
          <w:szCs w:val="24"/>
        </w:rPr>
        <w:t>http://dx.doi.org/10.2983/0730-8000(2007)26[281:BAAESA]2.0.CO;2</w:t>
      </w:r>
      <w:r w:rsidRPr="00215A15">
        <w:rPr>
          <w:rFonts w:cs="Times New Roman"/>
          <w:noProof/>
          <w:szCs w:val="24"/>
        </w:rPr>
        <w:t xml:space="preserve"> 26, 281–294. doi:10.2983/0730-8000(2007)26[281:BAAESA]2.0.CO;2.</w:t>
      </w:r>
    </w:p>
    <w:p w14:paraId="568EF90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McMurdie, P. J., and Holmes, S. (2013). Phyloseq: An R Package for Reproducible Interactive Analysis and Graphics of Microbiome Census Data. </w:t>
      </w:r>
      <w:r w:rsidRPr="00215A15">
        <w:rPr>
          <w:rFonts w:cs="Times New Roman"/>
          <w:i/>
          <w:iCs/>
          <w:noProof/>
          <w:szCs w:val="24"/>
        </w:rPr>
        <w:t>PLoS One</w:t>
      </w:r>
      <w:r w:rsidRPr="00215A15">
        <w:rPr>
          <w:rFonts w:cs="Times New Roman"/>
          <w:noProof/>
          <w:szCs w:val="24"/>
        </w:rPr>
        <w:t xml:space="preserve"> 8, e61217. doi:10.1371/journal.pone.0061217.</w:t>
      </w:r>
    </w:p>
    <w:p w14:paraId="45F3549C"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Merrifield, D. L., and Carnevali, O. (2014). Probiotic Modulation of the Gut Microbiota of Fish. </w:t>
      </w:r>
      <w:r w:rsidRPr="00215A15">
        <w:rPr>
          <w:rFonts w:cs="Times New Roman"/>
          <w:i/>
          <w:iCs/>
          <w:noProof/>
          <w:szCs w:val="24"/>
        </w:rPr>
        <w:t>Aquac. Nutr.</w:t>
      </w:r>
      <w:r w:rsidRPr="00215A15">
        <w:rPr>
          <w:rFonts w:cs="Times New Roman"/>
          <w:noProof/>
          <w:szCs w:val="24"/>
        </w:rPr>
        <w:t xml:space="preserve"> 588, 185–222. doi:10.1002/9781118897263.ch8.</w:t>
      </w:r>
    </w:p>
    <w:p w14:paraId="2301CCD3"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171B809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Natrah, F. M. I., Bossier, P., Sorgeloos, P., Yusoff, F. M., and Defoirdt, T. (2014). Significance of microalgal-bacterial interactions for aquaculture. </w:t>
      </w:r>
      <w:r w:rsidRPr="00215A15">
        <w:rPr>
          <w:rFonts w:cs="Times New Roman"/>
          <w:i/>
          <w:iCs/>
          <w:noProof/>
          <w:szCs w:val="24"/>
        </w:rPr>
        <w:t>Rev. Aquac.</w:t>
      </w:r>
      <w:r w:rsidRPr="00215A15">
        <w:rPr>
          <w:rFonts w:cs="Times New Roman"/>
          <w:noProof/>
          <w:szCs w:val="24"/>
        </w:rPr>
        <w:t xml:space="preserve"> 6, 48–61. doi:10.1111/raq.12024.</w:t>
      </w:r>
    </w:p>
    <w:p w14:paraId="151FD9D9"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Nevejan, N., De Schryver, P., Wille, M., Dierckens, K., Baruah, K., and Van Stappen, G. (2016). Bacteria as food in aquaculture: Do they make a difference? </w:t>
      </w:r>
      <w:r w:rsidRPr="00215A15">
        <w:rPr>
          <w:rFonts w:cs="Times New Roman"/>
          <w:i/>
          <w:iCs/>
          <w:noProof/>
          <w:szCs w:val="24"/>
        </w:rPr>
        <w:t>Rev. Aquac.</w:t>
      </w:r>
      <w:r w:rsidRPr="00215A15">
        <w:rPr>
          <w:rFonts w:cs="Times New Roman"/>
          <w:noProof/>
          <w:szCs w:val="24"/>
        </w:rPr>
        <w:t xml:space="preserve"> 10, 180–212. doi:10.1111/raq.12155.</w:t>
      </w:r>
    </w:p>
    <w:p w14:paraId="01F522E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Newaj-Fyzul, A., Al-Harbi, A. H., and Austin, B. (2014). Review: Developments in the use of </w:t>
      </w:r>
      <w:r w:rsidRPr="00215A15">
        <w:rPr>
          <w:rFonts w:cs="Times New Roman"/>
          <w:noProof/>
          <w:szCs w:val="24"/>
        </w:rPr>
        <w:lastRenderedPageBreak/>
        <w:t xml:space="preserve">probiotics for disease control in aquaculture. </w:t>
      </w:r>
      <w:r w:rsidRPr="00215A15">
        <w:rPr>
          <w:rFonts w:cs="Times New Roman"/>
          <w:i/>
          <w:iCs/>
          <w:noProof/>
          <w:szCs w:val="24"/>
        </w:rPr>
        <w:t>Aquaculture</w:t>
      </w:r>
      <w:r w:rsidRPr="00215A15">
        <w:rPr>
          <w:rFonts w:cs="Times New Roman"/>
          <w:noProof/>
          <w:szCs w:val="24"/>
        </w:rPr>
        <w:t xml:space="preserve"> 431, 1–11. doi:10.1016/j.aquaculture.2013.08.026.</w:t>
      </w:r>
    </w:p>
    <w:p w14:paraId="34483C2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Newell, R. I., and Jordan, S. J. (1983). Preferential ingestion of organic material by the American oyster Crassostrea virginica. </w:t>
      </w:r>
      <w:r w:rsidRPr="00215A15">
        <w:rPr>
          <w:rFonts w:cs="Times New Roman"/>
          <w:i/>
          <w:iCs/>
          <w:noProof/>
          <w:szCs w:val="24"/>
        </w:rPr>
        <w:t>Mar. Ecol. - Prog. Ser.</w:t>
      </w:r>
      <w:r w:rsidRPr="00215A15">
        <w:rPr>
          <w:rFonts w:cs="Times New Roman"/>
          <w:noProof/>
          <w:szCs w:val="24"/>
        </w:rPr>
        <w:t xml:space="preserve"> 13, 47–53. doi:10.3354/meps013047.</w:t>
      </w:r>
    </w:p>
    <w:p w14:paraId="5237736A"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Pérez-Sánchez, T., Mora-Sánchez, B., and Balcázar, J. L. (2018). Biological Approaches for Disease Control in Aquaculture: Advantages, Limitations and Challenges. </w:t>
      </w:r>
      <w:r w:rsidRPr="00215A15">
        <w:rPr>
          <w:rFonts w:cs="Times New Roman"/>
          <w:i/>
          <w:iCs/>
          <w:noProof/>
          <w:szCs w:val="24"/>
        </w:rPr>
        <w:t>Trends Microbiol.</w:t>
      </w:r>
      <w:r w:rsidRPr="00215A15">
        <w:rPr>
          <w:rFonts w:cs="Times New Roman"/>
          <w:noProof/>
          <w:szCs w:val="24"/>
        </w:rPr>
        <w:t xml:space="preserve"> 26, 896–903. doi:10.1016/j.tim.2018.05.002.</w:t>
      </w:r>
    </w:p>
    <w:p w14:paraId="3453878B"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Pierce, M. L., and Ward, J. E. (2018). Microbial Ecology of the Bivalvia, with an Emphasis on the Family Ostreidae. </w:t>
      </w:r>
      <w:r w:rsidRPr="00215A15">
        <w:rPr>
          <w:rFonts w:cs="Times New Roman"/>
          <w:i/>
          <w:iCs/>
          <w:noProof/>
          <w:szCs w:val="24"/>
        </w:rPr>
        <w:t>J. Shellfish Res.</w:t>
      </w:r>
      <w:r w:rsidRPr="00215A15">
        <w:rPr>
          <w:rFonts w:cs="Times New Roman"/>
          <w:noProof/>
          <w:szCs w:val="24"/>
        </w:rPr>
        <w:t xml:space="preserve"> 37, 793–806. doi:10.2983/035.037.0410.</w:t>
      </w:r>
    </w:p>
    <w:p w14:paraId="0383B7C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215A15">
        <w:rPr>
          <w:rFonts w:cs="Times New Roman"/>
          <w:i/>
          <w:iCs/>
          <w:noProof/>
          <w:szCs w:val="24"/>
        </w:rPr>
        <w:t>Hydrobiologia</w:t>
      </w:r>
      <w:r w:rsidRPr="00215A15">
        <w:rPr>
          <w:rFonts w:cs="Times New Roman"/>
          <w:noProof/>
          <w:szCs w:val="24"/>
        </w:rPr>
        <w:t xml:space="preserve"> 765, 97–113. doi:10.1007/s10750-015-2405-z.</w:t>
      </w:r>
    </w:p>
    <w:p w14:paraId="6F2D8CA1"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Powell, S. M., Chapman, C. C., Bermudes, M., and Tamplin, M. L. (2013). Dynamics of Seawater Bacterial Communities in a Shellfish Hatchery. </w:t>
      </w:r>
      <w:r w:rsidRPr="00215A15">
        <w:rPr>
          <w:rFonts w:cs="Times New Roman"/>
          <w:i/>
          <w:iCs/>
          <w:noProof/>
          <w:szCs w:val="24"/>
        </w:rPr>
        <w:t>Microb. Ecol.</w:t>
      </w:r>
      <w:r w:rsidRPr="00215A15">
        <w:rPr>
          <w:rFonts w:cs="Times New Roman"/>
          <w:noProof/>
          <w:szCs w:val="24"/>
        </w:rPr>
        <w:t xml:space="preserve"> 66, 245–256. doi:10.1007/s00248-013-0183-6.</w:t>
      </w:r>
    </w:p>
    <w:p w14:paraId="4178DFB2"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215A15">
        <w:rPr>
          <w:rFonts w:cs="Times New Roman"/>
          <w:i/>
          <w:iCs/>
          <w:noProof/>
          <w:szCs w:val="24"/>
        </w:rPr>
        <w:t>Appl. Environ. Microbiol.</w:t>
      </w:r>
      <w:r w:rsidRPr="00215A15">
        <w:rPr>
          <w:rFonts w:cs="Times New Roman"/>
          <w:noProof/>
          <w:szCs w:val="24"/>
        </w:rPr>
        <w:t xml:space="preserve"> 81, 292–297. doi:10.1128/AEM.02930-14.</w:t>
      </w:r>
    </w:p>
    <w:p w14:paraId="552A7605"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215A15">
        <w:rPr>
          <w:rFonts w:cs="Times New Roman"/>
          <w:i/>
          <w:iCs/>
          <w:noProof/>
          <w:szCs w:val="24"/>
        </w:rPr>
        <w:t>Fish. Res.</w:t>
      </w:r>
      <w:r w:rsidRPr="00215A15">
        <w:rPr>
          <w:rFonts w:cs="Times New Roman"/>
          <w:noProof/>
          <w:szCs w:val="24"/>
        </w:rPr>
        <w:t xml:space="preserve"> doi:10.1016/j.fishres.2014.06.013.</w:t>
      </w:r>
    </w:p>
    <w:p w14:paraId="58FE8D29"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Romalde, J. L., Diéguez, A. L., Lasa, A., and Balboa, S. (2014). New Vibrio species associated to molluscan microbiota: A review. </w:t>
      </w:r>
      <w:r w:rsidRPr="00215A15">
        <w:rPr>
          <w:rFonts w:cs="Times New Roman"/>
          <w:i/>
          <w:iCs/>
          <w:noProof/>
          <w:szCs w:val="24"/>
        </w:rPr>
        <w:t>Front. Microbiol.</w:t>
      </w:r>
      <w:r w:rsidRPr="00215A15">
        <w:rPr>
          <w:rFonts w:cs="Times New Roman"/>
          <w:noProof/>
          <w:szCs w:val="24"/>
        </w:rPr>
        <w:t xml:space="preserve"> 4, 413. doi:10.3389/fmicb.2013.00413.</w:t>
      </w:r>
    </w:p>
    <w:p w14:paraId="387A3496"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Schmidt, V., Gomez-Chiarri, M., Roy, C., Smith, K., and Amaral-Zettler, L. (2017). Subtle Microbiome Manipulation Using Probiotics Reduces Antibiotic-Associated Mortality in Fish. </w:t>
      </w:r>
      <w:r w:rsidRPr="00215A15">
        <w:rPr>
          <w:rFonts w:cs="Times New Roman"/>
          <w:i/>
          <w:iCs/>
          <w:noProof/>
          <w:szCs w:val="24"/>
        </w:rPr>
        <w:t>mSystems</w:t>
      </w:r>
      <w:r w:rsidRPr="00215A15">
        <w:rPr>
          <w:rFonts w:cs="Times New Roman"/>
          <w:noProof/>
          <w:szCs w:val="24"/>
        </w:rPr>
        <w:t xml:space="preserve"> 2, e00133-17. doi:10.1128/mSystems.00133-17.</w:t>
      </w:r>
    </w:p>
    <w:p w14:paraId="43403E67"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Shannon, P., Markiel, A., Ozier, O., Baliga, N. S., Wang, J. T., Ramage, D., et al. (2003). Cytoscape: A software Environment for integrated models of biomolecular interaction networks. </w:t>
      </w:r>
      <w:r w:rsidRPr="00215A15">
        <w:rPr>
          <w:rFonts w:cs="Times New Roman"/>
          <w:i/>
          <w:iCs/>
          <w:noProof/>
          <w:szCs w:val="24"/>
        </w:rPr>
        <w:t>Genome Res.</w:t>
      </w:r>
      <w:r w:rsidRPr="00215A15">
        <w:rPr>
          <w:rFonts w:cs="Times New Roman"/>
          <w:noProof/>
          <w:szCs w:val="24"/>
        </w:rPr>
        <w:t xml:space="preserve"> 13, 2498–2504. doi:10.1101/gr.1239303.</w:t>
      </w:r>
    </w:p>
    <w:p w14:paraId="12A6BC1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Simons, A. L., Churches, N., and Nuzhdin, S. (2018). High turnover of faecal microbiome from algal feedstock experimental manipulations in the Pacific oyster ( Crassostrea gigas ). </w:t>
      </w:r>
      <w:r w:rsidRPr="00215A15">
        <w:rPr>
          <w:rFonts w:cs="Times New Roman"/>
          <w:i/>
          <w:iCs/>
          <w:noProof/>
          <w:szCs w:val="24"/>
        </w:rPr>
        <w:t>Microb. Biotechnol.</w:t>
      </w:r>
      <w:r w:rsidRPr="00215A15">
        <w:rPr>
          <w:rFonts w:cs="Times New Roman"/>
          <w:noProof/>
          <w:szCs w:val="24"/>
        </w:rPr>
        <w:t xml:space="preserve"> doi:10.1111/1751-7915.13277.</w:t>
      </w:r>
    </w:p>
    <w:p w14:paraId="218A09C2"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Sinigalliano, C. D., Gidley, M. L., Shibata, T., Whitman, D., Dixon, T. H., Laws, E., et al. (2007). Impacts of Hurricanes Katrina and Rita on the microbial landscape of the New Orleans area. </w:t>
      </w:r>
      <w:r w:rsidRPr="00215A15">
        <w:rPr>
          <w:rFonts w:cs="Times New Roman"/>
          <w:i/>
          <w:iCs/>
          <w:noProof/>
          <w:szCs w:val="24"/>
        </w:rPr>
        <w:t>Proc. Natl. Acad. Sci. U. S. A.</w:t>
      </w:r>
      <w:r w:rsidRPr="00215A15">
        <w:rPr>
          <w:rFonts w:cs="Times New Roman"/>
          <w:noProof/>
          <w:szCs w:val="24"/>
        </w:rPr>
        <w:t xml:space="preserve"> 104, 9029–9034. doi:10.1073/pnas.0610552104.</w:t>
      </w:r>
    </w:p>
    <w:p w14:paraId="47A51DAF"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Socha, A. M. (2008). Chemistry of antibiotics from Atlantic Actinomycete and Bacillus bacteria. </w:t>
      </w:r>
      <w:r w:rsidRPr="00215A15">
        <w:rPr>
          <w:rFonts w:cs="Times New Roman"/>
          <w:i/>
          <w:iCs/>
          <w:noProof/>
          <w:szCs w:val="24"/>
        </w:rPr>
        <w:lastRenderedPageBreak/>
        <w:t>ProQuest Diss. Theses</w:t>
      </w:r>
      <w:r w:rsidRPr="00215A15">
        <w:rPr>
          <w:rFonts w:cs="Times New Roman"/>
          <w:noProof/>
          <w:szCs w:val="24"/>
        </w:rPr>
        <w:t>. Available at: https://queens.ezp1.qub.ac.uk/login?url=https://search.proquest.com/docview/304506195?accountid=13374%0Ahttp://resolver.ebscohost.com/openurl?ctx_ver=Z39.88-2004&amp;ctx_enc=info:ofi/enc:UTF-8&amp;rfr_id=info:sid/ProQuest+Dissertations+%26+Theses+A%26I&amp;rft_val_fm.</w:t>
      </w:r>
    </w:p>
    <w:p w14:paraId="2470A3FC"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215A15">
        <w:rPr>
          <w:rFonts w:cs="Times New Roman"/>
          <w:i/>
          <w:iCs/>
          <w:noProof/>
          <w:szCs w:val="24"/>
        </w:rPr>
        <w:t>J. Shellfish Res.</w:t>
      </w:r>
      <w:r w:rsidRPr="00215A15">
        <w:rPr>
          <w:rFonts w:cs="Times New Roman"/>
          <w:noProof/>
          <w:szCs w:val="24"/>
        </w:rPr>
        <w:t xml:space="preserve"> 35, 319–328. doi:10.2983/035.035.0206.</w:t>
      </w:r>
    </w:p>
    <w:p w14:paraId="104FB31F"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215A15">
        <w:rPr>
          <w:rFonts w:cs="Times New Roman"/>
          <w:i/>
          <w:iCs/>
          <w:noProof/>
          <w:szCs w:val="24"/>
        </w:rPr>
        <w:t>Appl. Microbiol. Biotechnol.</w:t>
      </w:r>
      <w:r w:rsidRPr="00215A15">
        <w:rPr>
          <w:rFonts w:cs="Times New Roman"/>
          <w:noProof/>
          <w:szCs w:val="24"/>
        </w:rPr>
        <w:t xml:space="preserve"> 99, 8403–8417. doi:10.1007/s00253-015-6702-2.</w:t>
      </w:r>
    </w:p>
    <w:p w14:paraId="5C97650E"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Staroscik, A. M., and Smith, D. C. (2004). Seasonal patterns in bacterioplankton abundance and production in Narragansett Bay, Rhode Island, USA. </w:t>
      </w:r>
      <w:r w:rsidRPr="00215A15">
        <w:rPr>
          <w:rFonts w:cs="Times New Roman"/>
          <w:i/>
          <w:iCs/>
          <w:noProof/>
          <w:szCs w:val="24"/>
        </w:rPr>
        <w:t>Aquat. Microb. Ecol.</w:t>
      </w:r>
      <w:r w:rsidRPr="00215A15">
        <w:rPr>
          <w:rFonts w:cs="Times New Roman"/>
          <w:noProof/>
          <w:szCs w:val="24"/>
        </w:rPr>
        <w:t xml:space="preserve"> 35, 275–282.</w:t>
      </w:r>
    </w:p>
    <w:p w14:paraId="370CBE27"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Stentiford, G. D., Neil, D. M., Peeler, E. J., Shields, J. D., Small, H. J., Flegel, T. W., et al. (2012). Disease will limit future food supply from the global crustacean fishery and aquaculture sectors. </w:t>
      </w:r>
      <w:r w:rsidRPr="00215A15">
        <w:rPr>
          <w:rFonts w:cs="Times New Roman"/>
          <w:i/>
          <w:iCs/>
          <w:noProof/>
          <w:szCs w:val="24"/>
        </w:rPr>
        <w:t>J. Invertebr. Pathol.</w:t>
      </w:r>
      <w:r w:rsidRPr="00215A15">
        <w:rPr>
          <w:rFonts w:cs="Times New Roman"/>
          <w:noProof/>
          <w:szCs w:val="24"/>
        </w:rPr>
        <w:t xml:space="preserve"> 110, 141–157. doi:10.1016/j.jip.2012.03.013.</w:t>
      </w:r>
    </w:p>
    <w:p w14:paraId="7EE79F8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Tangl, J. S. (1983). Vibrio orientalis. </w:t>
      </w:r>
      <w:r w:rsidRPr="00215A15">
        <w:rPr>
          <w:rFonts w:cs="Times New Roman"/>
          <w:i/>
          <w:iCs/>
          <w:noProof/>
          <w:szCs w:val="24"/>
        </w:rPr>
        <w:t>Current</w:t>
      </w:r>
      <w:r w:rsidRPr="00215A15">
        <w:rPr>
          <w:rFonts w:cs="Times New Roman"/>
          <w:noProof/>
          <w:szCs w:val="24"/>
        </w:rPr>
        <w:t xml:space="preserve"> 8, 95–100. doi:10.1007/BF01566965.</w:t>
      </w:r>
    </w:p>
    <w:p w14:paraId="16DF00B1"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215A15">
        <w:rPr>
          <w:rFonts w:cs="Times New Roman"/>
          <w:i/>
          <w:iCs/>
          <w:noProof/>
          <w:szCs w:val="24"/>
        </w:rPr>
        <w:t>Microb. Biotechnol.</w:t>
      </w:r>
      <w:r w:rsidRPr="00215A15">
        <w:rPr>
          <w:rFonts w:cs="Times New Roman"/>
          <w:noProof/>
          <w:szCs w:val="24"/>
        </w:rPr>
        <w:t xml:space="preserve"> 9, 209–223. doi:10.1111/1751-7915.12334.</w:t>
      </w:r>
    </w:p>
    <w:p w14:paraId="042A3E47"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215A15">
        <w:rPr>
          <w:rFonts w:cs="Times New Roman"/>
          <w:i/>
          <w:iCs/>
          <w:noProof/>
          <w:szCs w:val="24"/>
        </w:rPr>
        <w:t>FEMS Microbiol. Ecol.</w:t>
      </w:r>
      <w:r w:rsidRPr="00215A15">
        <w:rPr>
          <w:rFonts w:cs="Times New Roman"/>
          <w:noProof/>
          <w:szCs w:val="24"/>
        </w:rPr>
        <w:t xml:space="preserve"> 88, 69–83. doi:10.1111/1574-6941.12270.</w:t>
      </w:r>
    </w:p>
    <w:p w14:paraId="63A3D134"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Tremblay, J., Singh, K., Fern, A., Kirton, E. S., He, S., Woyke, T., et al. (2015). Primer and platform effects on 16S rRNA tag sequencing. </w:t>
      </w:r>
      <w:r w:rsidRPr="00215A15">
        <w:rPr>
          <w:rFonts w:cs="Times New Roman"/>
          <w:i/>
          <w:iCs/>
          <w:noProof/>
          <w:szCs w:val="24"/>
        </w:rPr>
        <w:t>Front. Microbiol.</w:t>
      </w:r>
      <w:r w:rsidRPr="00215A15">
        <w:rPr>
          <w:rFonts w:cs="Times New Roman"/>
          <w:noProof/>
          <w:szCs w:val="24"/>
        </w:rPr>
        <w:t xml:space="preserve"> 6, 771. doi:10.3389/fmicb.2015.00771.</w:t>
      </w:r>
    </w:p>
    <w:p w14:paraId="1E9DA690"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Vaseeharan, B., and Ramasamy, P. (2003). Control of pathogenic Vibrio spp. by Bacillus subtilis BT23, a possible probiotic treatment for black tiger shrimp Penaeus monodon. </w:t>
      </w:r>
      <w:r w:rsidRPr="00215A15">
        <w:rPr>
          <w:rFonts w:cs="Times New Roman"/>
          <w:i/>
          <w:iCs/>
          <w:noProof/>
          <w:szCs w:val="24"/>
        </w:rPr>
        <w:t>Lett. Appl. Microbiol.</w:t>
      </w:r>
      <w:r w:rsidRPr="00215A15">
        <w:rPr>
          <w:rFonts w:cs="Times New Roman"/>
          <w:noProof/>
          <w:szCs w:val="24"/>
        </w:rPr>
        <w:t xml:space="preserve"> 36, 83–87. doi:10.1046/j.1472-765X.2003.01255.x.</w:t>
      </w:r>
    </w:p>
    <w:p w14:paraId="210BA0A8"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Verschuere, L., Rombaut, G., Sorgeloos, P., and Verstraete, W. (2000). Probiotic Bacteria as Biological Control Agents in Aquaculture. </w:t>
      </w:r>
      <w:r w:rsidRPr="00215A15">
        <w:rPr>
          <w:rFonts w:cs="Times New Roman"/>
          <w:i/>
          <w:iCs/>
          <w:noProof/>
          <w:szCs w:val="24"/>
        </w:rPr>
        <w:t>Microbiol. Mol. Biol. Rev.</w:t>
      </w:r>
      <w:r w:rsidRPr="00215A15">
        <w:rPr>
          <w:rFonts w:cs="Times New Roman"/>
          <w:noProof/>
          <w:szCs w:val="24"/>
        </w:rPr>
        <w:t xml:space="preserve"> 64, 655–671. doi:10.1128/MMBR.64.4.655-671.2000.</w:t>
      </w:r>
    </w:p>
    <w:p w14:paraId="561F054D"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Wegner, K., Volkenborn, N., Peter, H., and Eiler, A. (2013). Disturbance induced decoupling between host genetics and composition of the associated microbiome. </w:t>
      </w:r>
      <w:r w:rsidRPr="00215A15">
        <w:rPr>
          <w:rFonts w:cs="Times New Roman"/>
          <w:i/>
          <w:iCs/>
          <w:noProof/>
          <w:szCs w:val="24"/>
        </w:rPr>
        <w:t>BMC Microbiol.</w:t>
      </w:r>
      <w:r w:rsidRPr="00215A15">
        <w:rPr>
          <w:rFonts w:cs="Times New Roman"/>
          <w:noProof/>
          <w:szCs w:val="24"/>
        </w:rPr>
        <w:t xml:space="preserve"> 13, 252. doi:10.1186/1471-2180-13-252.</w:t>
      </w:r>
    </w:p>
    <w:p w14:paraId="7F1B449E"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Zhao, W., Dao, C., Karim, M., Gomez-Chiarri, M., Rowley, D., and Nelson, D. R. (2016). Contributions of tropodithietic acid and biofilm formation to the probiotic activity of </w:t>
      </w:r>
      <w:r w:rsidRPr="00215A15">
        <w:rPr>
          <w:rFonts w:cs="Times New Roman"/>
          <w:noProof/>
          <w:szCs w:val="24"/>
        </w:rPr>
        <w:lastRenderedPageBreak/>
        <w:t xml:space="preserve">Phaeobacter inhibens. </w:t>
      </w:r>
      <w:r w:rsidRPr="00215A15">
        <w:rPr>
          <w:rFonts w:cs="Times New Roman"/>
          <w:i/>
          <w:iCs/>
          <w:noProof/>
          <w:szCs w:val="24"/>
        </w:rPr>
        <w:t>BMC Microbiol.</w:t>
      </w:r>
      <w:r w:rsidRPr="00215A15">
        <w:rPr>
          <w:rFonts w:cs="Times New Roman"/>
          <w:noProof/>
          <w:szCs w:val="24"/>
        </w:rPr>
        <w:t xml:space="preserve"> 16, 1. doi:10.1186/s12866-015-0617-z.</w:t>
      </w:r>
    </w:p>
    <w:p w14:paraId="542465F2"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215A15">
        <w:rPr>
          <w:rFonts w:cs="Times New Roman"/>
          <w:i/>
          <w:iCs/>
          <w:noProof/>
          <w:szCs w:val="24"/>
        </w:rPr>
        <w:t>Appl. Environ. Microbiol.</w:t>
      </w:r>
      <w:r w:rsidRPr="00215A15">
        <w:rPr>
          <w:rFonts w:cs="Times New Roman"/>
          <w:noProof/>
          <w:szCs w:val="24"/>
        </w:rPr>
        <w:t xml:space="preserve"> doi:10.1128/AEM.01545-18.</w:t>
      </w:r>
    </w:p>
    <w:p w14:paraId="1367DB32" w14:textId="77777777" w:rsidR="00215A15" w:rsidRPr="00215A15" w:rsidRDefault="00215A15" w:rsidP="00215A15">
      <w:pPr>
        <w:widowControl w:val="0"/>
        <w:autoSpaceDE w:val="0"/>
        <w:autoSpaceDN w:val="0"/>
        <w:adjustRightInd w:val="0"/>
        <w:ind w:left="480" w:hanging="480"/>
        <w:rPr>
          <w:rFonts w:cs="Times New Roman"/>
          <w:noProof/>
          <w:szCs w:val="24"/>
        </w:rPr>
      </w:pPr>
      <w:r w:rsidRPr="00215A15">
        <w:rPr>
          <w:rFonts w:cs="Times New Roman"/>
          <w:noProof/>
          <w:szCs w:val="24"/>
        </w:rPr>
        <w:t xml:space="preserve">Zou, Y., Ma, C., Zhang, Y., Du, Z., You, F., Tan, X., et al. (2016). Isolation and characterization of Vibrio alginolyticus from cultured amphioxus Branchiostoma belcheri tsingtauense. </w:t>
      </w:r>
      <w:r w:rsidRPr="00215A15">
        <w:rPr>
          <w:rFonts w:cs="Times New Roman"/>
          <w:i/>
          <w:iCs/>
          <w:noProof/>
          <w:szCs w:val="24"/>
        </w:rPr>
        <w:t>Biol.</w:t>
      </w:r>
      <w:r w:rsidRPr="00215A15">
        <w:rPr>
          <w:rFonts w:cs="Times New Roman"/>
          <w:noProof/>
          <w:szCs w:val="24"/>
        </w:rPr>
        <w:t xml:space="preserve"> 71, 757–762. doi:10.1515/biolog-2016-0102.</w:t>
      </w:r>
    </w:p>
    <w:p w14:paraId="1250BE52" w14:textId="77777777" w:rsidR="00215A15" w:rsidRPr="00215A15" w:rsidRDefault="00215A15" w:rsidP="00215A15">
      <w:pPr>
        <w:widowControl w:val="0"/>
        <w:autoSpaceDE w:val="0"/>
        <w:autoSpaceDN w:val="0"/>
        <w:adjustRightInd w:val="0"/>
        <w:ind w:left="480" w:hanging="480"/>
        <w:rPr>
          <w:rFonts w:cs="Times New Roman"/>
          <w:noProof/>
        </w:rPr>
      </w:pPr>
      <w:r w:rsidRPr="00215A15">
        <w:rPr>
          <w:rFonts w:cs="Times New Roman"/>
          <w:noProof/>
          <w:szCs w:val="24"/>
        </w:rPr>
        <w:t xml:space="preserve">Zurel, D., Benayahu, Y., Or, A., Kovacs, A., and Gophna, U. (2011). Composition and dynamics of the gill microbiota of an invasive Indo-Pacific oyster in the eastern Mediterranean Sea. </w:t>
      </w:r>
      <w:r w:rsidRPr="00215A15">
        <w:rPr>
          <w:rFonts w:cs="Times New Roman"/>
          <w:i/>
          <w:iCs/>
          <w:noProof/>
          <w:szCs w:val="24"/>
        </w:rPr>
        <w:t>Environ. Microbiol.</w:t>
      </w:r>
      <w:r w:rsidRPr="00215A15">
        <w:rPr>
          <w:rFonts w:cs="Times New Roman"/>
          <w:noProof/>
          <w:szCs w:val="24"/>
        </w:rPr>
        <w:t xml:space="preserve"> 13, 1467–1476. doi:10.1111/j.1462-2920.2011.02448.x.</w:t>
      </w:r>
    </w:p>
    <w:p w14:paraId="27317FD6" w14:textId="678B3ECD" w:rsidR="00850077" w:rsidRPr="00850077" w:rsidRDefault="002937BF" w:rsidP="00850077">
      <w:r>
        <w:fldChar w:fldCharType="end"/>
      </w:r>
    </w:p>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ta Gomez-Chiarri" w:date="2019-01-21T10:10:00Z" w:initials="MGC">
    <w:p w14:paraId="7BDAF3B6" w14:textId="43065B90" w:rsidR="00FF443C" w:rsidRDefault="00FF443C">
      <w:pPr>
        <w:pStyle w:val="CommentText"/>
      </w:pPr>
      <w:r>
        <w:rPr>
          <w:rStyle w:val="CommentReference"/>
        </w:rPr>
        <w:annotationRef/>
      </w:r>
      <w:r>
        <w:t>Discuss how we deal with this.  We may have to ask the editor.</w:t>
      </w:r>
    </w:p>
  </w:comment>
  <w:comment w:id="2" w:author="David Rowley" w:date="2019-01-23T15:56:00Z" w:initials="DR">
    <w:p w14:paraId="14FCEB1C" w14:textId="1CCECDC9" w:rsidR="00FF443C" w:rsidRDefault="00FF443C">
      <w:pPr>
        <w:pStyle w:val="CommentText"/>
      </w:pPr>
      <w:r>
        <w:rPr>
          <w:rStyle w:val="CommentReference"/>
        </w:rPr>
        <w:annotationRef/>
      </w:r>
      <w:r>
        <w:t>Can we cite her dissertation?</w:t>
      </w:r>
    </w:p>
  </w:comment>
  <w:comment w:id="4" w:author="David Rowley" w:date="2019-01-23T16:46:00Z" w:initials="DR">
    <w:p w14:paraId="5FE316DE" w14:textId="029AE13B" w:rsidR="00FF443C" w:rsidRDefault="00FF443C">
      <w:pPr>
        <w:pStyle w:val="CommentText"/>
      </w:pPr>
      <w:r>
        <w:rPr>
          <w:rStyle w:val="CommentReference"/>
        </w:rPr>
        <w:annotationRef/>
      </w:r>
      <w:r>
        <w:t>Do you mean UV treated and filtered water?  Sand filtered? And I don’t think the water is sterilized.  If so, how?  I don’t think UV exposure results in sterilization here, rather a reduction in microbes.  That said, I’m not the expert.</w:t>
      </w:r>
    </w:p>
  </w:comment>
  <w:comment w:id="5" w:author="Rebecca Stevick" w:date="2019-01-25T08:31:00Z" w:initials="RS">
    <w:p w14:paraId="527C59BD" w14:textId="012EA9A7" w:rsidR="00C63BD4" w:rsidRDefault="00C63BD4">
      <w:pPr>
        <w:pStyle w:val="CommentText"/>
      </w:pPr>
      <w:r>
        <w:rPr>
          <w:rStyle w:val="CommentReference"/>
        </w:rPr>
        <w:annotationRef/>
      </w:r>
      <w:r>
        <w:t>Edited for precision.</w:t>
      </w:r>
    </w:p>
  </w:comment>
  <w:comment w:id="6" w:author="David Rowley" w:date="2019-01-23T16:48:00Z" w:initials="DR">
    <w:p w14:paraId="62714827" w14:textId="5EEE7B25" w:rsidR="00FF443C" w:rsidRDefault="00FF443C">
      <w:pPr>
        <w:pStyle w:val="CommentText"/>
      </w:pPr>
      <w:r>
        <w:rPr>
          <w:rStyle w:val="CommentReference"/>
        </w:rPr>
        <w:annotationRef/>
      </w:r>
      <w:r>
        <w:t>Do you mean unattached bacteria on the surfaces?</w:t>
      </w:r>
    </w:p>
  </w:comment>
  <w:comment w:id="7" w:author="David Rowley" w:date="2019-01-23T16:48:00Z" w:initials="DR">
    <w:p w14:paraId="5099B354" w14:textId="2EC8CFA2" w:rsidR="00FF443C" w:rsidRDefault="00FF443C">
      <w:pPr>
        <w:pStyle w:val="CommentText"/>
      </w:pPr>
      <w:r>
        <w:rPr>
          <w:rStyle w:val="CommentReference"/>
        </w:rPr>
        <w:annotationRef/>
      </w:r>
      <w:r>
        <w:t>Was it sterile?</w:t>
      </w:r>
    </w:p>
  </w:comment>
  <w:comment w:id="8" w:author="Rebecca Stevick" w:date="2019-01-25T08:31:00Z" w:initials="RS">
    <w:p w14:paraId="10CD6FC5" w14:textId="3467E5D4" w:rsidR="00C63BD4" w:rsidRDefault="00C63BD4">
      <w:pPr>
        <w:pStyle w:val="CommentText"/>
      </w:pPr>
      <w:r>
        <w:rPr>
          <w:rStyle w:val="CommentReference"/>
        </w:rPr>
        <w:annotationRef/>
      </w:r>
      <w:r>
        <w:t>Nope. Edited for clarity.</w:t>
      </w:r>
    </w:p>
  </w:comment>
  <w:comment w:id="9" w:author="David Rowley" w:date="2019-01-24T16:48:00Z" w:initials="DR">
    <w:p w14:paraId="64E7A51E" w14:textId="29E489F4" w:rsidR="00FF443C" w:rsidRDefault="00FF443C">
      <w:pPr>
        <w:pStyle w:val="CommentText"/>
      </w:pPr>
      <w:r>
        <w:rPr>
          <w:rStyle w:val="CommentReference"/>
        </w:rPr>
        <w:annotationRef/>
      </w:r>
      <w:r>
        <w:t>Something wrong with this sentence</w:t>
      </w:r>
    </w:p>
  </w:comment>
  <w:comment w:id="10" w:author="Rebecca Stevick" w:date="2019-01-25T08:31:00Z" w:initials="RS">
    <w:p w14:paraId="41EC91D6" w14:textId="719145C2" w:rsidR="00C63BD4" w:rsidRDefault="00C63BD4">
      <w:pPr>
        <w:pStyle w:val="CommentText"/>
      </w:pPr>
      <w:r>
        <w:rPr>
          <w:rStyle w:val="CommentReference"/>
        </w:rPr>
        <w:annotationRef/>
      </w:r>
      <w:r>
        <w:t>Fixed.</w:t>
      </w:r>
    </w:p>
  </w:comment>
  <w:comment w:id="11" w:author="David Rowley" w:date="2019-01-24T16:53:00Z" w:initials="DR">
    <w:p w14:paraId="0D3D7A4C" w14:textId="40D4BB76" w:rsidR="00FF443C" w:rsidRDefault="00FF443C">
      <w:pPr>
        <w:pStyle w:val="CommentText"/>
      </w:pPr>
      <w:r>
        <w:rPr>
          <w:rStyle w:val="CommentReference"/>
        </w:rPr>
        <w:annotationRef/>
      </w:r>
      <w:r>
        <w:t>Is this a reminder to the reader? As I’m reading, this comment confuses me. It’s talking about collecting water, but the sentence and paragraph is talking about genotyping.</w:t>
      </w:r>
    </w:p>
  </w:comment>
  <w:comment w:id="12" w:author="Rebecca Stevick" w:date="2019-01-25T08:31:00Z" w:initials="RS">
    <w:p w14:paraId="3159EC04" w14:textId="1A5B1728" w:rsidR="00C63BD4" w:rsidRDefault="00C63BD4">
      <w:pPr>
        <w:pStyle w:val="CommentText"/>
      </w:pPr>
      <w:r>
        <w:rPr>
          <w:rStyle w:val="CommentReference"/>
        </w:rPr>
        <w:annotationRef/>
      </w:r>
      <w:r>
        <w:t>Changed.</w:t>
      </w:r>
    </w:p>
  </w:comment>
  <w:comment w:id="13" w:author="David Rowley" w:date="2019-01-24T17:00:00Z" w:initials="DR">
    <w:p w14:paraId="4598DEAE" w14:textId="58E026C5" w:rsidR="00FF443C" w:rsidRDefault="00FF443C">
      <w:pPr>
        <w:pStyle w:val="CommentText"/>
      </w:pPr>
      <w:r>
        <w:rPr>
          <w:rStyle w:val="CommentReference"/>
        </w:rPr>
        <w:annotationRef/>
      </w:r>
      <w:r>
        <w:t>So probiotic treatment leads to a decrease in Oceanospirillales? Earlier it was reported to increase reads (line 228). What am I missing?</w:t>
      </w:r>
    </w:p>
  </w:comment>
  <w:comment w:id="14" w:author="Rebecca Stevick" w:date="2019-01-25T08:21:00Z" w:initials="RS">
    <w:p w14:paraId="4DBBCE05" w14:textId="340273CD" w:rsidR="004C73FB" w:rsidRDefault="004C73FB">
      <w:pPr>
        <w:pStyle w:val="CommentText"/>
      </w:pPr>
      <w:r>
        <w:rPr>
          <w:rStyle w:val="CommentReference"/>
        </w:rPr>
        <w:annotationRef/>
      </w:r>
      <w:r>
        <w:t>Sentence was backwards…</w:t>
      </w:r>
    </w:p>
  </w:comment>
  <w:comment w:id="15" w:author="David Rowley" w:date="2019-01-24T17:21:00Z" w:initials="DR">
    <w:p w14:paraId="43F6860F" w14:textId="0EB23646" w:rsidR="00FF443C" w:rsidRDefault="00FF443C">
      <w:pPr>
        <w:pStyle w:val="CommentText"/>
      </w:pPr>
      <w:r>
        <w:rPr>
          <w:rStyle w:val="CommentReference"/>
        </w:rPr>
        <w:annotationRef/>
      </w:r>
      <w:r>
        <w:t>This suggests that the oysters are choosing their microbiome.  Equally or perhaps more likely is that bacteria choose their environment, and the oysters are the “hot spots” for organic content.</w:t>
      </w:r>
    </w:p>
  </w:comment>
  <w:comment w:id="16" w:author="Rebecca Stevick" w:date="2019-01-25T08:32:00Z" w:initials="RS">
    <w:p w14:paraId="0A9664AF" w14:textId="7C489B78" w:rsidR="00C63BD4" w:rsidRDefault="00C63BD4">
      <w:pPr>
        <w:pStyle w:val="CommentText"/>
      </w:pPr>
      <w:r>
        <w:rPr>
          <w:rStyle w:val="CommentReference"/>
        </w:rPr>
        <w:annotationRef/>
      </w:r>
      <w:r>
        <w:t xml:space="preserve">Sentence added with alternate hypothesis. </w:t>
      </w:r>
    </w:p>
  </w:comment>
  <w:comment w:id="17" w:author="David Rowley" w:date="2019-01-24T17:24:00Z" w:initials="DR">
    <w:p w14:paraId="6E5AF1DA" w14:textId="6C5FA109" w:rsidR="00FF443C" w:rsidRDefault="00FF443C">
      <w:pPr>
        <w:pStyle w:val="CommentText"/>
      </w:pPr>
      <w:r>
        <w:rPr>
          <w:rStyle w:val="CommentReference"/>
        </w:rPr>
        <w:annotationRef/>
      </w:r>
      <w:r>
        <w:t>Not sure what this means</w:t>
      </w:r>
    </w:p>
  </w:comment>
  <w:comment w:id="18" w:author="Rebecca Stevick" w:date="2019-01-25T08:32:00Z" w:initials="RS">
    <w:p w14:paraId="332CBF26" w14:textId="36466F76" w:rsidR="00C63BD4" w:rsidRDefault="00C63BD4">
      <w:pPr>
        <w:pStyle w:val="CommentText"/>
      </w:pPr>
      <w:r>
        <w:rPr>
          <w:rStyle w:val="CommentReference"/>
        </w:rPr>
        <w:annotationRef/>
      </w:r>
      <w:r>
        <w:t>Deleted adjective.</w:t>
      </w:r>
    </w:p>
  </w:comment>
  <w:comment w:id="19" w:author="David Rowley" w:date="2019-01-24T17:27:00Z" w:initials="DR">
    <w:p w14:paraId="108E769F" w14:textId="29716F6A" w:rsidR="00FF443C" w:rsidRDefault="00FF443C">
      <w:pPr>
        <w:pStyle w:val="CommentText"/>
      </w:pPr>
      <w:r>
        <w:rPr>
          <w:rStyle w:val="CommentReference"/>
        </w:rPr>
        <w:annotationRef/>
      </w:r>
      <w:r>
        <w:t xml:space="preserve">The Bacillus increases are seen in the water, so why is it suggested to be accumulating in oysters? </w:t>
      </w:r>
    </w:p>
  </w:comment>
  <w:comment w:id="20" w:author="Rebecca Stevick" w:date="2019-01-25T08:24:00Z" w:initials="RS">
    <w:p w14:paraId="4011C4ED" w14:textId="0904EF4E" w:rsidR="006F42C7" w:rsidRDefault="006F42C7">
      <w:pPr>
        <w:pStyle w:val="CommentText"/>
      </w:pPr>
      <w:r>
        <w:rPr>
          <w:rStyle w:val="CommentReference"/>
        </w:rPr>
        <w:annotationRef/>
      </w:r>
      <w:r>
        <w:t>The oysters are the only things that stay the same during the trial. The water gets replaced every other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AF3B6" w15:done="0"/>
  <w15:commentEx w15:paraId="14FCEB1C" w15:done="0"/>
  <w15:commentEx w15:paraId="5FE316DE" w15:done="1"/>
  <w15:commentEx w15:paraId="527C59BD" w15:paraIdParent="5FE316DE" w15:done="1"/>
  <w15:commentEx w15:paraId="62714827" w15:done="1"/>
  <w15:commentEx w15:paraId="5099B354" w15:done="1"/>
  <w15:commentEx w15:paraId="10CD6FC5" w15:paraIdParent="5099B354" w15:done="1"/>
  <w15:commentEx w15:paraId="64E7A51E" w15:done="1"/>
  <w15:commentEx w15:paraId="41EC91D6" w15:paraIdParent="64E7A51E" w15:done="1"/>
  <w15:commentEx w15:paraId="0D3D7A4C" w15:done="1"/>
  <w15:commentEx w15:paraId="3159EC04" w15:paraIdParent="0D3D7A4C" w15:done="1"/>
  <w15:commentEx w15:paraId="4598DEAE" w15:done="1"/>
  <w15:commentEx w15:paraId="4DBBCE05" w15:paraIdParent="4598DEAE" w15:done="1"/>
  <w15:commentEx w15:paraId="43F6860F" w15:done="1"/>
  <w15:commentEx w15:paraId="0A9664AF" w15:paraIdParent="43F6860F" w15:done="1"/>
  <w15:commentEx w15:paraId="6E5AF1DA" w15:done="1"/>
  <w15:commentEx w15:paraId="332CBF26" w15:paraIdParent="6E5AF1DA" w15:done="1"/>
  <w15:commentEx w15:paraId="108E769F" w15:done="0"/>
  <w15:commentEx w15:paraId="4011C4ED" w15:paraIdParent="108E76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AF3B6" w16cid:durableId="1FF180F9"/>
  <w16cid:commentId w16cid:paraId="14FCEB1C" w16cid:durableId="1FF5440F"/>
  <w16cid:commentId w16cid:paraId="5FE316DE" w16cid:durableId="1FF54411"/>
  <w16cid:commentId w16cid:paraId="527C59BD" w16cid:durableId="1FF547EC"/>
  <w16cid:commentId w16cid:paraId="62714827" w16cid:durableId="1FF54412"/>
  <w16cid:commentId w16cid:paraId="5099B354" w16cid:durableId="1FF54413"/>
  <w16cid:commentId w16cid:paraId="10CD6FC5" w16cid:durableId="1FF547FD"/>
  <w16cid:commentId w16cid:paraId="64E7A51E" w16cid:durableId="1FF54414"/>
  <w16cid:commentId w16cid:paraId="41EC91D6" w16cid:durableId="1FF547D3"/>
  <w16cid:commentId w16cid:paraId="0D3D7A4C" w16cid:durableId="1FF548EF"/>
  <w16cid:commentId w16cid:paraId="3159EC04" w16cid:durableId="1FF547DF"/>
  <w16cid:commentId w16cid:paraId="4598DEAE" w16cid:durableId="1FF54416"/>
  <w16cid:commentId w16cid:paraId="4DBBCE05" w16cid:durableId="1FF545A6"/>
  <w16cid:commentId w16cid:paraId="43F6860F" w16cid:durableId="1FF54417"/>
  <w16cid:commentId w16cid:paraId="0A9664AF" w16cid:durableId="1FF54810"/>
  <w16cid:commentId w16cid:paraId="6E5AF1DA" w16cid:durableId="1FF54418"/>
  <w16cid:commentId w16cid:paraId="332CBF26" w16cid:durableId="1FF54820"/>
  <w16cid:commentId w16cid:paraId="108E769F" w16cid:durableId="1FF54419"/>
  <w16cid:commentId w16cid:paraId="4011C4ED" w16cid:durableId="1FF546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60D8A" w14:textId="77777777" w:rsidR="00A2293A" w:rsidRDefault="00A2293A" w:rsidP="00117666">
      <w:pPr>
        <w:spacing w:after="0"/>
      </w:pPr>
      <w:r>
        <w:separator/>
      </w:r>
    </w:p>
  </w:endnote>
  <w:endnote w:type="continuationSeparator" w:id="0">
    <w:p w14:paraId="51EF492F" w14:textId="77777777" w:rsidR="00A2293A" w:rsidRDefault="00A2293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FF443C" w:rsidRPr="00577C4C" w:rsidRDefault="00FF443C">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FF443C" w:rsidRPr="00577C4C" w:rsidRDefault="00FF443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77BA" w:rsidRPr="001877BA">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FF443C" w:rsidRPr="00577C4C" w:rsidRDefault="00FF443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77BA" w:rsidRPr="001877BA">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FF443C" w:rsidRPr="00577C4C" w:rsidRDefault="00FF443C">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FF443C" w:rsidRPr="00577C4C" w:rsidRDefault="00FF443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77BA" w:rsidRPr="001877B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FF443C" w:rsidRPr="00577C4C" w:rsidRDefault="00FF443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77BA" w:rsidRPr="001877B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14C19" w14:textId="77777777" w:rsidR="00A2293A" w:rsidRDefault="00A2293A" w:rsidP="00117666">
      <w:pPr>
        <w:spacing w:after="0"/>
      </w:pPr>
      <w:r>
        <w:separator/>
      </w:r>
    </w:p>
  </w:footnote>
  <w:footnote w:type="continuationSeparator" w:id="0">
    <w:p w14:paraId="1AAC4D76" w14:textId="77777777" w:rsidR="00A2293A" w:rsidRDefault="00A2293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FF443C" w:rsidRPr="007E3148" w:rsidRDefault="00FF443C"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FF443C" w:rsidRPr="00A849B0" w:rsidRDefault="00FF443C"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FF443C" w:rsidRDefault="00FF443C"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658C"/>
    <w:rsid w:val="00017B6E"/>
    <w:rsid w:val="0002018A"/>
    <w:rsid w:val="000204B7"/>
    <w:rsid w:val="00021153"/>
    <w:rsid w:val="00021A22"/>
    <w:rsid w:val="00021B3E"/>
    <w:rsid w:val="00022D41"/>
    <w:rsid w:val="000259A6"/>
    <w:rsid w:val="000267DA"/>
    <w:rsid w:val="00026D10"/>
    <w:rsid w:val="0003008B"/>
    <w:rsid w:val="00030625"/>
    <w:rsid w:val="00031091"/>
    <w:rsid w:val="00034304"/>
    <w:rsid w:val="0003441F"/>
    <w:rsid w:val="00035434"/>
    <w:rsid w:val="0003677D"/>
    <w:rsid w:val="00036E85"/>
    <w:rsid w:val="00036FE9"/>
    <w:rsid w:val="000371B3"/>
    <w:rsid w:val="00037A67"/>
    <w:rsid w:val="0004049B"/>
    <w:rsid w:val="0004174F"/>
    <w:rsid w:val="0004246A"/>
    <w:rsid w:val="00042C93"/>
    <w:rsid w:val="000432F8"/>
    <w:rsid w:val="00043989"/>
    <w:rsid w:val="00045678"/>
    <w:rsid w:val="000458E4"/>
    <w:rsid w:val="00046437"/>
    <w:rsid w:val="000466FB"/>
    <w:rsid w:val="00047404"/>
    <w:rsid w:val="00047F89"/>
    <w:rsid w:val="00047FE2"/>
    <w:rsid w:val="00050D87"/>
    <w:rsid w:val="000513B7"/>
    <w:rsid w:val="00051C73"/>
    <w:rsid w:val="000558C2"/>
    <w:rsid w:val="000560E7"/>
    <w:rsid w:val="00056EFD"/>
    <w:rsid w:val="00056F14"/>
    <w:rsid w:val="000609F1"/>
    <w:rsid w:val="000628D5"/>
    <w:rsid w:val="00062DA6"/>
    <w:rsid w:val="00063D84"/>
    <w:rsid w:val="000643DA"/>
    <w:rsid w:val="00064AD7"/>
    <w:rsid w:val="0006600D"/>
    <w:rsid w:val="0006636D"/>
    <w:rsid w:val="000664EA"/>
    <w:rsid w:val="00066D1E"/>
    <w:rsid w:val="0006784C"/>
    <w:rsid w:val="00067F03"/>
    <w:rsid w:val="0007021A"/>
    <w:rsid w:val="00071F4A"/>
    <w:rsid w:val="000724E5"/>
    <w:rsid w:val="00072CD2"/>
    <w:rsid w:val="0007306D"/>
    <w:rsid w:val="00075E17"/>
    <w:rsid w:val="00077821"/>
    <w:rsid w:val="00077D53"/>
    <w:rsid w:val="00077F78"/>
    <w:rsid w:val="00081394"/>
    <w:rsid w:val="00082106"/>
    <w:rsid w:val="0008244D"/>
    <w:rsid w:val="00082BA0"/>
    <w:rsid w:val="00084925"/>
    <w:rsid w:val="00090F42"/>
    <w:rsid w:val="00091BC5"/>
    <w:rsid w:val="00093207"/>
    <w:rsid w:val="00093BBF"/>
    <w:rsid w:val="0009511A"/>
    <w:rsid w:val="0009636C"/>
    <w:rsid w:val="000965AA"/>
    <w:rsid w:val="00096AA7"/>
    <w:rsid w:val="000977F0"/>
    <w:rsid w:val="000A04FF"/>
    <w:rsid w:val="000A2639"/>
    <w:rsid w:val="000A2F6A"/>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D99"/>
    <w:rsid w:val="000D585E"/>
    <w:rsid w:val="000D633A"/>
    <w:rsid w:val="000D6B50"/>
    <w:rsid w:val="000D73C1"/>
    <w:rsid w:val="000D7A12"/>
    <w:rsid w:val="000E0D39"/>
    <w:rsid w:val="000E0E22"/>
    <w:rsid w:val="000E1786"/>
    <w:rsid w:val="000E1A35"/>
    <w:rsid w:val="000E2F3B"/>
    <w:rsid w:val="000E2FA7"/>
    <w:rsid w:val="000E5402"/>
    <w:rsid w:val="000E67DE"/>
    <w:rsid w:val="000E7ADF"/>
    <w:rsid w:val="000E7BC8"/>
    <w:rsid w:val="000F10C3"/>
    <w:rsid w:val="000F23F8"/>
    <w:rsid w:val="000F4CFB"/>
    <w:rsid w:val="000F5347"/>
    <w:rsid w:val="000F59FF"/>
    <w:rsid w:val="000F5C44"/>
    <w:rsid w:val="000F60AA"/>
    <w:rsid w:val="000F6BA3"/>
    <w:rsid w:val="000F778B"/>
    <w:rsid w:val="000F78EE"/>
    <w:rsid w:val="000F7EEE"/>
    <w:rsid w:val="000F7F06"/>
    <w:rsid w:val="0010032A"/>
    <w:rsid w:val="00101703"/>
    <w:rsid w:val="00102A06"/>
    <w:rsid w:val="00105E7C"/>
    <w:rsid w:val="00111797"/>
    <w:rsid w:val="00111D7E"/>
    <w:rsid w:val="00111ED0"/>
    <w:rsid w:val="0011288C"/>
    <w:rsid w:val="00113401"/>
    <w:rsid w:val="00117666"/>
    <w:rsid w:val="00120487"/>
    <w:rsid w:val="00120B5A"/>
    <w:rsid w:val="0012239F"/>
    <w:rsid w:val="001223A7"/>
    <w:rsid w:val="00123348"/>
    <w:rsid w:val="00123436"/>
    <w:rsid w:val="00125A34"/>
    <w:rsid w:val="0012765D"/>
    <w:rsid w:val="001279FD"/>
    <w:rsid w:val="00130DB8"/>
    <w:rsid w:val="0013116A"/>
    <w:rsid w:val="0013337E"/>
    <w:rsid w:val="00133435"/>
    <w:rsid w:val="00134256"/>
    <w:rsid w:val="001358F8"/>
    <w:rsid w:val="00141DFC"/>
    <w:rsid w:val="00142B41"/>
    <w:rsid w:val="00142DD4"/>
    <w:rsid w:val="00143982"/>
    <w:rsid w:val="001444D0"/>
    <w:rsid w:val="00144BD2"/>
    <w:rsid w:val="0014504C"/>
    <w:rsid w:val="00145911"/>
    <w:rsid w:val="00147395"/>
    <w:rsid w:val="0015035B"/>
    <w:rsid w:val="00151C0A"/>
    <w:rsid w:val="00151F40"/>
    <w:rsid w:val="001525F4"/>
    <w:rsid w:val="001535C8"/>
    <w:rsid w:val="00153957"/>
    <w:rsid w:val="00154B6A"/>
    <w:rsid w:val="001552C9"/>
    <w:rsid w:val="001559CB"/>
    <w:rsid w:val="001622CC"/>
    <w:rsid w:val="00162D70"/>
    <w:rsid w:val="00163026"/>
    <w:rsid w:val="001630B7"/>
    <w:rsid w:val="00163789"/>
    <w:rsid w:val="001645A3"/>
    <w:rsid w:val="00164D16"/>
    <w:rsid w:val="001669B8"/>
    <w:rsid w:val="00170E6F"/>
    <w:rsid w:val="00171FE8"/>
    <w:rsid w:val="001738CB"/>
    <w:rsid w:val="00174B53"/>
    <w:rsid w:val="00176B3E"/>
    <w:rsid w:val="0017778B"/>
    <w:rsid w:val="00177D84"/>
    <w:rsid w:val="00181346"/>
    <w:rsid w:val="00181784"/>
    <w:rsid w:val="001833D1"/>
    <w:rsid w:val="0018444C"/>
    <w:rsid w:val="0018718E"/>
    <w:rsid w:val="001877BA"/>
    <w:rsid w:val="00187EA7"/>
    <w:rsid w:val="00192443"/>
    <w:rsid w:val="00192704"/>
    <w:rsid w:val="00193231"/>
    <w:rsid w:val="00194854"/>
    <w:rsid w:val="0019552A"/>
    <w:rsid w:val="0019560A"/>
    <w:rsid w:val="001964EF"/>
    <w:rsid w:val="00196F38"/>
    <w:rsid w:val="001A357F"/>
    <w:rsid w:val="001A4182"/>
    <w:rsid w:val="001A4264"/>
    <w:rsid w:val="001A49BA"/>
    <w:rsid w:val="001A53A4"/>
    <w:rsid w:val="001A5511"/>
    <w:rsid w:val="001A6C33"/>
    <w:rsid w:val="001A757F"/>
    <w:rsid w:val="001A7648"/>
    <w:rsid w:val="001B0227"/>
    <w:rsid w:val="001B1A2C"/>
    <w:rsid w:val="001B2770"/>
    <w:rsid w:val="001B32B1"/>
    <w:rsid w:val="001B3790"/>
    <w:rsid w:val="001B391F"/>
    <w:rsid w:val="001B48EA"/>
    <w:rsid w:val="001B5912"/>
    <w:rsid w:val="001B5FE3"/>
    <w:rsid w:val="001B718C"/>
    <w:rsid w:val="001C0A6F"/>
    <w:rsid w:val="001C1882"/>
    <w:rsid w:val="001C19FF"/>
    <w:rsid w:val="001C2ED3"/>
    <w:rsid w:val="001C354F"/>
    <w:rsid w:val="001C3E31"/>
    <w:rsid w:val="001C488B"/>
    <w:rsid w:val="001C67BA"/>
    <w:rsid w:val="001C6B1D"/>
    <w:rsid w:val="001C73AE"/>
    <w:rsid w:val="001D0F9C"/>
    <w:rsid w:val="001D1096"/>
    <w:rsid w:val="001D18D0"/>
    <w:rsid w:val="001D5C23"/>
    <w:rsid w:val="001D622F"/>
    <w:rsid w:val="001E11C7"/>
    <w:rsid w:val="001E152B"/>
    <w:rsid w:val="001E2FDF"/>
    <w:rsid w:val="001E6635"/>
    <w:rsid w:val="001E766B"/>
    <w:rsid w:val="001F3AC5"/>
    <w:rsid w:val="001F3F97"/>
    <w:rsid w:val="001F4C07"/>
    <w:rsid w:val="001F6293"/>
    <w:rsid w:val="001F68A5"/>
    <w:rsid w:val="001F6AF1"/>
    <w:rsid w:val="001F6C06"/>
    <w:rsid w:val="001F764E"/>
    <w:rsid w:val="00202486"/>
    <w:rsid w:val="00202546"/>
    <w:rsid w:val="00203E2A"/>
    <w:rsid w:val="00204FC0"/>
    <w:rsid w:val="002068E1"/>
    <w:rsid w:val="00207716"/>
    <w:rsid w:val="00211951"/>
    <w:rsid w:val="0021389D"/>
    <w:rsid w:val="002140D2"/>
    <w:rsid w:val="00214212"/>
    <w:rsid w:val="002145CA"/>
    <w:rsid w:val="00215A15"/>
    <w:rsid w:val="0022017E"/>
    <w:rsid w:val="00220AEA"/>
    <w:rsid w:val="00221E39"/>
    <w:rsid w:val="00226954"/>
    <w:rsid w:val="0022713B"/>
    <w:rsid w:val="00227C57"/>
    <w:rsid w:val="00230BC4"/>
    <w:rsid w:val="00231543"/>
    <w:rsid w:val="00231AF7"/>
    <w:rsid w:val="0023270C"/>
    <w:rsid w:val="00232B24"/>
    <w:rsid w:val="00234C81"/>
    <w:rsid w:val="00240612"/>
    <w:rsid w:val="00242E6E"/>
    <w:rsid w:val="00243241"/>
    <w:rsid w:val="00243364"/>
    <w:rsid w:val="00245B50"/>
    <w:rsid w:val="002500BF"/>
    <w:rsid w:val="00250C99"/>
    <w:rsid w:val="00251AFE"/>
    <w:rsid w:val="00251F63"/>
    <w:rsid w:val="00252332"/>
    <w:rsid w:val="00252371"/>
    <w:rsid w:val="00254EDF"/>
    <w:rsid w:val="00260F2D"/>
    <w:rsid w:val="00261D69"/>
    <w:rsid w:val="00261E92"/>
    <w:rsid w:val="002621FC"/>
    <w:rsid w:val="0026252E"/>
    <w:rsid w:val="002629A3"/>
    <w:rsid w:val="00263E62"/>
    <w:rsid w:val="00264882"/>
    <w:rsid w:val="00265660"/>
    <w:rsid w:val="002673CC"/>
    <w:rsid w:val="00267D18"/>
    <w:rsid w:val="002703D8"/>
    <w:rsid w:val="0027083A"/>
    <w:rsid w:val="00270C49"/>
    <w:rsid w:val="002715A0"/>
    <w:rsid w:val="00273D31"/>
    <w:rsid w:val="00274FB8"/>
    <w:rsid w:val="00275AE6"/>
    <w:rsid w:val="002767E5"/>
    <w:rsid w:val="00276F7D"/>
    <w:rsid w:val="00277EDD"/>
    <w:rsid w:val="00283096"/>
    <w:rsid w:val="00284D16"/>
    <w:rsid w:val="0028502E"/>
    <w:rsid w:val="00285C9E"/>
    <w:rsid w:val="002868E2"/>
    <w:rsid w:val="002869C3"/>
    <w:rsid w:val="00291C46"/>
    <w:rsid w:val="00292114"/>
    <w:rsid w:val="00292F18"/>
    <w:rsid w:val="002936E4"/>
    <w:rsid w:val="002937BF"/>
    <w:rsid w:val="0029514E"/>
    <w:rsid w:val="002964F8"/>
    <w:rsid w:val="00296B88"/>
    <w:rsid w:val="00296B99"/>
    <w:rsid w:val="00296F62"/>
    <w:rsid w:val="002A038F"/>
    <w:rsid w:val="002A0800"/>
    <w:rsid w:val="002A0BFE"/>
    <w:rsid w:val="002A38D9"/>
    <w:rsid w:val="002A3E66"/>
    <w:rsid w:val="002A5C9A"/>
    <w:rsid w:val="002A6348"/>
    <w:rsid w:val="002A6BEA"/>
    <w:rsid w:val="002A729A"/>
    <w:rsid w:val="002B1004"/>
    <w:rsid w:val="002B17BD"/>
    <w:rsid w:val="002B224F"/>
    <w:rsid w:val="002B39AE"/>
    <w:rsid w:val="002B4373"/>
    <w:rsid w:val="002B4554"/>
    <w:rsid w:val="002B6BBB"/>
    <w:rsid w:val="002B7476"/>
    <w:rsid w:val="002B7CEE"/>
    <w:rsid w:val="002C142D"/>
    <w:rsid w:val="002C1FD9"/>
    <w:rsid w:val="002C2EF4"/>
    <w:rsid w:val="002C2F8B"/>
    <w:rsid w:val="002C38E2"/>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7420"/>
    <w:rsid w:val="002F0436"/>
    <w:rsid w:val="002F0644"/>
    <w:rsid w:val="002F13CE"/>
    <w:rsid w:val="002F3765"/>
    <w:rsid w:val="002F4E5F"/>
    <w:rsid w:val="002F744D"/>
    <w:rsid w:val="00300017"/>
    <w:rsid w:val="00301B23"/>
    <w:rsid w:val="0030386E"/>
    <w:rsid w:val="00303DE6"/>
    <w:rsid w:val="00303F69"/>
    <w:rsid w:val="00304EF0"/>
    <w:rsid w:val="003051EB"/>
    <w:rsid w:val="0030607B"/>
    <w:rsid w:val="00306F06"/>
    <w:rsid w:val="00307397"/>
    <w:rsid w:val="00307C9A"/>
    <w:rsid w:val="00310124"/>
    <w:rsid w:val="0031142D"/>
    <w:rsid w:val="0031165C"/>
    <w:rsid w:val="00311B61"/>
    <w:rsid w:val="00315BB8"/>
    <w:rsid w:val="0031664E"/>
    <w:rsid w:val="00317C79"/>
    <w:rsid w:val="00320538"/>
    <w:rsid w:val="0032112E"/>
    <w:rsid w:val="003212D3"/>
    <w:rsid w:val="00321CAC"/>
    <w:rsid w:val="003221A4"/>
    <w:rsid w:val="0032385B"/>
    <w:rsid w:val="0032506A"/>
    <w:rsid w:val="00326308"/>
    <w:rsid w:val="00326E5E"/>
    <w:rsid w:val="003271D2"/>
    <w:rsid w:val="00327DC0"/>
    <w:rsid w:val="00330316"/>
    <w:rsid w:val="0033059C"/>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30D"/>
    <w:rsid w:val="00361108"/>
    <w:rsid w:val="00362A7F"/>
    <w:rsid w:val="003631E4"/>
    <w:rsid w:val="003647CC"/>
    <w:rsid w:val="00365D63"/>
    <w:rsid w:val="00365D89"/>
    <w:rsid w:val="00366C4E"/>
    <w:rsid w:val="0036737A"/>
    <w:rsid w:val="0036793B"/>
    <w:rsid w:val="0037015D"/>
    <w:rsid w:val="00372682"/>
    <w:rsid w:val="003757F2"/>
    <w:rsid w:val="00376CC5"/>
    <w:rsid w:val="003821CB"/>
    <w:rsid w:val="0038579E"/>
    <w:rsid w:val="00386B96"/>
    <w:rsid w:val="00387DB5"/>
    <w:rsid w:val="00390A87"/>
    <w:rsid w:val="0039104C"/>
    <w:rsid w:val="00391630"/>
    <w:rsid w:val="003925DE"/>
    <w:rsid w:val="00394062"/>
    <w:rsid w:val="0039693B"/>
    <w:rsid w:val="00396EDA"/>
    <w:rsid w:val="0039700E"/>
    <w:rsid w:val="003978D5"/>
    <w:rsid w:val="003A1B46"/>
    <w:rsid w:val="003A2918"/>
    <w:rsid w:val="003A3FC2"/>
    <w:rsid w:val="003A783A"/>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A60"/>
    <w:rsid w:val="003D3F5D"/>
    <w:rsid w:val="003D7DC2"/>
    <w:rsid w:val="003E4BAD"/>
    <w:rsid w:val="003E6626"/>
    <w:rsid w:val="003E7DBB"/>
    <w:rsid w:val="003E7DBE"/>
    <w:rsid w:val="003F05B8"/>
    <w:rsid w:val="003F129E"/>
    <w:rsid w:val="003F2750"/>
    <w:rsid w:val="003F488D"/>
    <w:rsid w:val="003F5AF8"/>
    <w:rsid w:val="003F6BB3"/>
    <w:rsid w:val="003F787C"/>
    <w:rsid w:val="003F7AD9"/>
    <w:rsid w:val="003F7D39"/>
    <w:rsid w:val="00400A41"/>
    <w:rsid w:val="00400C4D"/>
    <w:rsid w:val="00401590"/>
    <w:rsid w:val="00401ED1"/>
    <w:rsid w:val="00402902"/>
    <w:rsid w:val="00405845"/>
    <w:rsid w:val="004077BF"/>
    <w:rsid w:val="00407B85"/>
    <w:rsid w:val="00410DE0"/>
    <w:rsid w:val="0041121E"/>
    <w:rsid w:val="004112BF"/>
    <w:rsid w:val="00413789"/>
    <w:rsid w:val="00413ECB"/>
    <w:rsid w:val="00415203"/>
    <w:rsid w:val="00416102"/>
    <w:rsid w:val="004163E4"/>
    <w:rsid w:val="00416F8B"/>
    <w:rsid w:val="00417134"/>
    <w:rsid w:val="004209C4"/>
    <w:rsid w:val="00420C1F"/>
    <w:rsid w:val="00425787"/>
    <w:rsid w:val="00426D6B"/>
    <w:rsid w:val="004270AA"/>
    <w:rsid w:val="004270D3"/>
    <w:rsid w:val="00427495"/>
    <w:rsid w:val="00427B70"/>
    <w:rsid w:val="0043007B"/>
    <w:rsid w:val="00431980"/>
    <w:rsid w:val="00431F64"/>
    <w:rsid w:val="00432BDE"/>
    <w:rsid w:val="00433937"/>
    <w:rsid w:val="00433D58"/>
    <w:rsid w:val="00433D6C"/>
    <w:rsid w:val="00434AD1"/>
    <w:rsid w:val="00434B54"/>
    <w:rsid w:val="00436100"/>
    <w:rsid w:val="004405CD"/>
    <w:rsid w:val="00442DE9"/>
    <w:rsid w:val="0044450D"/>
    <w:rsid w:val="00444F27"/>
    <w:rsid w:val="004454A0"/>
    <w:rsid w:val="00445525"/>
    <w:rsid w:val="004455B7"/>
    <w:rsid w:val="004459F7"/>
    <w:rsid w:val="00447BBA"/>
    <w:rsid w:val="00451725"/>
    <w:rsid w:val="00451A8B"/>
    <w:rsid w:val="00451E26"/>
    <w:rsid w:val="0045339E"/>
    <w:rsid w:val="00454AEA"/>
    <w:rsid w:val="00454E13"/>
    <w:rsid w:val="0045666F"/>
    <w:rsid w:val="00456C39"/>
    <w:rsid w:val="00456CBE"/>
    <w:rsid w:val="00462EBB"/>
    <w:rsid w:val="00463E3D"/>
    <w:rsid w:val="004645AE"/>
    <w:rsid w:val="00464F81"/>
    <w:rsid w:val="00465BB6"/>
    <w:rsid w:val="00466A55"/>
    <w:rsid w:val="00467FCE"/>
    <w:rsid w:val="00471045"/>
    <w:rsid w:val="00472CC9"/>
    <w:rsid w:val="00474845"/>
    <w:rsid w:val="00474925"/>
    <w:rsid w:val="00474D13"/>
    <w:rsid w:val="00475D9C"/>
    <w:rsid w:val="00476CA1"/>
    <w:rsid w:val="00477CE6"/>
    <w:rsid w:val="0048246A"/>
    <w:rsid w:val="00482629"/>
    <w:rsid w:val="0048337A"/>
    <w:rsid w:val="00484A45"/>
    <w:rsid w:val="00484D52"/>
    <w:rsid w:val="00486303"/>
    <w:rsid w:val="004867A5"/>
    <w:rsid w:val="00486E2C"/>
    <w:rsid w:val="00490087"/>
    <w:rsid w:val="00491355"/>
    <w:rsid w:val="00491748"/>
    <w:rsid w:val="004917B1"/>
    <w:rsid w:val="00492334"/>
    <w:rsid w:val="00492644"/>
    <w:rsid w:val="00492CA9"/>
    <w:rsid w:val="00495408"/>
    <w:rsid w:val="00496B15"/>
    <w:rsid w:val="0049721A"/>
    <w:rsid w:val="004A02FD"/>
    <w:rsid w:val="004A0649"/>
    <w:rsid w:val="004A0D42"/>
    <w:rsid w:val="004A16B4"/>
    <w:rsid w:val="004A1BF2"/>
    <w:rsid w:val="004A2B6D"/>
    <w:rsid w:val="004A360C"/>
    <w:rsid w:val="004A53C4"/>
    <w:rsid w:val="004A53FC"/>
    <w:rsid w:val="004A5E8B"/>
    <w:rsid w:val="004A6B35"/>
    <w:rsid w:val="004B198F"/>
    <w:rsid w:val="004B2FF3"/>
    <w:rsid w:val="004B3786"/>
    <w:rsid w:val="004B495B"/>
    <w:rsid w:val="004C0C21"/>
    <w:rsid w:val="004C1BD7"/>
    <w:rsid w:val="004C20B7"/>
    <w:rsid w:val="004C3963"/>
    <w:rsid w:val="004C3BA7"/>
    <w:rsid w:val="004C73FB"/>
    <w:rsid w:val="004D05C3"/>
    <w:rsid w:val="004D073C"/>
    <w:rsid w:val="004D0F48"/>
    <w:rsid w:val="004D2C70"/>
    <w:rsid w:val="004D3E33"/>
    <w:rsid w:val="004E0132"/>
    <w:rsid w:val="004E0786"/>
    <w:rsid w:val="004E1BA0"/>
    <w:rsid w:val="004E29C9"/>
    <w:rsid w:val="004E3005"/>
    <w:rsid w:val="004E421A"/>
    <w:rsid w:val="004E4BB4"/>
    <w:rsid w:val="004E4E84"/>
    <w:rsid w:val="004E51BD"/>
    <w:rsid w:val="004E749C"/>
    <w:rsid w:val="004E7D4E"/>
    <w:rsid w:val="004F009A"/>
    <w:rsid w:val="004F078E"/>
    <w:rsid w:val="004F1C1D"/>
    <w:rsid w:val="004F206E"/>
    <w:rsid w:val="004F777F"/>
    <w:rsid w:val="004F796D"/>
    <w:rsid w:val="00500865"/>
    <w:rsid w:val="005023BF"/>
    <w:rsid w:val="0050303F"/>
    <w:rsid w:val="00503795"/>
    <w:rsid w:val="00503C11"/>
    <w:rsid w:val="0050466A"/>
    <w:rsid w:val="0050612C"/>
    <w:rsid w:val="0050765F"/>
    <w:rsid w:val="00507DBC"/>
    <w:rsid w:val="00511752"/>
    <w:rsid w:val="00512B15"/>
    <w:rsid w:val="00513CF6"/>
    <w:rsid w:val="0051440C"/>
    <w:rsid w:val="005151BE"/>
    <w:rsid w:val="00522478"/>
    <w:rsid w:val="0052342D"/>
    <w:rsid w:val="005250F2"/>
    <w:rsid w:val="00525E94"/>
    <w:rsid w:val="00525FE3"/>
    <w:rsid w:val="00526FB4"/>
    <w:rsid w:val="005276CA"/>
    <w:rsid w:val="00530C47"/>
    <w:rsid w:val="005324C0"/>
    <w:rsid w:val="005331B9"/>
    <w:rsid w:val="00533D5E"/>
    <w:rsid w:val="00533FED"/>
    <w:rsid w:val="00534801"/>
    <w:rsid w:val="00534DFA"/>
    <w:rsid w:val="0053671E"/>
    <w:rsid w:val="00537061"/>
    <w:rsid w:val="005401C2"/>
    <w:rsid w:val="00541624"/>
    <w:rsid w:val="005421AE"/>
    <w:rsid w:val="005428AA"/>
    <w:rsid w:val="005433E4"/>
    <w:rsid w:val="00544B9C"/>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80ADB"/>
    <w:rsid w:val="005834DC"/>
    <w:rsid w:val="0059196C"/>
    <w:rsid w:val="00592FA5"/>
    <w:rsid w:val="005938A4"/>
    <w:rsid w:val="00594686"/>
    <w:rsid w:val="005954B8"/>
    <w:rsid w:val="00595C33"/>
    <w:rsid w:val="005A020A"/>
    <w:rsid w:val="005A128C"/>
    <w:rsid w:val="005A1697"/>
    <w:rsid w:val="005A1D84"/>
    <w:rsid w:val="005A36CA"/>
    <w:rsid w:val="005A3731"/>
    <w:rsid w:val="005A4881"/>
    <w:rsid w:val="005A70EA"/>
    <w:rsid w:val="005A7599"/>
    <w:rsid w:val="005A7761"/>
    <w:rsid w:val="005B035C"/>
    <w:rsid w:val="005B131B"/>
    <w:rsid w:val="005B3025"/>
    <w:rsid w:val="005B318D"/>
    <w:rsid w:val="005B3715"/>
    <w:rsid w:val="005B3927"/>
    <w:rsid w:val="005B3D23"/>
    <w:rsid w:val="005B43DD"/>
    <w:rsid w:val="005B4448"/>
    <w:rsid w:val="005B44A6"/>
    <w:rsid w:val="005B663A"/>
    <w:rsid w:val="005B78CC"/>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7910"/>
    <w:rsid w:val="005E159B"/>
    <w:rsid w:val="005E1F57"/>
    <w:rsid w:val="005E382D"/>
    <w:rsid w:val="005E3EE3"/>
    <w:rsid w:val="005E3F26"/>
    <w:rsid w:val="005E44FA"/>
    <w:rsid w:val="005E6A5D"/>
    <w:rsid w:val="005E71D4"/>
    <w:rsid w:val="005F0603"/>
    <w:rsid w:val="005F0BA1"/>
    <w:rsid w:val="005F0DBC"/>
    <w:rsid w:val="005F3700"/>
    <w:rsid w:val="005F5491"/>
    <w:rsid w:val="005F6066"/>
    <w:rsid w:val="005F6C05"/>
    <w:rsid w:val="005F76F9"/>
    <w:rsid w:val="00600D3D"/>
    <w:rsid w:val="006011B0"/>
    <w:rsid w:val="0060450F"/>
    <w:rsid w:val="00606FDB"/>
    <w:rsid w:val="0061055B"/>
    <w:rsid w:val="00611015"/>
    <w:rsid w:val="00611873"/>
    <w:rsid w:val="00613512"/>
    <w:rsid w:val="006149B5"/>
    <w:rsid w:val="006151EA"/>
    <w:rsid w:val="00616D5D"/>
    <w:rsid w:val="006203D2"/>
    <w:rsid w:val="0062154F"/>
    <w:rsid w:val="00622D90"/>
    <w:rsid w:val="00623F74"/>
    <w:rsid w:val="0062428A"/>
    <w:rsid w:val="00624FE3"/>
    <w:rsid w:val="00626153"/>
    <w:rsid w:val="00626B52"/>
    <w:rsid w:val="0063007B"/>
    <w:rsid w:val="0063026B"/>
    <w:rsid w:val="006310E3"/>
    <w:rsid w:val="00631A8C"/>
    <w:rsid w:val="00632850"/>
    <w:rsid w:val="00634555"/>
    <w:rsid w:val="006345BD"/>
    <w:rsid w:val="0064111E"/>
    <w:rsid w:val="00642A9C"/>
    <w:rsid w:val="00643BA1"/>
    <w:rsid w:val="006457B7"/>
    <w:rsid w:val="00646547"/>
    <w:rsid w:val="00651CA2"/>
    <w:rsid w:val="00653D60"/>
    <w:rsid w:val="0065423A"/>
    <w:rsid w:val="00656854"/>
    <w:rsid w:val="00660D05"/>
    <w:rsid w:val="00662439"/>
    <w:rsid w:val="00662716"/>
    <w:rsid w:val="00666A83"/>
    <w:rsid w:val="0066767A"/>
    <w:rsid w:val="006704F8"/>
    <w:rsid w:val="00671D9A"/>
    <w:rsid w:val="0067307E"/>
    <w:rsid w:val="00673952"/>
    <w:rsid w:val="00674403"/>
    <w:rsid w:val="00674FBA"/>
    <w:rsid w:val="00680A8A"/>
    <w:rsid w:val="006811C1"/>
    <w:rsid w:val="00681D93"/>
    <w:rsid w:val="00683399"/>
    <w:rsid w:val="006834F2"/>
    <w:rsid w:val="00683E78"/>
    <w:rsid w:val="006842D8"/>
    <w:rsid w:val="00684303"/>
    <w:rsid w:val="00686B93"/>
    <w:rsid w:val="00686C9D"/>
    <w:rsid w:val="00690F89"/>
    <w:rsid w:val="0069383C"/>
    <w:rsid w:val="0069445E"/>
    <w:rsid w:val="00694D2C"/>
    <w:rsid w:val="00696775"/>
    <w:rsid w:val="006A232A"/>
    <w:rsid w:val="006A2586"/>
    <w:rsid w:val="006A3C43"/>
    <w:rsid w:val="006A4BCF"/>
    <w:rsid w:val="006A4CDF"/>
    <w:rsid w:val="006A5A27"/>
    <w:rsid w:val="006A63B9"/>
    <w:rsid w:val="006A749B"/>
    <w:rsid w:val="006A7DDD"/>
    <w:rsid w:val="006B11F9"/>
    <w:rsid w:val="006B2D5B"/>
    <w:rsid w:val="006B4E2D"/>
    <w:rsid w:val="006B7D14"/>
    <w:rsid w:val="006C63F3"/>
    <w:rsid w:val="006C7BF0"/>
    <w:rsid w:val="006D0B2F"/>
    <w:rsid w:val="006D2426"/>
    <w:rsid w:val="006D2A89"/>
    <w:rsid w:val="006D4319"/>
    <w:rsid w:val="006D51B2"/>
    <w:rsid w:val="006D5B93"/>
    <w:rsid w:val="006D7D9E"/>
    <w:rsid w:val="006E149A"/>
    <w:rsid w:val="006E1ED2"/>
    <w:rsid w:val="006E43E8"/>
    <w:rsid w:val="006E4736"/>
    <w:rsid w:val="006E4EDB"/>
    <w:rsid w:val="006E557E"/>
    <w:rsid w:val="006E5CE2"/>
    <w:rsid w:val="006E6EF3"/>
    <w:rsid w:val="006F1906"/>
    <w:rsid w:val="006F317A"/>
    <w:rsid w:val="006F42C7"/>
    <w:rsid w:val="006F4B5D"/>
    <w:rsid w:val="00700103"/>
    <w:rsid w:val="007003AE"/>
    <w:rsid w:val="0070167C"/>
    <w:rsid w:val="0070477B"/>
    <w:rsid w:val="00707B04"/>
    <w:rsid w:val="0071170B"/>
    <w:rsid w:val="00712974"/>
    <w:rsid w:val="007133FA"/>
    <w:rsid w:val="00713B39"/>
    <w:rsid w:val="00715183"/>
    <w:rsid w:val="007166B2"/>
    <w:rsid w:val="00717D68"/>
    <w:rsid w:val="00720A21"/>
    <w:rsid w:val="00720D0A"/>
    <w:rsid w:val="00721E3E"/>
    <w:rsid w:val="007232B5"/>
    <w:rsid w:val="00725123"/>
    <w:rsid w:val="0072534A"/>
    <w:rsid w:val="00725A7D"/>
    <w:rsid w:val="00726C50"/>
    <w:rsid w:val="00727F67"/>
    <w:rsid w:val="0073085C"/>
    <w:rsid w:val="007320D6"/>
    <w:rsid w:val="00732BC6"/>
    <w:rsid w:val="00735638"/>
    <w:rsid w:val="0073597D"/>
    <w:rsid w:val="00736D17"/>
    <w:rsid w:val="00740FE8"/>
    <w:rsid w:val="0074137C"/>
    <w:rsid w:val="007423FD"/>
    <w:rsid w:val="00746505"/>
    <w:rsid w:val="00746941"/>
    <w:rsid w:val="00746AD4"/>
    <w:rsid w:val="0074703A"/>
    <w:rsid w:val="00747911"/>
    <w:rsid w:val="00750071"/>
    <w:rsid w:val="00751377"/>
    <w:rsid w:val="007522A9"/>
    <w:rsid w:val="00752BBA"/>
    <w:rsid w:val="00752F1D"/>
    <w:rsid w:val="00752FD2"/>
    <w:rsid w:val="00753C06"/>
    <w:rsid w:val="00754E24"/>
    <w:rsid w:val="007566C0"/>
    <w:rsid w:val="00760727"/>
    <w:rsid w:val="00760EED"/>
    <w:rsid w:val="00762972"/>
    <w:rsid w:val="00764396"/>
    <w:rsid w:val="00764CCF"/>
    <w:rsid w:val="00765474"/>
    <w:rsid w:val="007656EC"/>
    <w:rsid w:val="0076700A"/>
    <w:rsid w:val="00770E2E"/>
    <w:rsid w:val="007719DC"/>
    <w:rsid w:val="00773B6E"/>
    <w:rsid w:val="00777E86"/>
    <w:rsid w:val="0078046D"/>
    <w:rsid w:val="007814D7"/>
    <w:rsid w:val="00781820"/>
    <w:rsid w:val="007822D3"/>
    <w:rsid w:val="00783A06"/>
    <w:rsid w:val="00787E54"/>
    <w:rsid w:val="007905DE"/>
    <w:rsid w:val="00790BB3"/>
    <w:rsid w:val="00791623"/>
    <w:rsid w:val="00792043"/>
    <w:rsid w:val="007928F5"/>
    <w:rsid w:val="0079292F"/>
    <w:rsid w:val="00792B2E"/>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B2B"/>
    <w:rsid w:val="007E236B"/>
    <w:rsid w:val="007E3F1E"/>
    <w:rsid w:val="007E7908"/>
    <w:rsid w:val="007F00E9"/>
    <w:rsid w:val="007F0E97"/>
    <w:rsid w:val="007F1A7D"/>
    <w:rsid w:val="007F25F8"/>
    <w:rsid w:val="007F38A6"/>
    <w:rsid w:val="007F3B60"/>
    <w:rsid w:val="007F6720"/>
    <w:rsid w:val="007F6A2D"/>
    <w:rsid w:val="008017B2"/>
    <w:rsid w:val="00801F30"/>
    <w:rsid w:val="0080332D"/>
    <w:rsid w:val="00804C9E"/>
    <w:rsid w:val="008055A4"/>
    <w:rsid w:val="00806109"/>
    <w:rsid w:val="00810C32"/>
    <w:rsid w:val="008111E4"/>
    <w:rsid w:val="00811AF6"/>
    <w:rsid w:val="0081301C"/>
    <w:rsid w:val="00814F4E"/>
    <w:rsid w:val="00817DD6"/>
    <w:rsid w:val="008205B2"/>
    <w:rsid w:val="00821793"/>
    <w:rsid w:val="00821F7A"/>
    <w:rsid w:val="00822028"/>
    <w:rsid w:val="00822EE3"/>
    <w:rsid w:val="008231D5"/>
    <w:rsid w:val="0082367F"/>
    <w:rsid w:val="00823BCA"/>
    <w:rsid w:val="0082461C"/>
    <w:rsid w:val="0083356C"/>
    <w:rsid w:val="00833A1D"/>
    <w:rsid w:val="0083429E"/>
    <w:rsid w:val="008361E1"/>
    <w:rsid w:val="0083642F"/>
    <w:rsid w:val="00840C0B"/>
    <w:rsid w:val="008421A1"/>
    <w:rsid w:val="008432A2"/>
    <w:rsid w:val="00843904"/>
    <w:rsid w:val="00845650"/>
    <w:rsid w:val="0084639F"/>
    <w:rsid w:val="00850077"/>
    <w:rsid w:val="00850572"/>
    <w:rsid w:val="00850AA9"/>
    <w:rsid w:val="008536BA"/>
    <w:rsid w:val="0085658A"/>
    <w:rsid w:val="0085774C"/>
    <w:rsid w:val="0086048D"/>
    <w:rsid w:val="0086223A"/>
    <w:rsid w:val="008629A9"/>
    <w:rsid w:val="00864A4D"/>
    <w:rsid w:val="0086579B"/>
    <w:rsid w:val="00866D98"/>
    <w:rsid w:val="0087051C"/>
    <w:rsid w:val="00871C01"/>
    <w:rsid w:val="00875E2D"/>
    <w:rsid w:val="00876021"/>
    <w:rsid w:val="008808DD"/>
    <w:rsid w:val="008809FF"/>
    <w:rsid w:val="00881A99"/>
    <w:rsid w:val="00883B77"/>
    <w:rsid w:val="00883FC8"/>
    <w:rsid w:val="00884F60"/>
    <w:rsid w:val="00886FD8"/>
    <w:rsid w:val="00893027"/>
    <w:rsid w:val="00893C19"/>
    <w:rsid w:val="0089552D"/>
    <w:rsid w:val="008963B1"/>
    <w:rsid w:val="00897630"/>
    <w:rsid w:val="00897DE4"/>
    <w:rsid w:val="008A3E93"/>
    <w:rsid w:val="008A4210"/>
    <w:rsid w:val="008A5A06"/>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57EA"/>
    <w:rsid w:val="008D5842"/>
    <w:rsid w:val="008D5D17"/>
    <w:rsid w:val="008D5FEF"/>
    <w:rsid w:val="008D6C8D"/>
    <w:rsid w:val="008D781E"/>
    <w:rsid w:val="008E0048"/>
    <w:rsid w:val="008E031C"/>
    <w:rsid w:val="008E0862"/>
    <w:rsid w:val="008E1291"/>
    <w:rsid w:val="008E2ACB"/>
    <w:rsid w:val="008E2B54"/>
    <w:rsid w:val="008E4404"/>
    <w:rsid w:val="008E49A4"/>
    <w:rsid w:val="008E4F63"/>
    <w:rsid w:val="008E58C7"/>
    <w:rsid w:val="008E5905"/>
    <w:rsid w:val="008E5A9E"/>
    <w:rsid w:val="008E6099"/>
    <w:rsid w:val="008F00C0"/>
    <w:rsid w:val="008F1024"/>
    <w:rsid w:val="008F10EE"/>
    <w:rsid w:val="008F3326"/>
    <w:rsid w:val="008F4D70"/>
    <w:rsid w:val="008F5021"/>
    <w:rsid w:val="008F57C2"/>
    <w:rsid w:val="008F5E50"/>
    <w:rsid w:val="008F7301"/>
    <w:rsid w:val="00900B8D"/>
    <w:rsid w:val="00902313"/>
    <w:rsid w:val="00902A49"/>
    <w:rsid w:val="00906492"/>
    <w:rsid w:val="00907094"/>
    <w:rsid w:val="00907818"/>
    <w:rsid w:val="00910465"/>
    <w:rsid w:val="00911ACE"/>
    <w:rsid w:val="009154A3"/>
    <w:rsid w:val="00915762"/>
    <w:rsid w:val="009160DF"/>
    <w:rsid w:val="00916D86"/>
    <w:rsid w:val="00921E45"/>
    <w:rsid w:val="00921E9C"/>
    <w:rsid w:val="0092275A"/>
    <w:rsid w:val="009232D9"/>
    <w:rsid w:val="00923A9B"/>
    <w:rsid w:val="00924A9B"/>
    <w:rsid w:val="009256EF"/>
    <w:rsid w:val="009278E0"/>
    <w:rsid w:val="0093020B"/>
    <w:rsid w:val="0093091D"/>
    <w:rsid w:val="0093230C"/>
    <w:rsid w:val="00933C79"/>
    <w:rsid w:val="00933FF4"/>
    <w:rsid w:val="00936932"/>
    <w:rsid w:val="00936C5B"/>
    <w:rsid w:val="00936FD1"/>
    <w:rsid w:val="00937C2B"/>
    <w:rsid w:val="009400EE"/>
    <w:rsid w:val="00941F62"/>
    <w:rsid w:val="00942692"/>
    <w:rsid w:val="00943573"/>
    <w:rsid w:val="00946222"/>
    <w:rsid w:val="00946431"/>
    <w:rsid w:val="00947883"/>
    <w:rsid w:val="00950725"/>
    <w:rsid w:val="009507F8"/>
    <w:rsid w:val="00952619"/>
    <w:rsid w:val="0095283D"/>
    <w:rsid w:val="00952C86"/>
    <w:rsid w:val="00955E08"/>
    <w:rsid w:val="009574F3"/>
    <w:rsid w:val="0095796C"/>
    <w:rsid w:val="00961945"/>
    <w:rsid w:val="009620CF"/>
    <w:rsid w:val="009621AA"/>
    <w:rsid w:val="00963E27"/>
    <w:rsid w:val="00966297"/>
    <w:rsid w:val="00966839"/>
    <w:rsid w:val="009672CB"/>
    <w:rsid w:val="009701BD"/>
    <w:rsid w:val="00970405"/>
    <w:rsid w:val="0097082A"/>
    <w:rsid w:val="00971AD7"/>
    <w:rsid w:val="00971B61"/>
    <w:rsid w:val="0097476E"/>
    <w:rsid w:val="00974971"/>
    <w:rsid w:val="009750A8"/>
    <w:rsid w:val="00980344"/>
    <w:rsid w:val="00980C31"/>
    <w:rsid w:val="009818D8"/>
    <w:rsid w:val="0098238B"/>
    <w:rsid w:val="009879DB"/>
    <w:rsid w:val="00987C37"/>
    <w:rsid w:val="0099098E"/>
    <w:rsid w:val="00990F1F"/>
    <w:rsid w:val="009955FF"/>
    <w:rsid w:val="009969E2"/>
    <w:rsid w:val="00996D4B"/>
    <w:rsid w:val="009A1170"/>
    <w:rsid w:val="009A257F"/>
    <w:rsid w:val="009A395B"/>
    <w:rsid w:val="009A78CC"/>
    <w:rsid w:val="009A7F2A"/>
    <w:rsid w:val="009B0636"/>
    <w:rsid w:val="009B1146"/>
    <w:rsid w:val="009B1F53"/>
    <w:rsid w:val="009B3B09"/>
    <w:rsid w:val="009B3C68"/>
    <w:rsid w:val="009B3EBE"/>
    <w:rsid w:val="009B701A"/>
    <w:rsid w:val="009B755D"/>
    <w:rsid w:val="009C4901"/>
    <w:rsid w:val="009C76F3"/>
    <w:rsid w:val="009C7D62"/>
    <w:rsid w:val="009D0B42"/>
    <w:rsid w:val="009D259D"/>
    <w:rsid w:val="009D30C1"/>
    <w:rsid w:val="009D3F41"/>
    <w:rsid w:val="009D6C7B"/>
    <w:rsid w:val="009E1851"/>
    <w:rsid w:val="009E2AE4"/>
    <w:rsid w:val="009E57EB"/>
    <w:rsid w:val="009E5A08"/>
    <w:rsid w:val="009E690A"/>
    <w:rsid w:val="009E6FBA"/>
    <w:rsid w:val="009E7E1F"/>
    <w:rsid w:val="009F1AD4"/>
    <w:rsid w:val="009F2BED"/>
    <w:rsid w:val="009F3069"/>
    <w:rsid w:val="009F3692"/>
    <w:rsid w:val="009F5D2A"/>
    <w:rsid w:val="00A01D82"/>
    <w:rsid w:val="00A039B7"/>
    <w:rsid w:val="00A073D0"/>
    <w:rsid w:val="00A1028F"/>
    <w:rsid w:val="00A11F72"/>
    <w:rsid w:val="00A14A24"/>
    <w:rsid w:val="00A20134"/>
    <w:rsid w:val="00A2293A"/>
    <w:rsid w:val="00A23E33"/>
    <w:rsid w:val="00A24F45"/>
    <w:rsid w:val="00A25117"/>
    <w:rsid w:val="00A27638"/>
    <w:rsid w:val="00A278F0"/>
    <w:rsid w:val="00A315DB"/>
    <w:rsid w:val="00A3318A"/>
    <w:rsid w:val="00A34352"/>
    <w:rsid w:val="00A348D3"/>
    <w:rsid w:val="00A3711A"/>
    <w:rsid w:val="00A3775C"/>
    <w:rsid w:val="00A37FD7"/>
    <w:rsid w:val="00A402ED"/>
    <w:rsid w:val="00A408B9"/>
    <w:rsid w:val="00A41CCC"/>
    <w:rsid w:val="00A43F1F"/>
    <w:rsid w:val="00A46525"/>
    <w:rsid w:val="00A4671A"/>
    <w:rsid w:val="00A47589"/>
    <w:rsid w:val="00A478D6"/>
    <w:rsid w:val="00A50060"/>
    <w:rsid w:val="00A50B97"/>
    <w:rsid w:val="00A50D9D"/>
    <w:rsid w:val="00A53000"/>
    <w:rsid w:val="00A545C6"/>
    <w:rsid w:val="00A553A0"/>
    <w:rsid w:val="00A56852"/>
    <w:rsid w:val="00A57839"/>
    <w:rsid w:val="00A5799B"/>
    <w:rsid w:val="00A609A7"/>
    <w:rsid w:val="00A63CC2"/>
    <w:rsid w:val="00A6445E"/>
    <w:rsid w:val="00A65668"/>
    <w:rsid w:val="00A65BA5"/>
    <w:rsid w:val="00A668F6"/>
    <w:rsid w:val="00A67735"/>
    <w:rsid w:val="00A70434"/>
    <w:rsid w:val="00A711D7"/>
    <w:rsid w:val="00A71506"/>
    <w:rsid w:val="00A718FD"/>
    <w:rsid w:val="00A72E8A"/>
    <w:rsid w:val="00A73D61"/>
    <w:rsid w:val="00A75F87"/>
    <w:rsid w:val="00A778FD"/>
    <w:rsid w:val="00A8046B"/>
    <w:rsid w:val="00A81F16"/>
    <w:rsid w:val="00A83407"/>
    <w:rsid w:val="00A84585"/>
    <w:rsid w:val="00A849B0"/>
    <w:rsid w:val="00A9084C"/>
    <w:rsid w:val="00A915B8"/>
    <w:rsid w:val="00A91E21"/>
    <w:rsid w:val="00A9230E"/>
    <w:rsid w:val="00A94ECD"/>
    <w:rsid w:val="00A9503C"/>
    <w:rsid w:val="00A95639"/>
    <w:rsid w:val="00A95D8B"/>
    <w:rsid w:val="00A95DC3"/>
    <w:rsid w:val="00A96410"/>
    <w:rsid w:val="00A968E5"/>
    <w:rsid w:val="00A970F9"/>
    <w:rsid w:val="00A971E3"/>
    <w:rsid w:val="00AA1109"/>
    <w:rsid w:val="00AA20CB"/>
    <w:rsid w:val="00AA2434"/>
    <w:rsid w:val="00AA7AEF"/>
    <w:rsid w:val="00AB3936"/>
    <w:rsid w:val="00AB4053"/>
    <w:rsid w:val="00AB4372"/>
    <w:rsid w:val="00AB5BFC"/>
    <w:rsid w:val="00AB6A34"/>
    <w:rsid w:val="00AB7403"/>
    <w:rsid w:val="00AB7DDB"/>
    <w:rsid w:val="00AB7E36"/>
    <w:rsid w:val="00AC0270"/>
    <w:rsid w:val="00AC064B"/>
    <w:rsid w:val="00AC1410"/>
    <w:rsid w:val="00AC3276"/>
    <w:rsid w:val="00AC3EA3"/>
    <w:rsid w:val="00AC4DDE"/>
    <w:rsid w:val="00AC525C"/>
    <w:rsid w:val="00AC713A"/>
    <w:rsid w:val="00AC792D"/>
    <w:rsid w:val="00AD1872"/>
    <w:rsid w:val="00AD4C56"/>
    <w:rsid w:val="00AD564D"/>
    <w:rsid w:val="00AD6BF5"/>
    <w:rsid w:val="00AE04A1"/>
    <w:rsid w:val="00AE0A86"/>
    <w:rsid w:val="00AE1DD7"/>
    <w:rsid w:val="00AE6985"/>
    <w:rsid w:val="00AE6F94"/>
    <w:rsid w:val="00AE6FD9"/>
    <w:rsid w:val="00AF34E4"/>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4394"/>
    <w:rsid w:val="00B15724"/>
    <w:rsid w:val="00B16EC7"/>
    <w:rsid w:val="00B172AA"/>
    <w:rsid w:val="00B174A4"/>
    <w:rsid w:val="00B20A6D"/>
    <w:rsid w:val="00B21482"/>
    <w:rsid w:val="00B214C1"/>
    <w:rsid w:val="00B23463"/>
    <w:rsid w:val="00B24951"/>
    <w:rsid w:val="00B25452"/>
    <w:rsid w:val="00B30DDB"/>
    <w:rsid w:val="00B30F38"/>
    <w:rsid w:val="00B318A1"/>
    <w:rsid w:val="00B31926"/>
    <w:rsid w:val="00B31E2F"/>
    <w:rsid w:val="00B32889"/>
    <w:rsid w:val="00B40FC7"/>
    <w:rsid w:val="00B4319D"/>
    <w:rsid w:val="00B45B43"/>
    <w:rsid w:val="00B47138"/>
    <w:rsid w:val="00B5173C"/>
    <w:rsid w:val="00B52D21"/>
    <w:rsid w:val="00B5460E"/>
    <w:rsid w:val="00B54621"/>
    <w:rsid w:val="00B55B9E"/>
    <w:rsid w:val="00B56B06"/>
    <w:rsid w:val="00B57862"/>
    <w:rsid w:val="00B600A4"/>
    <w:rsid w:val="00B632D9"/>
    <w:rsid w:val="00B63EE0"/>
    <w:rsid w:val="00B64791"/>
    <w:rsid w:val="00B657B8"/>
    <w:rsid w:val="00B70CBC"/>
    <w:rsid w:val="00B70EA9"/>
    <w:rsid w:val="00B71224"/>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1850"/>
    <w:rsid w:val="00BA1C1C"/>
    <w:rsid w:val="00BA1F70"/>
    <w:rsid w:val="00BA2257"/>
    <w:rsid w:val="00BA43A7"/>
    <w:rsid w:val="00BA5075"/>
    <w:rsid w:val="00BA5D83"/>
    <w:rsid w:val="00BA75F9"/>
    <w:rsid w:val="00BB073F"/>
    <w:rsid w:val="00BB4877"/>
    <w:rsid w:val="00BB4FD8"/>
    <w:rsid w:val="00BB5390"/>
    <w:rsid w:val="00BB7C92"/>
    <w:rsid w:val="00BC037C"/>
    <w:rsid w:val="00BC10A6"/>
    <w:rsid w:val="00BC24B8"/>
    <w:rsid w:val="00BC2FBE"/>
    <w:rsid w:val="00BC3E4F"/>
    <w:rsid w:val="00BC51BE"/>
    <w:rsid w:val="00BC57DC"/>
    <w:rsid w:val="00BC626B"/>
    <w:rsid w:val="00BD3D69"/>
    <w:rsid w:val="00BD3E62"/>
    <w:rsid w:val="00BD4063"/>
    <w:rsid w:val="00BD515B"/>
    <w:rsid w:val="00BD6A41"/>
    <w:rsid w:val="00BE2867"/>
    <w:rsid w:val="00BE2D1B"/>
    <w:rsid w:val="00BE6CC5"/>
    <w:rsid w:val="00BE71EF"/>
    <w:rsid w:val="00BE7803"/>
    <w:rsid w:val="00BE7C63"/>
    <w:rsid w:val="00BF1E7C"/>
    <w:rsid w:val="00BF1F4D"/>
    <w:rsid w:val="00BF3F0D"/>
    <w:rsid w:val="00BF57B9"/>
    <w:rsid w:val="00BF59BD"/>
    <w:rsid w:val="00BF612D"/>
    <w:rsid w:val="00BF7A1E"/>
    <w:rsid w:val="00C012A3"/>
    <w:rsid w:val="00C023A6"/>
    <w:rsid w:val="00C037E3"/>
    <w:rsid w:val="00C037F2"/>
    <w:rsid w:val="00C040C4"/>
    <w:rsid w:val="00C04171"/>
    <w:rsid w:val="00C04D88"/>
    <w:rsid w:val="00C068FD"/>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300D4"/>
    <w:rsid w:val="00C3263F"/>
    <w:rsid w:val="00C3319D"/>
    <w:rsid w:val="00C343EA"/>
    <w:rsid w:val="00C3573C"/>
    <w:rsid w:val="00C40697"/>
    <w:rsid w:val="00C42299"/>
    <w:rsid w:val="00C4353E"/>
    <w:rsid w:val="00C4480A"/>
    <w:rsid w:val="00C50D9F"/>
    <w:rsid w:val="00C52A7B"/>
    <w:rsid w:val="00C5575E"/>
    <w:rsid w:val="00C57FA4"/>
    <w:rsid w:val="00C61F56"/>
    <w:rsid w:val="00C6324C"/>
    <w:rsid w:val="00C63BD4"/>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6A71"/>
    <w:rsid w:val="00C87184"/>
    <w:rsid w:val="00C871A9"/>
    <w:rsid w:val="00C87CA6"/>
    <w:rsid w:val="00C914D4"/>
    <w:rsid w:val="00C91509"/>
    <w:rsid w:val="00C92803"/>
    <w:rsid w:val="00C930F6"/>
    <w:rsid w:val="00C94653"/>
    <w:rsid w:val="00C948FD"/>
    <w:rsid w:val="00C95480"/>
    <w:rsid w:val="00C963EF"/>
    <w:rsid w:val="00CA069D"/>
    <w:rsid w:val="00CA1E89"/>
    <w:rsid w:val="00CA3231"/>
    <w:rsid w:val="00CA3426"/>
    <w:rsid w:val="00CA4C23"/>
    <w:rsid w:val="00CA6016"/>
    <w:rsid w:val="00CB1DAD"/>
    <w:rsid w:val="00CB43D5"/>
    <w:rsid w:val="00CB57DE"/>
    <w:rsid w:val="00CB5F25"/>
    <w:rsid w:val="00CC6146"/>
    <w:rsid w:val="00CC76F9"/>
    <w:rsid w:val="00CD066B"/>
    <w:rsid w:val="00CD0D3A"/>
    <w:rsid w:val="00CD12EC"/>
    <w:rsid w:val="00CD26B8"/>
    <w:rsid w:val="00CD3C8D"/>
    <w:rsid w:val="00CD46E2"/>
    <w:rsid w:val="00CD51D0"/>
    <w:rsid w:val="00CD64B4"/>
    <w:rsid w:val="00CD7C99"/>
    <w:rsid w:val="00CE0D12"/>
    <w:rsid w:val="00CE2466"/>
    <w:rsid w:val="00CE33D7"/>
    <w:rsid w:val="00CE4755"/>
    <w:rsid w:val="00CE47B2"/>
    <w:rsid w:val="00CE4B32"/>
    <w:rsid w:val="00CE4EC1"/>
    <w:rsid w:val="00CE50C8"/>
    <w:rsid w:val="00CE6418"/>
    <w:rsid w:val="00CF02A6"/>
    <w:rsid w:val="00CF05CB"/>
    <w:rsid w:val="00CF0682"/>
    <w:rsid w:val="00CF0985"/>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645"/>
    <w:rsid w:val="00D32760"/>
    <w:rsid w:val="00D32FB0"/>
    <w:rsid w:val="00D33D2B"/>
    <w:rsid w:val="00D353A6"/>
    <w:rsid w:val="00D3698F"/>
    <w:rsid w:val="00D375FF"/>
    <w:rsid w:val="00D4024E"/>
    <w:rsid w:val="00D42260"/>
    <w:rsid w:val="00D45514"/>
    <w:rsid w:val="00D50913"/>
    <w:rsid w:val="00D537FA"/>
    <w:rsid w:val="00D53B06"/>
    <w:rsid w:val="00D54E84"/>
    <w:rsid w:val="00D567A1"/>
    <w:rsid w:val="00D5765C"/>
    <w:rsid w:val="00D57BDA"/>
    <w:rsid w:val="00D60EF7"/>
    <w:rsid w:val="00D61475"/>
    <w:rsid w:val="00D62467"/>
    <w:rsid w:val="00D65281"/>
    <w:rsid w:val="00D6630B"/>
    <w:rsid w:val="00D70C68"/>
    <w:rsid w:val="00D721C9"/>
    <w:rsid w:val="00D74104"/>
    <w:rsid w:val="00D7441B"/>
    <w:rsid w:val="00D765ED"/>
    <w:rsid w:val="00D76D25"/>
    <w:rsid w:val="00D76E1D"/>
    <w:rsid w:val="00D80C2A"/>
    <w:rsid w:val="00D80D99"/>
    <w:rsid w:val="00D820F1"/>
    <w:rsid w:val="00D82CD8"/>
    <w:rsid w:val="00D83A8E"/>
    <w:rsid w:val="00D84FAF"/>
    <w:rsid w:val="00D90BED"/>
    <w:rsid w:val="00D91B7E"/>
    <w:rsid w:val="00D91CEB"/>
    <w:rsid w:val="00D93003"/>
    <w:rsid w:val="00D941DD"/>
    <w:rsid w:val="00D9503C"/>
    <w:rsid w:val="00D961A8"/>
    <w:rsid w:val="00D964DB"/>
    <w:rsid w:val="00D96D62"/>
    <w:rsid w:val="00D9762E"/>
    <w:rsid w:val="00D97636"/>
    <w:rsid w:val="00D979F4"/>
    <w:rsid w:val="00D97F2D"/>
    <w:rsid w:val="00DA1DA4"/>
    <w:rsid w:val="00DA5CEF"/>
    <w:rsid w:val="00DA6A9E"/>
    <w:rsid w:val="00DA7745"/>
    <w:rsid w:val="00DA7FA7"/>
    <w:rsid w:val="00DB07CF"/>
    <w:rsid w:val="00DB261C"/>
    <w:rsid w:val="00DB36FB"/>
    <w:rsid w:val="00DB38FD"/>
    <w:rsid w:val="00DB4837"/>
    <w:rsid w:val="00DB6C38"/>
    <w:rsid w:val="00DB75DD"/>
    <w:rsid w:val="00DB764F"/>
    <w:rsid w:val="00DC26E8"/>
    <w:rsid w:val="00DC289B"/>
    <w:rsid w:val="00DC2AD4"/>
    <w:rsid w:val="00DC367D"/>
    <w:rsid w:val="00DC62FA"/>
    <w:rsid w:val="00DC74A9"/>
    <w:rsid w:val="00DD2DDA"/>
    <w:rsid w:val="00DD3304"/>
    <w:rsid w:val="00DD3FC4"/>
    <w:rsid w:val="00DD4543"/>
    <w:rsid w:val="00DD73EF"/>
    <w:rsid w:val="00DE0456"/>
    <w:rsid w:val="00DE23E8"/>
    <w:rsid w:val="00DE3017"/>
    <w:rsid w:val="00DE4723"/>
    <w:rsid w:val="00DE6C5D"/>
    <w:rsid w:val="00DE7466"/>
    <w:rsid w:val="00DF0B03"/>
    <w:rsid w:val="00DF27A7"/>
    <w:rsid w:val="00DF2C30"/>
    <w:rsid w:val="00DF7672"/>
    <w:rsid w:val="00DF7EED"/>
    <w:rsid w:val="00E0128B"/>
    <w:rsid w:val="00E0432C"/>
    <w:rsid w:val="00E043D0"/>
    <w:rsid w:val="00E0494E"/>
    <w:rsid w:val="00E0521E"/>
    <w:rsid w:val="00E06FCF"/>
    <w:rsid w:val="00E1022A"/>
    <w:rsid w:val="00E109DD"/>
    <w:rsid w:val="00E11044"/>
    <w:rsid w:val="00E115BE"/>
    <w:rsid w:val="00E11C9F"/>
    <w:rsid w:val="00E13122"/>
    <w:rsid w:val="00E136D3"/>
    <w:rsid w:val="00E13FA7"/>
    <w:rsid w:val="00E14ED5"/>
    <w:rsid w:val="00E1574B"/>
    <w:rsid w:val="00E20832"/>
    <w:rsid w:val="00E21674"/>
    <w:rsid w:val="00E217FE"/>
    <w:rsid w:val="00E21867"/>
    <w:rsid w:val="00E21F25"/>
    <w:rsid w:val="00E24149"/>
    <w:rsid w:val="00E301ED"/>
    <w:rsid w:val="00E30706"/>
    <w:rsid w:val="00E32A12"/>
    <w:rsid w:val="00E330E4"/>
    <w:rsid w:val="00E360CC"/>
    <w:rsid w:val="00E37F3C"/>
    <w:rsid w:val="00E40542"/>
    <w:rsid w:val="00E42655"/>
    <w:rsid w:val="00E44EBD"/>
    <w:rsid w:val="00E44EBE"/>
    <w:rsid w:val="00E4502D"/>
    <w:rsid w:val="00E453CE"/>
    <w:rsid w:val="00E466C4"/>
    <w:rsid w:val="00E46D91"/>
    <w:rsid w:val="00E527FE"/>
    <w:rsid w:val="00E54017"/>
    <w:rsid w:val="00E54B77"/>
    <w:rsid w:val="00E55C21"/>
    <w:rsid w:val="00E63C90"/>
    <w:rsid w:val="00E6480F"/>
    <w:rsid w:val="00E64E17"/>
    <w:rsid w:val="00E65AFA"/>
    <w:rsid w:val="00E66754"/>
    <w:rsid w:val="00E66B85"/>
    <w:rsid w:val="00E7115D"/>
    <w:rsid w:val="00E733E9"/>
    <w:rsid w:val="00E734EE"/>
    <w:rsid w:val="00E73C18"/>
    <w:rsid w:val="00E7662E"/>
    <w:rsid w:val="00E76C2C"/>
    <w:rsid w:val="00E77A7C"/>
    <w:rsid w:val="00E80863"/>
    <w:rsid w:val="00E80F38"/>
    <w:rsid w:val="00E83B9F"/>
    <w:rsid w:val="00E84072"/>
    <w:rsid w:val="00E8570B"/>
    <w:rsid w:val="00E87596"/>
    <w:rsid w:val="00E8765D"/>
    <w:rsid w:val="00E9229C"/>
    <w:rsid w:val="00E922B9"/>
    <w:rsid w:val="00E92B4F"/>
    <w:rsid w:val="00E944B9"/>
    <w:rsid w:val="00E96707"/>
    <w:rsid w:val="00E96F01"/>
    <w:rsid w:val="00EA376E"/>
    <w:rsid w:val="00EA3D3C"/>
    <w:rsid w:val="00EA5625"/>
    <w:rsid w:val="00EA5E21"/>
    <w:rsid w:val="00EA786A"/>
    <w:rsid w:val="00EB02DE"/>
    <w:rsid w:val="00EB1792"/>
    <w:rsid w:val="00EB19A0"/>
    <w:rsid w:val="00EB203C"/>
    <w:rsid w:val="00EB46A7"/>
    <w:rsid w:val="00EB56DD"/>
    <w:rsid w:val="00EB76FC"/>
    <w:rsid w:val="00EC2FA8"/>
    <w:rsid w:val="00EC402D"/>
    <w:rsid w:val="00EC479A"/>
    <w:rsid w:val="00EC77C6"/>
    <w:rsid w:val="00EC7CC3"/>
    <w:rsid w:val="00ED28F3"/>
    <w:rsid w:val="00ED2D6E"/>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0F21"/>
    <w:rsid w:val="00EF35A2"/>
    <w:rsid w:val="00EF5CC5"/>
    <w:rsid w:val="00EF61FF"/>
    <w:rsid w:val="00EF6292"/>
    <w:rsid w:val="00EF6DC9"/>
    <w:rsid w:val="00EF7CCD"/>
    <w:rsid w:val="00F00C67"/>
    <w:rsid w:val="00F01868"/>
    <w:rsid w:val="00F0208D"/>
    <w:rsid w:val="00F0390C"/>
    <w:rsid w:val="00F03BC7"/>
    <w:rsid w:val="00F03C0A"/>
    <w:rsid w:val="00F04FB9"/>
    <w:rsid w:val="00F05218"/>
    <w:rsid w:val="00F05E88"/>
    <w:rsid w:val="00F066DD"/>
    <w:rsid w:val="00F0685F"/>
    <w:rsid w:val="00F10E07"/>
    <w:rsid w:val="00F13AEA"/>
    <w:rsid w:val="00F14352"/>
    <w:rsid w:val="00F17E04"/>
    <w:rsid w:val="00F20A61"/>
    <w:rsid w:val="00F20B9C"/>
    <w:rsid w:val="00F23211"/>
    <w:rsid w:val="00F24D9E"/>
    <w:rsid w:val="00F259E5"/>
    <w:rsid w:val="00F25B55"/>
    <w:rsid w:val="00F30245"/>
    <w:rsid w:val="00F305C6"/>
    <w:rsid w:val="00F3103A"/>
    <w:rsid w:val="00F32FAE"/>
    <w:rsid w:val="00F3656E"/>
    <w:rsid w:val="00F458A4"/>
    <w:rsid w:val="00F46192"/>
    <w:rsid w:val="00F46494"/>
    <w:rsid w:val="00F47736"/>
    <w:rsid w:val="00F5374A"/>
    <w:rsid w:val="00F558AB"/>
    <w:rsid w:val="00F55D63"/>
    <w:rsid w:val="00F6173F"/>
    <w:rsid w:val="00F61D89"/>
    <w:rsid w:val="00F670A9"/>
    <w:rsid w:val="00F673CD"/>
    <w:rsid w:val="00F70975"/>
    <w:rsid w:val="00F75C38"/>
    <w:rsid w:val="00F76819"/>
    <w:rsid w:val="00F77E49"/>
    <w:rsid w:val="00F80D7B"/>
    <w:rsid w:val="00F81D6E"/>
    <w:rsid w:val="00F82FFA"/>
    <w:rsid w:val="00F84351"/>
    <w:rsid w:val="00F8534C"/>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EA4"/>
    <w:rsid w:val="00FC1C1F"/>
    <w:rsid w:val="00FC1F48"/>
    <w:rsid w:val="00FC2782"/>
    <w:rsid w:val="00FC3FF3"/>
    <w:rsid w:val="00FC5544"/>
    <w:rsid w:val="00FC7153"/>
    <w:rsid w:val="00FC7CDC"/>
    <w:rsid w:val="00FD1378"/>
    <w:rsid w:val="00FD195C"/>
    <w:rsid w:val="00FD277A"/>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26D4"/>
    <w:rsid w:val="00FF3082"/>
    <w:rsid w:val="00FF443C"/>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8E16E148-88D1-4602-B69B-A21F406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96225F-CB91-4361-9C1A-3702AEB7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47897</Words>
  <Characters>273016</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35</cp:revision>
  <cp:lastPrinted>2018-04-12T18:07:00Z</cp:lastPrinted>
  <dcterms:created xsi:type="dcterms:W3CDTF">2019-01-25T13:15:00Z</dcterms:created>
  <dcterms:modified xsi:type="dcterms:W3CDTF">2019-01-25T13:37:00Z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