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8D40" w14:textId="77777777" w:rsidR="00AB59A9" w:rsidRDefault="008C27BF" w:rsidP="008C27BF">
      <w:pPr>
        <w:jc w:val="center"/>
        <w:rPr>
          <w:b/>
        </w:rPr>
      </w:pPr>
      <w:r>
        <w:rPr>
          <w:b/>
        </w:rPr>
        <w:t>Hardware</w:t>
      </w:r>
      <w:r w:rsidR="003C0856">
        <w:rPr>
          <w:b/>
        </w:rPr>
        <w:t xml:space="preserve"> </w:t>
      </w:r>
      <w:r>
        <w:rPr>
          <w:b/>
        </w:rPr>
        <w:t>Debug</w:t>
      </w:r>
      <w:r w:rsidR="003C0856">
        <w:rPr>
          <w:b/>
        </w:rPr>
        <w:t xml:space="preserve"> Instructions</w:t>
      </w:r>
    </w:p>
    <w:p w14:paraId="77DF969B" w14:textId="77777777" w:rsidR="008D6FC0" w:rsidRDefault="008D6FC0" w:rsidP="007D1F73">
      <w:pPr>
        <w:jc w:val="center"/>
        <w:rPr>
          <w:b/>
        </w:rPr>
      </w:pPr>
    </w:p>
    <w:p w14:paraId="12EF8478" w14:textId="77777777" w:rsidR="008D6FC0" w:rsidRDefault="008D6FC0" w:rsidP="008D6FC0"/>
    <w:p w14:paraId="09B9BCC6" w14:textId="77777777" w:rsidR="00D93FDB" w:rsidRDefault="00D93FDB" w:rsidP="00236F97">
      <w:pPr>
        <w:jc w:val="both"/>
      </w:pPr>
      <w:r>
        <w:t>This document describes how to perform hardware debug using</w:t>
      </w:r>
      <w:r w:rsidR="002520B0">
        <w:t xml:space="preserve"> </w:t>
      </w:r>
      <w:r>
        <w:t>Vivado Integrated Logic Analyzer (ILA) cores. The comprehensive guide to this topic can be found in Xilinx User Guide (UG936):</w:t>
      </w:r>
    </w:p>
    <w:p w14:paraId="358BAEDA" w14:textId="77777777" w:rsidR="00D93FDB" w:rsidRDefault="000C5305" w:rsidP="00236F97">
      <w:pPr>
        <w:jc w:val="both"/>
      </w:pPr>
      <w:hyperlink r:id="rId7" w:history="1">
        <w:r w:rsidR="00D93FDB" w:rsidRPr="004E2057">
          <w:rPr>
            <w:rStyle w:val="Hyperlink"/>
          </w:rPr>
          <w:t>https://www.xilinx.com/support/documentation-navigation/see-all-versions.html?xlnxproducttypes=Design%20Tools&amp;xlnxdocumentid=UG936</w:t>
        </w:r>
      </w:hyperlink>
    </w:p>
    <w:p w14:paraId="4ABFC081" w14:textId="77777777" w:rsidR="00D93FDB" w:rsidRDefault="00D93FDB" w:rsidP="00236F97">
      <w:pPr>
        <w:jc w:val="both"/>
      </w:pPr>
    </w:p>
    <w:p w14:paraId="6C9A09FB" w14:textId="09052A49" w:rsidR="00D93FDB" w:rsidRDefault="00FA5A3E" w:rsidP="00020725">
      <w:pPr>
        <w:jc w:val="both"/>
      </w:pPr>
      <w:r>
        <w:t>This guide uses marking signals for debug in HDL source files.</w:t>
      </w:r>
    </w:p>
    <w:p w14:paraId="0E8B4164" w14:textId="033FFC23" w:rsidR="00020725" w:rsidRDefault="00020725" w:rsidP="00020725">
      <w:pPr>
        <w:jc w:val="both"/>
      </w:pPr>
      <w:r>
        <w:t xml:space="preserve">A second approach is </w:t>
      </w:r>
      <w:r>
        <w:t>Marking signals and busses for debugging in a Vivado Block Design</w:t>
      </w:r>
      <w:r>
        <w:t>.</w:t>
      </w:r>
    </w:p>
    <w:p w14:paraId="311B677A" w14:textId="0F585666" w:rsidR="002520B0" w:rsidRDefault="00D93FDB" w:rsidP="00D93FDB">
      <w:pPr>
        <w:pStyle w:val="ListParagraph"/>
        <w:ind w:left="0"/>
        <w:jc w:val="both"/>
      </w:pPr>
      <w:r>
        <w:t xml:space="preserve">A third approach </w:t>
      </w:r>
      <w:r w:rsidR="00633A11">
        <w:t xml:space="preserve">is also possible </w:t>
      </w:r>
      <w:r>
        <w:t xml:space="preserve">where signals </w:t>
      </w:r>
      <w:r w:rsidR="002520B0">
        <w:t xml:space="preserve">for debug </w:t>
      </w:r>
      <w:r>
        <w:t>can be marked and</w:t>
      </w:r>
      <w:r w:rsidR="002520B0">
        <w:t xml:space="preserve"> </w:t>
      </w:r>
      <w:r>
        <w:t xml:space="preserve">configured </w:t>
      </w:r>
      <w:r w:rsidR="002520B0">
        <w:t xml:space="preserve">using the post-synthesis netlist, </w:t>
      </w:r>
      <w:r w:rsidR="00633A11">
        <w:t>by</w:t>
      </w:r>
      <w:r w:rsidR="002520B0">
        <w:t xml:space="preserve"> writing the debug configuration into a XDC </w:t>
      </w:r>
      <w:r>
        <w:t xml:space="preserve">constraint file. </w:t>
      </w:r>
    </w:p>
    <w:p w14:paraId="3456CE17" w14:textId="77777777" w:rsidR="00D93FDB" w:rsidRDefault="00D93FDB" w:rsidP="00D93FDB">
      <w:pPr>
        <w:jc w:val="both"/>
      </w:pPr>
    </w:p>
    <w:p w14:paraId="012D08DF" w14:textId="77777777" w:rsidR="00D93FDB" w:rsidRDefault="00633A11" w:rsidP="00D93FDB">
      <w:pPr>
        <w:jc w:val="both"/>
        <w:rPr>
          <w:b/>
        </w:rPr>
      </w:pPr>
      <w:r>
        <w:rPr>
          <w:b/>
        </w:rPr>
        <w:t xml:space="preserve">Marking </w:t>
      </w:r>
      <w:r w:rsidR="00D93FDB" w:rsidRPr="002520B0">
        <w:rPr>
          <w:b/>
        </w:rPr>
        <w:t xml:space="preserve">Signals </w:t>
      </w:r>
      <w:r>
        <w:rPr>
          <w:b/>
        </w:rPr>
        <w:t xml:space="preserve">for Debug </w:t>
      </w:r>
      <w:r w:rsidR="00D93FDB" w:rsidRPr="002520B0">
        <w:rPr>
          <w:b/>
        </w:rPr>
        <w:t xml:space="preserve">in HDL </w:t>
      </w:r>
      <w:r w:rsidR="002520B0" w:rsidRPr="002520B0">
        <w:rPr>
          <w:b/>
        </w:rPr>
        <w:t>S</w:t>
      </w:r>
      <w:r w:rsidR="00D93FDB" w:rsidRPr="002520B0">
        <w:rPr>
          <w:b/>
        </w:rPr>
        <w:t xml:space="preserve">ource </w:t>
      </w:r>
      <w:r w:rsidR="002520B0" w:rsidRPr="002520B0">
        <w:rPr>
          <w:b/>
        </w:rPr>
        <w:t>F</w:t>
      </w:r>
      <w:r w:rsidR="00D93FDB" w:rsidRPr="002520B0">
        <w:rPr>
          <w:b/>
        </w:rPr>
        <w:t>iles</w:t>
      </w:r>
    </w:p>
    <w:p w14:paraId="37BA158D" w14:textId="77777777" w:rsidR="002520B0" w:rsidRPr="002520B0" w:rsidRDefault="002520B0" w:rsidP="00D93FDB">
      <w:pPr>
        <w:jc w:val="both"/>
        <w:rPr>
          <w:b/>
        </w:rPr>
      </w:pPr>
    </w:p>
    <w:p w14:paraId="4B3A1D81" w14:textId="77777777" w:rsidR="002520B0" w:rsidRDefault="002520B0" w:rsidP="00D93FDB">
      <w:pPr>
        <w:jc w:val="both"/>
      </w:pPr>
    </w:p>
    <w:p w14:paraId="78F81635" w14:textId="4605AE5A" w:rsidR="00D4084D" w:rsidRDefault="00020725" w:rsidP="00D4084D">
      <w:pPr>
        <w:pStyle w:val="ListParagraph"/>
        <w:numPr>
          <w:ilvl w:val="0"/>
          <w:numId w:val="30"/>
        </w:numPr>
        <w:jc w:val="both"/>
      </w:pPr>
      <w:r>
        <w:t>Before the begin statement in the architecture under signal declarations, add</w:t>
      </w:r>
      <w:r w:rsidR="00D4084D">
        <w:t xml:space="preserve"> these statements. See avr_fpga for example.</w:t>
      </w:r>
    </w:p>
    <w:p w14:paraId="62FE8544" w14:textId="5274538C" w:rsidR="00D4084D" w:rsidRDefault="00D4084D" w:rsidP="00D4084D">
      <w:pPr>
        <w:pStyle w:val="ListParagraph"/>
        <w:ind w:left="360"/>
        <w:jc w:val="both"/>
      </w:pPr>
    </w:p>
    <w:p w14:paraId="112AD0AC" w14:textId="055BBF71" w:rsidR="001725C9" w:rsidRDefault="00D4084D" w:rsidP="001725C9">
      <w:pPr>
        <w:pStyle w:val="ListParagraph"/>
        <w:ind w:left="360"/>
        <w:jc w:val="both"/>
      </w:pPr>
      <w:r>
        <w:t>attribute mark_debug : string</w:t>
      </w:r>
      <w:r w:rsidR="007546C6">
        <w:t>;</w:t>
      </w:r>
    </w:p>
    <w:p w14:paraId="5A51280F" w14:textId="0CA82248" w:rsidR="00AA1A78" w:rsidRDefault="007546C6" w:rsidP="003F20A1">
      <w:pPr>
        <w:pStyle w:val="ListParagraph"/>
        <w:ind w:left="360"/>
        <w:jc w:val="both"/>
      </w:pPr>
      <w:r>
        <w:t>attribute mark_debug of signal_name</w:t>
      </w:r>
      <w:r w:rsidR="003F20A1">
        <w:t>1</w:t>
      </w:r>
      <w:r>
        <w:t xml:space="preserve"> : </w:t>
      </w:r>
      <w:r w:rsidR="003F20A1">
        <w:t>signal is “true”;</w:t>
      </w:r>
    </w:p>
    <w:p w14:paraId="564E0705" w14:textId="0A702E2D" w:rsidR="003F20A1" w:rsidRDefault="003F20A1" w:rsidP="003F20A1">
      <w:pPr>
        <w:pStyle w:val="ListParagraph"/>
        <w:ind w:left="360"/>
        <w:jc w:val="both"/>
      </w:pPr>
      <w:r>
        <w:t>attribute mark_debug of signal_name</w:t>
      </w:r>
      <w:r>
        <w:t>2</w:t>
      </w:r>
      <w:r>
        <w:t xml:space="preserve"> : signal is “true”;</w:t>
      </w:r>
    </w:p>
    <w:p w14:paraId="52C0E242" w14:textId="77777777" w:rsidR="00AA1A78" w:rsidRDefault="00AA1A78" w:rsidP="00236F97">
      <w:pPr>
        <w:jc w:val="both"/>
      </w:pPr>
      <w:r>
        <w:t>Save the file and re-run the synthesis step.</w:t>
      </w:r>
    </w:p>
    <w:p w14:paraId="4CB4D8F0" w14:textId="77777777" w:rsidR="00AA1A78" w:rsidRDefault="00AA1A78" w:rsidP="00236F97">
      <w:pPr>
        <w:jc w:val="both"/>
      </w:pPr>
    </w:p>
    <w:p w14:paraId="50F35CA8" w14:textId="77777777" w:rsidR="00AA1A78" w:rsidRDefault="00AA1A78" w:rsidP="00AA1A78">
      <w:pPr>
        <w:pStyle w:val="ListParagraph"/>
        <w:numPr>
          <w:ilvl w:val="0"/>
          <w:numId w:val="30"/>
        </w:numPr>
        <w:jc w:val="both"/>
      </w:pPr>
      <w:r>
        <w:t>After synthesis has completed, select Open Synthesized Design…</w:t>
      </w:r>
    </w:p>
    <w:p w14:paraId="23368155" w14:textId="77777777" w:rsidR="00AA1A78" w:rsidRDefault="00AA1A78" w:rsidP="00AA1A78">
      <w:pPr>
        <w:pStyle w:val="ListParagraph"/>
        <w:jc w:val="both"/>
      </w:pPr>
      <w:r w:rsidRPr="00AA1A78">
        <w:rPr>
          <w:noProof/>
        </w:rPr>
        <w:drawing>
          <wp:inline distT="0" distB="0" distL="0" distR="0" wp14:anchorId="12577C58" wp14:editId="4149EF12">
            <wp:extent cx="2800741" cy="2781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741" cy="2781688"/>
                    </a:xfrm>
                    <a:prstGeom prst="rect">
                      <a:avLst/>
                    </a:prstGeom>
                  </pic:spPr>
                </pic:pic>
              </a:graphicData>
            </a:graphic>
          </wp:inline>
        </w:drawing>
      </w:r>
    </w:p>
    <w:p w14:paraId="7D0C6DB8" w14:textId="49FD9268" w:rsidR="00AA1A78" w:rsidRDefault="00AA1A78" w:rsidP="00AA1A78">
      <w:pPr>
        <w:pStyle w:val="ListParagraph"/>
        <w:jc w:val="both"/>
      </w:pPr>
    </w:p>
    <w:p w14:paraId="1FE66B16" w14:textId="65A6F385" w:rsidR="003F20A1" w:rsidRDefault="003F20A1" w:rsidP="00AA1A78">
      <w:pPr>
        <w:pStyle w:val="ListParagraph"/>
        <w:jc w:val="both"/>
      </w:pPr>
    </w:p>
    <w:p w14:paraId="50D92EED" w14:textId="77777777" w:rsidR="003F20A1" w:rsidRDefault="003F20A1" w:rsidP="00AA1A78">
      <w:pPr>
        <w:pStyle w:val="ListParagraph"/>
        <w:jc w:val="both"/>
      </w:pPr>
    </w:p>
    <w:p w14:paraId="60DA35DC" w14:textId="77777777" w:rsidR="00AA1A78" w:rsidRDefault="00562D81" w:rsidP="00AA1A78">
      <w:pPr>
        <w:pStyle w:val="ListParagraph"/>
        <w:numPr>
          <w:ilvl w:val="0"/>
          <w:numId w:val="30"/>
        </w:numPr>
        <w:jc w:val="both"/>
      </w:pPr>
      <w:r>
        <w:lastRenderedPageBreak/>
        <w:t>In the Debug window, the signals that we marked using VHDL attributes will be visible:</w:t>
      </w:r>
    </w:p>
    <w:p w14:paraId="7AA7EDB6" w14:textId="77777777" w:rsidR="00562D81" w:rsidRDefault="00562D81" w:rsidP="00562D81">
      <w:pPr>
        <w:pStyle w:val="ListParagraph"/>
        <w:jc w:val="both"/>
      </w:pPr>
      <w:r w:rsidRPr="00562D81">
        <w:rPr>
          <w:noProof/>
        </w:rPr>
        <w:drawing>
          <wp:inline distT="0" distB="0" distL="0" distR="0" wp14:anchorId="4C655ABB" wp14:editId="6756A5ED">
            <wp:extent cx="4847278" cy="30755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190" cy="3080573"/>
                    </a:xfrm>
                    <a:prstGeom prst="rect">
                      <a:avLst/>
                    </a:prstGeom>
                  </pic:spPr>
                </pic:pic>
              </a:graphicData>
            </a:graphic>
          </wp:inline>
        </w:drawing>
      </w:r>
    </w:p>
    <w:p w14:paraId="1757562E" w14:textId="77777777" w:rsidR="001700BC" w:rsidRDefault="001700BC" w:rsidP="00562D81">
      <w:pPr>
        <w:pStyle w:val="ListParagraph"/>
        <w:jc w:val="both"/>
      </w:pPr>
    </w:p>
    <w:p w14:paraId="55705777" w14:textId="077C2E39" w:rsidR="00562D81" w:rsidRDefault="00562D81" w:rsidP="00285B4A">
      <w:pPr>
        <w:pStyle w:val="ListParagraph"/>
        <w:numPr>
          <w:ilvl w:val="0"/>
          <w:numId w:val="30"/>
        </w:numPr>
        <w:jc w:val="both"/>
      </w:pPr>
      <w:r>
        <w:t>Click the ‘bug’ icon to Setup Debug:</w:t>
      </w:r>
    </w:p>
    <w:p w14:paraId="51D8595B" w14:textId="77777777" w:rsidR="00562D81" w:rsidRDefault="00562D81" w:rsidP="00562D81">
      <w:pPr>
        <w:pStyle w:val="ListParagraph"/>
        <w:jc w:val="both"/>
      </w:pPr>
    </w:p>
    <w:p w14:paraId="161C50BF" w14:textId="77777777" w:rsidR="00B94378" w:rsidRDefault="00562D81" w:rsidP="00B94378">
      <w:pPr>
        <w:pStyle w:val="ListParagraph"/>
        <w:jc w:val="both"/>
      </w:pPr>
      <w:r>
        <w:t>This will bring up the ‘Nets to Debug’ dialog</w:t>
      </w:r>
      <w:r w:rsidR="00B94378">
        <w:t xml:space="preserve">. </w:t>
      </w:r>
      <w:r w:rsidR="00B94378">
        <w:t>Highlight the nets that have an undefined clock and select local. Choose the main clock coming out of I_Buffer.</w:t>
      </w:r>
    </w:p>
    <w:p w14:paraId="6EEAA763" w14:textId="22F2FF57" w:rsidR="000470E4" w:rsidRDefault="000470E4" w:rsidP="00562D81">
      <w:pPr>
        <w:pStyle w:val="ListParagraph"/>
        <w:jc w:val="both"/>
      </w:pPr>
    </w:p>
    <w:p w14:paraId="3B24848A" w14:textId="77777777" w:rsidR="000470E4" w:rsidRDefault="000470E4" w:rsidP="00562D81">
      <w:pPr>
        <w:pStyle w:val="ListParagraph"/>
        <w:jc w:val="both"/>
      </w:pPr>
    </w:p>
    <w:p w14:paraId="02FD7A7A" w14:textId="29760930" w:rsidR="000470E4" w:rsidRDefault="000470E4" w:rsidP="00562D81">
      <w:pPr>
        <w:pStyle w:val="ListParagraph"/>
        <w:jc w:val="both"/>
      </w:pPr>
      <w:r>
        <w:t xml:space="preserve">Since ILA cores use </w:t>
      </w:r>
      <w:r w:rsidR="00466DE9">
        <w:t xml:space="preserve">the PL’s </w:t>
      </w:r>
      <w:r>
        <w:t>FPGA fabric including block RAM for storing the sampled data, only necessary features should be enabled. If not, an overly complex ILA core configuration will interfere with the implementation process leading to long implementation runtimes and/or a design that may fail timing. This can happen due to insufficient routing resources or inefficient routing. Hence</w:t>
      </w:r>
      <w:r w:rsidR="00466DE9">
        <w:t>,</w:t>
      </w:r>
      <w:r>
        <w:t xml:space="preserve"> the probe type for other signals </w:t>
      </w:r>
      <w:r w:rsidR="001700BC">
        <w:t>should be changed to ‘Data’. This will minimize logic resources used for trigger events. Modify the debug configuration as shown</w:t>
      </w:r>
      <w:r w:rsidR="006A0E1D">
        <w:t>, but with the desired signals.</w:t>
      </w:r>
    </w:p>
    <w:p w14:paraId="515053B7" w14:textId="77777777" w:rsidR="001700BC" w:rsidRDefault="001700BC" w:rsidP="00562D81">
      <w:pPr>
        <w:pStyle w:val="ListParagraph"/>
        <w:jc w:val="both"/>
      </w:pPr>
    </w:p>
    <w:p w14:paraId="11A87292" w14:textId="77777777" w:rsidR="001700BC" w:rsidRDefault="001700BC" w:rsidP="00562D81">
      <w:pPr>
        <w:pStyle w:val="ListParagraph"/>
        <w:jc w:val="both"/>
      </w:pPr>
      <w:r w:rsidRPr="001700BC">
        <w:rPr>
          <w:noProof/>
        </w:rPr>
        <w:lastRenderedPageBreak/>
        <w:drawing>
          <wp:inline distT="0" distB="0" distL="0" distR="0" wp14:anchorId="0D091771" wp14:editId="30D50AB7">
            <wp:extent cx="4879114" cy="408851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7372" cy="4095437"/>
                    </a:xfrm>
                    <a:prstGeom prst="rect">
                      <a:avLst/>
                    </a:prstGeom>
                  </pic:spPr>
                </pic:pic>
              </a:graphicData>
            </a:graphic>
          </wp:inline>
        </w:drawing>
      </w:r>
    </w:p>
    <w:p w14:paraId="0640026A" w14:textId="77777777" w:rsidR="001700BC" w:rsidRDefault="001700BC" w:rsidP="00562D81">
      <w:pPr>
        <w:pStyle w:val="ListParagraph"/>
        <w:jc w:val="both"/>
      </w:pPr>
    </w:p>
    <w:p w14:paraId="5EB3413E" w14:textId="664DE2B8" w:rsidR="006A0E1D" w:rsidRDefault="001700BC" w:rsidP="001700BC">
      <w:pPr>
        <w:pStyle w:val="ListParagraph"/>
        <w:numPr>
          <w:ilvl w:val="0"/>
          <w:numId w:val="30"/>
        </w:numPr>
        <w:jc w:val="both"/>
      </w:pPr>
      <w:r>
        <w:t xml:space="preserve">The </w:t>
      </w:r>
      <w:r w:rsidRPr="001700BC">
        <w:rPr>
          <w:i/>
        </w:rPr>
        <w:t>Sample of data depth</w:t>
      </w:r>
      <w:r>
        <w:t xml:space="preserve"> setting determines how much data is captured. </w:t>
      </w:r>
      <w:r w:rsidR="006A0E1D">
        <w:t>Expand this to whatever size needed. 1024 is probably ok</w:t>
      </w:r>
      <w:r w:rsidR="00F61A1B">
        <w:t>. Check advanced trigger.</w:t>
      </w:r>
    </w:p>
    <w:p w14:paraId="16909EBA" w14:textId="77777777" w:rsidR="001700BC" w:rsidRDefault="001700BC" w:rsidP="001700BC">
      <w:pPr>
        <w:pStyle w:val="ListParagraph"/>
        <w:ind w:left="360"/>
        <w:jc w:val="both"/>
      </w:pPr>
    </w:p>
    <w:p w14:paraId="4525F3A7" w14:textId="77777777" w:rsidR="001700BC" w:rsidRDefault="001700BC" w:rsidP="001700BC">
      <w:pPr>
        <w:pStyle w:val="ListParagraph"/>
        <w:ind w:left="360"/>
        <w:jc w:val="both"/>
      </w:pPr>
      <w:r>
        <w:t>Click through to complete the debug configuration:</w:t>
      </w:r>
    </w:p>
    <w:p w14:paraId="5C011C57" w14:textId="77777777" w:rsidR="001700BC" w:rsidRDefault="001700BC" w:rsidP="001700BC">
      <w:pPr>
        <w:pStyle w:val="ListParagraph"/>
        <w:ind w:left="360"/>
        <w:jc w:val="both"/>
      </w:pPr>
    </w:p>
    <w:p w14:paraId="31A92B2B" w14:textId="77777777" w:rsidR="001700BC" w:rsidRDefault="001700BC" w:rsidP="001700BC">
      <w:pPr>
        <w:pStyle w:val="ListParagraph"/>
        <w:ind w:left="360"/>
        <w:jc w:val="both"/>
      </w:pPr>
      <w:r w:rsidRPr="001700BC">
        <w:rPr>
          <w:noProof/>
        </w:rPr>
        <w:lastRenderedPageBreak/>
        <w:drawing>
          <wp:inline distT="0" distB="0" distL="0" distR="0" wp14:anchorId="3F23CB00" wp14:editId="5B2F8BBA">
            <wp:extent cx="4993419" cy="385648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2433" cy="3863445"/>
                    </a:xfrm>
                    <a:prstGeom prst="rect">
                      <a:avLst/>
                    </a:prstGeom>
                  </pic:spPr>
                </pic:pic>
              </a:graphicData>
            </a:graphic>
          </wp:inline>
        </w:drawing>
      </w:r>
    </w:p>
    <w:p w14:paraId="41E9EA3C" w14:textId="77777777" w:rsidR="001700BC" w:rsidRDefault="001700BC" w:rsidP="001700BC">
      <w:pPr>
        <w:pStyle w:val="ListParagraph"/>
        <w:ind w:left="360"/>
        <w:jc w:val="both"/>
      </w:pPr>
    </w:p>
    <w:p w14:paraId="45CBE2ED" w14:textId="77777777" w:rsidR="001700BC" w:rsidRDefault="00EB74E5" w:rsidP="00EB74E5">
      <w:pPr>
        <w:pStyle w:val="ListParagraph"/>
        <w:numPr>
          <w:ilvl w:val="0"/>
          <w:numId w:val="30"/>
        </w:numPr>
        <w:jc w:val="both"/>
      </w:pPr>
      <w:r>
        <w:t>Save the configuration.</w:t>
      </w:r>
    </w:p>
    <w:p w14:paraId="39CD83DA" w14:textId="77777777" w:rsidR="00EB74E5" w:rsidRDefault="00EB74E5" w:rsidP="00EB74E5">
      <w:pPr>
        <w:pStyle w:val="ListParagraph"/>
        <w:ind w:left="360"/>
        <w:jc w:val="both"/>
      </w:pPr>
      <w:r w:rsidRPr="00EB74E5">
        <w:rPr>
          <w:noProof/>
        </w:rPr>
        <w:drawing>
          <wp:inline distT="0" distB="0" distL="0" distR="0" wp14:anchorId="4A103869" wp14:editId="6B50E5D0">
            <wp:extent cx="5125165" cy="200052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165" cy="2000529"/>
                    </a:xfrm>
                    <a:prstGeom prst="rect">
                      <a:avLst/>
                    </a:prstGeom>
                  </pic:spPr>
                </pic:pic>
              </a:graphicData>
            </a:graphic>
          </wp:inline>
        </w:drawing>
      </w:r>
    </w:p>
    <w:p w14:paraId="1C480F4D" w14:textId="77777777" w:rsidR="00EB74E5" w:rsidRDefault="00EB74E5" w:rsidP="00EB74E5">
      <w:pPr>
        <w:pStyle w:val="ListParagraph"/>
        <w:ind w:left="360"/>
        <w:jc w:val="both"/>
      </w:pPr>
    </w:p>
    <w:p w14:paraId="137FACEE" w14:textId="77777777" w:rsidR="00EB74E5" w:rsidRDefault="00EB74E5" w:rsidP="00EB74E5">
      <w:pPr>
        <w:pStyle w:val="ListParagraph"/>
        <w:numPr>
          <w:ilvl w:val="0"/>
          <w:numId w:val="30"/>
        </w:numPr>
        <w:jc w:val="both"/>
      </w:pPr>
      <w:r>
        <w:t>Next, the option is presented as to where the debug configuration should be saved. In general, we want to keep the hardware debug configurations in a separate XDC file than the one used for I/O</w:t>
      </w:r>
      <w:r w:rsidR="00466DE9">
        <w:t xml:space="preserve"> location constraints</w:t>
      </w:r>
      <w:r>
        <w:t>. Select the Create New file option and set the path to where we store the project’s constraints files:</w:t>
      </w:r>
    </w:p>
    <w:p w14:paraId="2419E388" w14:textId="77777777" w:rsidR="00EB74E5" w:rsidRDefault="00EB74E5" w:rsidP="00EB74E5">
      <w:pPr>
        <w:pStyle w:val="ListParagraph"/>
        <w:ind w:left="360"/>
        <w:jc w:val="both"/>
      </w:pPr>
    </w:p>
    <w:p w14:paraId="103A8D4F" w14:textId="77777777" w:rsidR="00EB74E5" w:rsidRDefault="00EB74E5" w:rsidP="00EB74E5">
      <w:pPr>
        <w:pStyle w:val="ListParagraph"/>
        <w:ind w:left="360"/>
        <w:jc w:val="both"/>
      </w:pPr>
      <w:r w:rsidRPr="00EB74E5">
        <w:rPr>
          <w:noProof/>
        </w:rPr>
        <w:lastRenderedPageBreak/>
        <w:drawing>
          <wp:inline distT="0" distB="0" distL="0" distR="0" wp14:anchorId="198D5C51" wp14:editId="5F1B5DB9">
            <wp:extent cx="5160130" cy="3143857"/>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0453" cy="3150146"/>
                    </a:xfrm>
                    <a:prstGeom prst="rect">
                      <a:avLst/>
                    </a:prstGeom>
                  </pic:spPr>
                </pic:pic>
              </a:graphicData>
            </a:graphic>
          </wp:inline>
        </w:drawing>
      </w:r>
    </w:p>
    <w:p w14:paraId="314BCC51" w14:textId="77777777" w:rsidR="00EB74E5" w:rsidRDefault="00EB74E5" w:rsidP="00EB74E5">
      <w:pPr>
        <w:pStyle w:val="ListParagraph"/>
        <w:ind w:left="360"/>
        <w:jc w:val="both"/>
      </w:pPr>
    </w:p>
    <w:p w14:paraId="43EA173E" w14:textId="77777777" w:rsidR="00EB74E5" w:rsidRDefault="00EB74E5" w:rsidP="00EB74E5">
      <w:pPr>
        <w:pStyle w:val="ListParagraph"/>
        <w:numPr>
          <w:ilvl w:val="0"/>
          <w:numId w:val="30"/>
        </w:numPr>
        <w:jc w:val="both"/>
      </w:pPr>
      <w:r>
        <w:t>Proceed to Generate BitStream… This will re-synthesize the design. Always do this step since it does not take that much time and is the safer option compared to force-updating synthesis.</w:t>
      </w:r>
    </w:p>
    <w:p w14:paraId="068A7ADF" w14:textId="77777777" w:rsidR="001E7279" w:rsidRDefault="001E7279" w:rsidP="001E7279">
      <w:pPr>
        <w:pStyle w:val="ListParagraph"/>
        <w:ind w:left="360"/>
        <w:jc w:val="both"/>
      </w:pPr>
    </w:p>
    <w:p w14:paraId="79082072" w14:textId="77777777" w:rsidR="00F2185E" w:rsidRDefault="00F2185E" w:rsidP="00F2185E">
      <w:pPr>
        <w:pStyle w:val="ListParagraph"/>
        <w:ind w:left="360"/>
        <w:jc w:val="both"/>
      </w:pPr>
    </w:p>
    <w:p w14:paraId="47D19CAA" w14:textId="340C0F1F" w:rsidR="00F2185E" w:rsidRDefault="00F61A1B" w:rsidP="0049413F">
      <w:pPr>
        <w:pStyle w:val="ListParagraph"/>
        <w:numPr>
          <w:ilvl w:val="0"/>
          <w:numId w:val="30"/>
        </w:numPr>
        <w:jc w:val="both"/>
      </w:pPr>
      <w:r>
        <w:t>Open the hardware manager and connect. Se</w:t>
      </w:r>
      <w:r w:rsidR="00F2185E">
        <w:t>lect Refresh device. Now the hw_ila_1 core should be visible:</w:t>
      </w:r>
    </w:p>
    <w:p w14:paraId="4F740B49" w14:textId="77777777" w:rsidR="00F2185E" w:rsidRDefault="00F2185E" w:rsidP="00F2185E">
      <w:pPr>
        <w:pStyle w:val="ListParagraph"/>
        <w:ind w:left="360"/>
        <w:jc w:val="both"/>
      </w:pPr>
      <w:r w:rsidRPr="00F2185E">
        <w:rPr>
          <w:noProof/>
        </w:rPr>
        <w:drawing>
          <wp:inline distT="0" distB="0" distL="0" distR="0" wp14:anchorId="65723AE4" wp14:editId="6A4A2FC4">
            <wp:extent cx="3734321" cy="3362794"/>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321" cy="3362794"/>
                    </a:xfrm>
                    <a:prstGeom prst="rect">
                      <a:avLst/>
                    </a:prstGeom>
                  </pic:spPr>
                </pic:pic>
              </a:graphicData>
            </a:graphic>
          </wp:inline>
        </w:drawing>
      </w:r>
    </w:p>
    <w:p w14:paraId="31E1CE15" w14:textId="77777777" w:rsidR="00F2185E" w:rsidRDefault="00F2185E" w:rsidP="00F2185E">
      <w:pPr>
        <w:pStyle w:val="ListParagraph"/>
        <w:ind w:left="360"/>
        <w:jc w:val="both"/>
      </w:pPr>
    </w:p>
    <w:p w14:paraId="5CBCA138" w14:textId="6D8EFA9D" w:rsidR="00F2185E" w:rsidRDefault="00F2185E" w:rsidP="000C5305">
      <w:pPr>
        <w:pStyle w:val="ListParagraph"/>
        <w:ind w:left="360"/>
        <w:jc w:val="both"/>
      </w:pPr>
      <w:r>
        <w:lastRenderedPageBreak/>
        <w:t>The waveform window should show the signals that we marked for debug</w:t>
      </w:r>
      <w:r w:rsidR="000C5305">
        <w:t>.</w:t>
      </w:r>
    </w:p>
    <w:p w14:paraId="4B81C72C" w14:textId="77777777" w:rsidR="00F2185E" w:rsidRDefault="00F2185E" w:rsidP="00F2185E">
      <w:pPr>
        <w:pStyle w:val="ListParagraph"/>
        <w:ind w:left="360"/>
        <w:jc w:val="both"/>
      </w:pPr>
    </w:p>
    <w:p w14:paraId="4CC2B70E" w14:textId="77777777" w:rsidR="00F2185E" w:rsidRDefault="00F2185E" w:rsidP="00F2185E">
      <w:pPr>
        <w:pStyle w:val="ListParagraph"/>
        <w:numPr>
          <w:ilvl w:val="0"/>
          <w:numId w:val="30"/>
        </w:numPr>
        <w:jc w:val="both"/>
      </w:pPr>
      <w:r>
        <w:t>In the Trigger Setup window, click the + button to add trigger signals:</w:t>
      </w:r>
    </w:p>
    <w:p w14:paraId="64F56648" w14:textId="77777777" w:rsidR="00F2185E" w:rsidRDefault="00F2185E" w:rsidP="00F2185E">
      <w:pPr>
        <w:pStyle w:val="ListParagraph"/>
        <w:ind w:left="360"/>
        <w:jc w:val="both"/>
      </w:pPr>
      <w:r w:rsidRPr="00F2185E">
        <w:rPr>
          <w:noProof/>
        </w:rPr>
        <w:drawing>
          <wp:inline distT="0" distB="0" distL="0" distR="0" wp14:anchorId="4F2338DE" wp14:editId="154971EB">
            <wp:extent cx="3486637" cy="212437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637" cy="2124371"/>
                    </a:xfrm>
                    <a:prstGeom prst="rect">
                      <a:avLst/>
                    </a:prstGeom>
                  </pic:spPr>
                </pic:pic>
              </a:graphicData>
            </a:graphic>
          </wp:inline>
        </w:drawing>
      </w:r>
    </w:p>
    <w:p w14:paraId="3561BBF6" w14:textId="77777777" w:rsidR="00F2185E" w:rsidRDefault="00F2185E" w:rsidP="00F2185E">
      <w:pPr>
        <w:pStyle w:val="ListParagraph"/>
        <w:ind w:left="360"/>
        <w:jc w:val="both"/>
      </w:pPr>
    </w:p>
    <w:p w14:paraId="0174A41D" w14:textId="77777777" w:rsidR="00F2185E" w:rsidRDefault="00F2185E" w:rsidP="00F2185E">
      <w:pPr>
        <w:pStyle w:val="ListParagraph"/>
        <w:ind w:left="360"/>
        <w:jc w:val="both"/>
      </w:pPr>
      <w:r>
        <w:t xml:space="preserve">Add both </w:t>
      </w:r>
      <w:r w:rsidRPr="00466DE9">
        <w:rPr>
          <w:i/>
        </w:rPr>
        <w:t>d2h_transfer_start</w:t>
      </w:r>
      <w:r>
        <w:t xml:space="preserve"> and </w:t>
      </w:r>
      <w:r w:rsidRPr="00466DE9">
        <w:rPr>
          <w:i/>
        </w:rPr>
        <w:t>h2d_transfer_start</w:t>
      </w:r>
      <w:r>
        <w:t xml:space="preserve"> signals into the Trigger Setup</w:t>
      </w:r>
    </w:p>
    <w:p w14:paraId="72C8948B" w14:textId="77777777" w:rsidR="00F2185E" w:rsidRDefault="00F2185E" w:rsidP="00F2185E">
      <w:pPr>
        <w:pStyle w:val="ListParagraph"/>
        <w:ind w:left="360"/>
        <w:jc w:val="both"/>
      </w:pPr>
    </w:p>
    <w:p w14:paraId="13F7988E" w14:textId="6C6BE763" w:rsidR="00F2185E" w:rsidRDefault="00F2185E" w:rsidP="00F2185E">
      <w:pPr>
        <w:pStyle w:val="ListParagraph"/>
        <w:numPr>
          <w:ilvl w:val="0"/>
          <w:numId w:val="30"/>
        </w:numPr>
        <w:jc w:val="both"/>
      </w:pPr>
      <w:r>
        <w:t>Set the Value field 1 (logical 1) for both signals. Then select the gate icon and select Set Trigger Condition to ‘Global OR’. This will cause the core to trigger when either of these signals asserts to logic ‘1’.</w:t>
      </w:r>
      <w:r w:rsidR="000C5305">
        <w:t xml:space="preserve"> Set conditions as desired.</w:t>
      </w:r>
    </w:p>
    <w:p w14:paraId="1CA42893" w14:textId="77777777" w:rsidR="00466DE9" w:rsidRDefault="00466DE9" w:rsidP="00466DE9">
      <w:pPr>
        <w:pStyle w:val="ListParagraph"/>
        <w:ind w:left="360"/>
        <w:jc w:val="both"/>
      </w:pPr>
    </w:p>
    <w:p w14:paraId="35BADE87" w14:textId="3D3CDC63" w:rsidR="006E2DE2" w:rsidRDefault="00F2185E" w:rsidP="00466DE9">
      <w:pPr>
        <w:pStyle w:val="ListParagraph"/>
        <w:numPr>
          <w:ilvl w:val="0"/>
          <w:numId w:val="30"/>
        </w:numPr>
        <w:jc w:val="both"/>
      </w:pPr>
      <w:r>
        <w:t>In the Waveform window, press the ‘&gt;&gt;’ button.</w:t>
      </w:r>
    </w:p>
    <w:p w14:paraId="23D263EB" w14:textId="77777777" w:rsidR="006E2DE2" w:rsidRDefault="006E2DE2" w:rsidP="000C5305">
      <w:pPr>
        <w:jc w:val="both"/>
      </w:pPr>
    </w:p>
    <w:p w14:paraId="48AA7E50" w14:textId="1CD0102A" w:rsidR="000C5305" w:rsidRDefault="006E2DE2" w:rsidP="000C5305">
      <w:pPr>
        <w:pStyle w:val="ListParagraph"/>
        <w:numPr>
          <w:ilvl w:val="0"/>
          <w:numId w:val="30"/>
        </w:numPr>
        <w:jc w:val="both"/>
      </w:pPr>
      <w:r>
        <w:t>In the Waveform window, press the blue ‘Play’ button. This will cause the ILA core to wait for the configured trigger condition. In the Hardware tab, you should see an hourglass icon with a Status saying ‘waiting for trigger</w:t>
      </w:r>
      <w:r w:rsidR="000C5305">
        <w:t>’ When the trigger event occurs, the waveform should populate.</w:t>
      </w:r>
    </w:p>
    <w:p w14:paraId="1A18F0EF" w14:textId="77777777" w:rsidR="006E2DE2" w:rsidRDefault="006E2DE2" w:rsidP="006E2DE2">
      <w:pPr>
        <w:pStyle w:val="ListParagraph"/>
      </w:pPr>
    </w:p>
    <w:p w14:paraId="49DFBF8A" w14:textId="77777777" w:rsidR="006E2DE2" w:rsidRDefault="00C77E10" w:rsidP="006E2DE2">
      <w:pPr>
        <w:pStyle w:val="ListParagraph"/>
        <w:ind w:left="360"/>
        <w:jc w:val="both"/>
      </w:pPr>
      <w:r w:rsidRPr="00C77E10">
        <w:rPr>
          <w:noProof/>
        </w:rPr>
        <w:lastRenderedPageBreak/>
        <w:drawing>
          <wp:inline distT="0" distB="0" distL="0" distR="0" wp14:anchorId="610617AC" wp14:editId="41C7043D">
            <wp:extent cx="5295568" cy="4106517"/>
            <wp:effectExtent l="0" t="0" r="635"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3769" cy="4112877"/>
                    </a:xfrm>
                    <a:prstGeom prst="rect">
                      <a:avLst/>
                    </a:prstGeom>
                  </pic:spPr>
                </pic:pic>
              </a:graphicData>
            </a:graphic>
          </wp:inline>
        </w:drawing>
      </w:r>
    </w:p>
    <w:p w14:paraId="27C3EC3F" w14:textId="77777777" w:rsidR="00C77E10" w:rsidRDefault="00C77E10" w:rsidP="006E2DE2">
      <w:pPr>
        <w:pStyle w:val="ListParagraph"/>
        <w:ind w:left="360"/>
        <w:jc w:val="both"/>
      </w:pPr>
    </w:p>
    <w:p w14:paraId="224B01EF" w14:textId="77777777" w:rsidR="00C77E10" w:rsidRDefault="00C77E10" w:rsidP="00C77E10">
      <w:pPr>
        <w:pStyle w:val="ListParagraph"/>
        <w:numPr>
          <w:ilvl w:val="0"/>
          <w:numId w:val="30"/>
        </w:numPr>
        <w:jc w:val="both"/>
      </w:pPr>
      <w:r>
        <w:t>Configure the switches to perform DMA transfers every second</w:t>
      </w:r>
      <w:r w:rsidR="00783C75">
        <w:t xml:space="preserve"> and apply this setting</w:t>
      </w:r>
      <w:r>
        <w:t xml:space="preserve">. </w:t>
      </w:r>
      <w:r w:rsidR="00783C75">
        <w:t>You s</w:t>
      </w:r>
      <w:r>
        <w:t xml:space="preserve">hould now be able to trigger on these events and observe the data changing. </w:t>
      </w:r>
      <w:r w:rsidR="00783C75">
        <w:t>N</w:t>
      </w:r>
      <w:r>
        <w:t>ote that data is being transferred in both directions simultaneously</w:t>
      </w:r>
      <w:r w:rsidR="00783C75">
        <w:t>,</w:t>
      </w:r>
      <w:r>
        <w:t xml:space="preserve"> confirming full-duplex operation:</w:t>
      </w:r>
    </w:p>
    <w:p w14:paraId="3295E785" w14:textId="77777777" w:rsidR="00C77E10" w:rsidRDefault="00C77E10" w:rsidP="00C77E10">
      <w:pPr>
        <w:pStyle w:val="ListParagraph"/>
        <w:ind w:left="360"/>
        <w:jc w:val="both"/>
      </w:pPr>
    </w:p>
    <w:p w14:paraId="3BDFADE9" w14:textId="77777777" w:rsidR="00C77E10" w:rsidRDefault="00C77E10" w:rsidP="00C77E10">
      <w:pPr>
        <w:pStyle w:val="ListParagraph"/>
        <w:ind w:left="360"/>
        <w:jc w:val="both"/>
      </w:pPr>
      <w:r w:rsidRPr="00C77E10">
        <w:rPr>
          <w:noProof/>
        </w:rPr>
        <w:lastRenderedPageBreak/>
        <w:drawing>
          <wp:inline distT="0" distB="0" distL="0" distR="0" wp14:anchorId="0AFA8170" wp14:editId="47446108">
            <wp:extent cx="5107016" cy="3960302"/>
            <wp:effectExtent l="0" t="0" r="0"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5088" cy="3966562"/>
                    </a:xfrm>
                    <a:prstGeom prst="rect">
                      <a:avLst/>
                    </a:prstGeom>
                  </pic:spPr>
                </pic:pic>
              </a:graphicData>
            </a:graphic>
          </wp:inline>
        </w:drawing>
      </w:r>
    </w:p>
    <w:p w14:paraId="0F1FA042" w14:textId="77777777" w:rsidR="006E2DE2" w:rsidRDefault="006E2DE2" w:rsidP="006E2DE2">
      <w:pPr>
        <w:pStyle w:val="ListParagraph"/>
        <w:ind w:left="360"/>
        <w:jc w:val="both"/>
      </w:pPr>
    </w:p>
    <w:p w14:paraId="4B53CAEF" w14:textId="77777777" w:rsidR="00F2185E" w:rsidRDefault="00F2185E" w:rsidP="00F2185E">
      <w:pPr>
        <w:pStyle w:val="ListParagraph"/>
        <w:ind w:left="360"/>
        <w:jc w:val="both"/>
      </w:pPr>
    </w:p>
    <w:p w14:paraId="689D0D30" w14:textId="77777777" w:rsidR="0049413F" w:rsidRDefault="0049413F" w:rsidP="0049413F">
      <w:pPr>
        <w:pStyle w:val="ListParagraph"/>
        <w:ind w:left="360"/>
        <w:jc w:val="both"/>
      </w:pPr>
    </w:p>
    <w:sectPr w:rsidR="004941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D9967" w14:textId="77777777" w:rsidR="00E67194" w:rsidRDefault="00E67194" w:rsidP="007D1F73">
      <w:r>
        <w:separator/>
      </w:r>
    </w:p>
  </w:endnote>
  <w:endnote w:type="continuationSeparator" w:id="0">
    <w:p w14:paraId="054127C1" w14:textId="77777777" w:rsidR="00E67194" w:rsidRDefault="00E67194" w:rsidP="007D1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1CD5" w14:textId="77777777" w:rsidR="00E67194" w:rsidRDefault="00E67194" w:rsidP="007D1F73">
      <w:r>
        <w:separator/>
      </w:r>
    </w:p>
  </w:footnote>
  <w:footnote w:type="continuationSeparator" w:id="0">
    <w:p w14:paraId="79FAA6F7" w14:textId="77777777" w:rsidR="00E67194" w:rsidRDefault="00E67194" w:rsidP="007D1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3D1"/>
    <w:multiLevelType w:val="hybridMultilevel"/>
    <w:tmpl w:val="B9D245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3267"/>
    <w:multiLevelType w:val="hybridMultilevel"/>
    <w:tmpl w:val="95F42E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99D752E"/>
    <w:multiLevelType w:val="hybridMultilevel"/>
    <w:tmpl w:val="5D0AE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C77E2"/>
    <w:multiLevelType w:val="hybridMultilevel"/>
    <w:tmpl w:val="8D825DC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15:restartNumberingAfterBreak="0">
    <w:nsid w:val="14D72559"/>
    <w:multiLevelType w:val="hybridMultilevel"/>
    <w:tmpl w:val="0728F5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1D73D3"/>
    <w:multiLevelType w:val="hybridMultilevel"/>
    <w:tmpl w:val="4E7425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A808F1"/>
    <w:multiLevelType w:val="hybridMultilevel"/>
    <w:tmpl w:val="7CAAFC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A514EA"/>
    <w:multiLevelType w:val="hybridMultilevel"/>
    <w:tmpl w:val="0C6CE8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F8D1FFE"/>
    <w:multiLevelType w:val="hybridMultilevel"/>
    <w:tmpl w:val="0DDABC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17A07D7"/>
    <w:multiLevelType w:val="hybridMultilevel"/>
    <w:tmpl w:val="E37CA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A2222"/>
    <w:multiLevelType w:val="hybridMultilevel"/>
    <w:tmpl w:val="84563728"/>
    <w:lvl w:ilvl="0" w:tplc="BA561122">
      <w:start w:val="1"/>
      <w:numFmt w:val="decimal"/>
      <w:lvlText w:val="Fig. %1."/>
      <w:lvlJc w:val="left"/>
      <w:pPr>
        <w:ind w:left="720" w:hanging="360"/>
      </w:pPr>
      <w:rPr>
        <w:rFonts w:ascii="Times New Roman" w:hAnsi="Times New Roman" w:hint="default"/>
        <w:b w:val="0"/>
        <w:i w:val="0"/>
        <w:cap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77021"/>
    <w:multiLevelType w:val="hybridMultilevel"/>
    <w:tmpl w:val="540475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1C4CAF"/>
    <w:multiLevelType w:val="hybridMultilevel"/>
    <w:tmpl w:val="11C63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3B7C81"/>
    <w:multiLevelType w:val="hybridMultilevel"/>
    <w:tmpl w:val="57D881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5897F71"/>
    <w:multiLevelType w:val="hybridMultilevel"/>
    <w:tmpl w:val="A878A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051AD"/>
    <w:multiLevelType w:val="hybridMultilevel"/>
    <w:tmpl w:val="5DBA22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521005"/>
    <w:multiLevelType w:val="multilevel"/>
    <w:tmpl w:val="842CEE5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F5E4188"/>
    <w:multiLevelType w:val="multilevel"/>
    <w:tmpl w:val="E452C956"/>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F10EE7"/>
    <w:multiLevelType w:val="hybridMultilevel"/>
    <w:tmpl w:val="C660F6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CDD0CD4"/>
    <w:multiLevelType w:val="hybridMultilevel"/>
    <w:tmpl w:val="80B4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22FE9"/>
    <w:multiLevelType w:val="multilevel"/>
    <w:tmpl w:val="998064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43F31C9"/>
    <w:multiLevelType w:val="hybridMultilevel"/>
    <w:tmpl w:val="781AEB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CEE67B4"/>
    <w:multiLevelType w:val="hybridMultilevel"/>
    <w:tmpl w:val="581A3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1891A18"/>
    <w:multiLevelType w:val="multilevel"/>
    <w:tmpl w:val="E22E9BEA"/>
    <w:lvl w:ilvl="0">
      <w:start w:val="30"/>
      <w:numFmt w:val="decimal"/>
      <w:pStyle w:val="ChapterTitl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27E3B86"/>
    <w:multiLevelType w:val="hybridMultilevel"/>
    <w:tmpl w:val="9E58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DD77B5"/>
    <w:multiLevelType w:val="hybridMultilevel"/>
    <w:tmpl w:val="7A3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42A77"/>
    <w:multiLevelType w:val="hybridMultilevel"/>
    <w:tmpl w:val="8D86E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B271A0"/>
    <w:multiLevelType w:val="hybridMultilevel"/>
    <w:tmpl w:val="8E64098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8" w15:restartNumberingAfterBreak="0">
    <w:nsid w:val="7B914714"/>
    <w:multiLevelType w:val="hybridMultilevel"/>
    <w:tmpl w:val="9A5897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2D2D9A"/>
    <w:multiLevelType w:val="hybridMultilevel"/>
    <w:tmpl w:val="4E80138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0"/>
  </w:num>
  <w:num w:numId="2">
    <w:abstractNumId w:val="23"/>
  </w:num>
  <w:num w:numId="3">
    <w:abstractNumId w:val="10"/>
  </w:num>
  <w:num w:numId="4">
    <w:abstractNumId w:val="1"/>
  </w:num>
  <w:num w:numId="5">
    <w:abstractNumId w:val="5"/>
  </w:num>
  <w:num w:numId="6">
    <w:abstractNumId w:val="16"/>
  </w:num>
  <w:num w:numId="7">
    <w:abstractNumId w:val="17"/>
  </w:num>
  <w:num w:numId="8">
    <w:abstractNumId w:val="26"/>
  </w:num>
  <w:num w:numId="9">
    <w:abstractNumId w:val="24"/>
  </w:num>
  <w:num w:numId="10">
    <w:abstractNumId w:val="14"/>
  </w:num>
  <w:num w:numId="11">
    <w:abstractNumId w:val="0"/>
  </w:num>
  <w:num w:numId="12">
    <w:abstractNumId w:val="28"/>
  </w:num>
  <w:num w:numId="13">
    <w:abstractNumId w:val="2"/>
  </w:num>
  <w:num w:numId="14">
    <w:abstractNumId w:val="4"/>
  </w:num>
  <w:num w:numId="15">
    <w:abstractNumId w:val="13"/>
  </w:num>
  <w:num w:numId="16">
    <w:abstractNumId w:val="12"/>
  </w:num>
  <w:num w:numId="17">
    <w:abstractNumId w:val="25"/>
  </w:num>
  <w:num w:numId="18">
    <w:abstractNumId w:val="15"/>
  </w:num>
  <w:num w:numId="19">
    <w:abstractNumId w:val="3"/>
  </w:num>
  <w:num w:numId="20">
    <w:abstractNumId w:val="22"/>
  </w:num>
  <w:num w:numId="21">
    <w:abstractNumId w:val="9"/>
  </w:num>
  <w:num w:numId="22">
    <w:abstractNumId w:val="21"/>
  </w:num>
  <w:num w:numId="23">
    <w:abstractNumId w:val="18"/>
  </w:num>
  <w:num w:numId="24">
    <w:abstractNumId w:val="6"/>
  </w:num>
  <w:num w:numId="25">
    <w:abstractNumId w:val="29"/>
  </w:num>
  <w:num w:numId="26">
    <w:abstractNumId w:val="8"/>
  </w:num>
  <w:num w:numId="27">
    <w:abstractNumId w:val="7"/>
  </w:num>
  <w:num w:numId="28">
    <w:abstractNumId w:val="27"/>
  </w:num>
  <w:num w:numId="29">
    <w:abstractNumId w:val="1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653"/>
    <w:rsid w:val="00001C7D"/>
    <w:rsid w:val="0001403B"/>
    <w:rsid w:val="00017194"/>
    <w:rsid w:val="00020725"/>
    <w:rsid w:val="00032FEC"/>
    <w:rsid w:val="000349EA"/>
    <w:rsid w:val="00045140"/>
    <w:rsid w:val="000470E4"/>
    <w:rsid w:val="00082282"/>
    <w:rsid w:val="00085538"/>
    <w:rsid w:val="00093E68"/>
    <w:rsid w:val="000B0804"/>
    <w:rsid w:val="000B6AE1"/>
    <w:rsid w:val="000C5305"/>
    <w:rsid w:val="000F0300"/>
    <w:rsid w:val="000F39BD"/>
    <w:rsid w:val="000F6EA4"/>
    <w:rsid w:val="00127371"/>
    <w:rsid w:val="00146D05"/>
    <w:rsid w:val="001570DD"/>
    <w:rsid w:val="001700BC"/>
    <w:rsid w:val="001725C9"/>
    <w:rsid w:val="00185E67"/>
    <w:rsid w:val="001B487D"/>
    <w:rsid w:val="001D7201"/>
    <w:rsid w:val="001E7279"/>
    <w:rsid w:val="00201630"/>
    <w:rsid w:val="00204B59"/>
    <w:rsid w:val="00217109"/>
    <w:rsid w:val="00226478"/>
    <w:rsid w:val="00236F97"/>
    <w:rsid w:val="00237C68"/>
    <w:rsid w:val="002520B0"/>
    <w:rsid w:val="00264E59"/>
    <w:rsid w:val="00271BF7"/>
    <w:rsid w:val="00285B4A"/>
    <w:rsid w:val="002A22A6"/>
    <w:rsid w:val="002A2652"/>
    <w:rsid w:val="002B520C"/>
    <w:rsid w:val="002C3677"/>
    <w:rsid w:val="002C4EAF"/>
    <w:rsid w:val="003257D5"/>
    <w:rsid w:val="00361483"/>
    <w:rsid w:val="0037043B"/>
    <w:rsid w:val="003825CC"/>
    <w:rsid w:val="00395425"/>
    <w:rsid w:val="003B349E"/>
    <w:rsid w:val="003C0856"/>
    <w:rsid w:val="003D2376"/>
    <w:rsid w:val="003E110E"/>
    <w:rsid w:val="003F20A1"/>
    <w:rsid w:val="003F3011"/>
    <w:rsid w:val="003F3777"/>
    <w:rsid w:val="0040250C"/>
    <w:rsid w:val="00404C86"/>
    <w:rsid w:val="00405EE9"/>
    <w:rsid w:val="004216CA"/>
    <w:rsid w:val="00456A09"/>
    <w:rsid w:val="00466DE9"/>
    <w:rsid w:val="004757E4"/>
    <w:rsid w:val="00493B76"/>
    <w:rsid w:val="0049413F"/>
    <w:rsid w:val="00496C0B"/>
    <w:rsid w:val="00497FF6"/>
    <w:rsid w:val="004A294B"/>
    <w:rsid w:val="004A3868"/>
    <w:rsid w:val="004C4276"/>
    <w:rsid w:val="004D73C1"/>
    <w:rsid w:val="004F13B2"/>
    <w:rsid w:val="004F5ECB"/>
    <w:rsid w:val="00510ACD"/>
    <w:rsid w:val="00533E75"/>
    <w:rsid w:val="005455F4"/>
    <w:rsid w:val="00562D81"/>
    <w:rsid w:val="00582812"/>
    <w:rsid w:val="00590012"/>
    <w:rsid w:val="00590B32"/>
    <w:rsid w:val="005A66A5"/>
    <w:rsid w:val="005B3D56"/>
    <w:rsid w:val="005C588B"/>
    <w:rsid w:val="005E5917"/>
    <w:rsid w:val="00617C99"/>
    <w:rsid w:val="00633A11"/>
    <w:rsid w:val="00636D8E"/>
    <w:rsid w:val="006370FA"/>
    <w:rsid w:val="00646A67"/>
    <w:rsid w:val="006A0E1D"/>
    <w:rsid w:val="006B6E1F"/>
    <w:rsid w:val="006C7C90"/>
    <w:rsid w:val="006E2DE2"/>
    <w:rsid w:val="006E7CF7"/>
    <w:rsid w:val="0070759E"/>
    <w:rsid w:val="00750B10"/>
    <w:rsid w:val="007546C6"/>
    <w:rsid w:val="007560A8"/>
    <w:rsid w:val="00766543"/>
    <w:rsid w:val="00783C75"/>
    <w:rsid w:val="00796E79"/>
    <w:rsid w:val="007B51CE"/>
    <w:rsid w:val="007C7DB7"/>
    <w:rsid w:val="007C7EDD"/>
    <w:rsid w:val="007D1F73"/>
    <w:rsid w:val="007F1F16"/>
    <w:rsid w:val="007F3C7E"/>
    <w:rsid w:val="00812552"/>
    <w:rsid w:val="00814699"/>
    <w:rsid w:val="008350CC"/>
    <w:rsid w:val="0085158E"/>
    <w:rsid w:val="0085694A"/>
    <w:rsid w:val="00860574"/>
    <w:rsid w:val="008A1030"/>
    <w:rsid w:val="008A4AC6"/>
    <w:rsid w:val="008C27BF"/>
    <w:rsid w:val="008D6FC0"/>
    <w:rsid w:val="008E2F26"/>
    <w:rsid w:val="00905759"/>
    <w:rsid w:val="00933DFB"/>
    <w:rsid w:val="00937387"/>
    <w:rsid w:val="00963519"/>
    <w:rsid w:val="00980CFA"/>
    <w:rsid w:val="009A519D"/>
    <w:rsid w:val="009A7337"/>
    <w:rsid w:val="009F43AA"/>
    <w:rsid w:val="00A026FB"/>
    <w:rsid w:val="00A24119"/>
    <w:rsid w:val="00A31940"/>
    <w:rsid w:val="00A63816"/>
    <w:rsid w:val="00A774BA"/>
    <w:rsid w:val="00A919F8"/>
    <w:rsid w:val="00A92D90"/>
    <w:rsid w:val="00A9616C"/>
    <w:rsid w:val="00AA1A78"/>
    <w:rsid w:val="00AB59A9"/>
    <w:rsid w:val="00AC262F"/>
    <w:rsid w:val="00AC39CA"/>
    <w:rsid w:val="00AC7653"/>
    <w:rsid w:val="00AD295D"/>
    <w:rsid w:val="00AD732B"/>
    <w:rsid w:val="00AF21CC"/>
    <w:rsid w:val="00AF6AD0"/>
    <w:rsid w:val="00B00107"/>
    <w:rsid w:val="00B10996"/>
    <w:rsid w:val="00B34A37"/>
    <w:rsid w:val="00B3733D"/>
    <w:rsid w:val="00B37A4C"/>
    <w:rsid w:val="00B42E5C"/>
    <w:rsid w:val="00B66D74"/>
    <w:rsid w:val="00B66E56"/>
    <w:rsid w:val="00B73EA9"/>
    <w:rsid w:val="00B82FC9"/>
    <w:rsid w:val="00B926E9"/>
    <w:rsid w:val="00B94378"/>
    <w:rsid w:val="00B950F4"/>
    <w:rsid w:val="00BB48C1"/>
    <w:rsid w:val="00BC06E8"/>
    <w:rsid w:val="00BC3211"/>
    <w:rsid w:val="00BE49BB"/>
    <w:rsid w:val="00C14800"/>
    <w:rsid w:val="00C15A49"/>
    <w:rsid w:val="00C2196C"/>
    <w:rsid w:val="00C51698"/>
    <w:rsid w:val="00C705E6"/>
    <w:rsid w:val="00C77E10"/>
    <w:rsid w:val="00CB2F46"/>
    <w:rsid w:val="00CC192E"/>
    <w:rsid w:val="00CC471F"/>
    <w:rsid w:val="00CD2E9B"/>
    <w:rsid w:val="00D004C4"/>
    <w:rsid w:val="00D174CB"/>
    <w:rsid w:val="00D36C44"/>
    <w:rsid w:val="00D4084D"/>
    <w:rsid w:val="00D440A0"/>
    <w:rsid w:val="00D44D61"/>
    <w:rsid w:val="00D93FDB"/>
    <w:rsid w:val="00D94005"/>
    <w:rsid w:val="00DA63FB"/>
    <w:rsid w:val="00DB6E55"/>
    <w:rsid w:val="00DC2532"/>
    <w:rsid w:val="00DE3B44"/>
    <w:rsid w:val="00E07058"/>
    <w:rsid w:val="00E432C6"/>
    <w:rsid w:val="00E4364E"/>
    <w:rsid w:val="00E53E39"/>
    <w:rsid w:val="00E57031"/>
    <w:rsid w:val="00E67194"/>
    <w:rsid w:val="00E73B69"/>
    <w:rsid w:val="00EB74E5"/>
    <w:rsid w:val="00F2060A"/>
    <w:rsid w:val="00F2185E"/>
    <w:rsid w:val="00F22B43"/>
    <w:rsid w:val="00F32B3F"/>
    <w:rsid w:val="00F40217"/>
    <w:rsid w:val="00F4042C"/>
    <w:rsid w:val="00F61A1B"/>
    <w:rsid w:val="00F70FC8"/>
    <w:rsid w:val="00F85984"/>
    <w:rsid w:val="00F90F6A"/>
    <w:rsid w:val="00F96F86"/>
    <w:rsid w:val="00FA5A3E"/>
    <w:rsid w:val="00FB3DE2"/>
    <w:rsid w:val="00FB66A7"/>
    <w:rsid w:val="00FD135C"/>
    <w:rsid w:val="00FD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8CC6"/>
  <w15:chartTrackingRefBased/>
  <w15:docId w15:val="{97C8B681-7644-4AA5-B1C5-3ADC32BA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C0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C2532"/>
    <w:pPr>
      <w:keepNext/>
      <w:spacing w:before="240" w:after="60" w:line="276" w:lineRule="auto"/>
      <w:ind w:left="432" w:hanging="432"/>
      <w:outlineLvl w:val="0"/>
    </w:pPr>
    <w:rPr>
      <w:b/>
      <w:bCs/>
      <w:kern w:val="32"/>
      <w:sz w:val="32"/>
      <w:szCs w:val="32"/>
    </w:rPr>
  </w:style>
  <w:style w:type="paragraph" w:styleId="Heading2">
    <w:name w:val="heading 2"/>
    <w:basedOn w:val="Normal"/>
    <w:next w:val="Normal"/>
    <w:link w:val="Heading2Char"/>
    <w:uiPriority w:val="9"/>
    <w:semiHidden/>
    <w:unhideWhenUsed/>
    <w:qFormat/>
    <w:rsid w:val="00DC253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532"/>
    <w:rPr>
      <w:rFonts w:ascii="Times New Roman" w:eastAsia="Times New Roman" w:hAnsi="Times New Roman" w:cs="Times New Roman"/>
      <w:b/>
      <w:bCs/>
      <w:kern w:val="32"/>
      <w:sz w:val="32"/>
      <w:szCs w:val="32"/>
    </w:rPr>
  </w:style>
  <w:style w:type="paragraph" w:customStyle="1" w:styleId="BodyText">
    <w:name w:val="BodyText"/>
    <w:basedOn w:val="Normal"/>
    <w:link w:val="BodyTextChar"/>
    <w:qFormat/>
    <w:rsid w:val="00DC2532"/>
    <w:pPr>
      <w:spacing w:line="360" w:lineRule="auto"/>
    </w:pPr>
  </w:style>
  <w:style w:type="character" w:customStyle="1" w:styleId="BodyTextChar">
    <w:name w:val="BodyText Char"/>
    <w:basedOn w:val="DefaultParagraphFont"/>
    <w:link w:val="BodyText"/>
    <w:rsid w:val="00DC2532"/>
    <w:rPr>
      <w:rFonts w:ascii="Times New Roman" w:eastAsiaTheme="minorEastAsia" w:hAnsi="Times New Roman"/>
      <w:szCs w:val="24"/>
    </w:rPr>
  </w:style>
  <w:style w:type="paragraph" w:customStyle="1" w:styleId="ChapterTitle">
    <w:name w:val="ChapterTitle"/>
    <w:basedOn w:val="Heading1"/>
    <w:next w:val="BodyText"/>
    <w:link w:val="ChapterTitleChar"/>
    <w:qFormat/>
    <w:rsid w:val="00DC2532"/>
    <w:pPr>
      <w:numPr>
        <w:numId w:val="2"/>
      </w:numPr>
    </w:pPr>
    <w:rPr>
      <w:sz w:val="24"/>
    </w:rPr>
  </w:style>
  <w:style w:type="character" w:customStyle="1" w:styleId="ChapterTitleChar">
    <w:name w:val="ChapterTitle Char"/>
    <w:basedOn w:val="Heading1Char"/>
    <w:link w:val="ChapterTitle"/>
    <w:rsid w:val="00DC2532"/>
    <w:rPr>
      <w:rFonts w:ascii="Times New Roman" w:eastAsia="Times New Roman" w:hAnsi="Times New Roman" w:cs="Times New Roman"/>
      <w:b/>
      <w:bCs/>
      <w:kern w:val="32"/>
      <w:sz w:val="24"/>
      <w:szCs w:val="32"/>
    </w:rPr>
  </w:style>
  <w:style w:type="paragraph" w:customStyle="1" w:styleId="SubSectionTitle">
    <w:name w:val="SubSectionTitle"/>
    <w:basedOn w:val="Heading2"/>
    <w:next w:val="BodyText"/>
    <w:link w:val="SubSectionTitleChar"/>
    <w:qFormat/>
    <w:rsid w:val="00DC2532"/>
    <w:pPr>
      <w:ind w:left="432" w:hanging="432"/>
    </w:pPr>
    <w:rPr>
      <w:rFonts w:ascii="Times New Roman" w:hAnsi="Times New Roman"/>
      <w:b/>
    </w:rPr>
  </w:style>
  <w:style w:type="character" w:customStyle="1" w:styleId="SubSectionTitleChar">
    <w:name w:val="SubSectionTitle Char"/>
    <w:basedOn w:val="Heading2Char"/>
    <w:link w:val="SubSectionTitle"/>
    <w:rsid w:val="00DC2532"/>
    <w:rPr>
      <w:rFonts w:ascii="Times New Roman" w:eastAsiaTheme="majorEastAsia" w:hAnsi="Times New Roman" w:cstheme="majorBidi"/>
      <w:b/>
      <w:color w:val="2E74B5" w:themeColor="accent1" w:themeShade="BF"/>
      <w:sz w:val="26"/>
      <w:szCs w:val="26"/>
    </w:rPr>
  </w:style>
  <w:style w:type="character" w:customStyle="1" w:styleId="Heading2Char">
    <w:name w:val="Heading 2 Char"/>
    <w:basedOn w:val="DefaultParagraphFont"/>
    <w:link w:val="Heading2"/>
    <w:uiPriority w:val="9"/>
    <w:semiHidden/>
    <w:rsid w:val="00DC2532"/>
    <w:rPr>
      <w:rFonts w:asciiTheme="majorHAnsi" w:eastAsiaTheme="majorEastAsia" w:hAnsiTheme="majorHAnsi" w:cstheme="majorBidi"/>
      <w:color w:val="2E74B5" w:themeColor="accent1" w:themeShade="BF"/>
      <w:sz w:val="26"/>
      <w:szCs w:val="26"/>
    </w:rPr>
  </w:style>
  <w:style w:type="paragraph" w:customStyle="1" w:styleId="FigureCaption">
    <w:name w:val="Figure Caption"/>
    <w:basedOn w:val="BodyText"/>
    <w:next w:val="BodyText"/>
    <w:link w:val="FigureCaptionChar"/>
    <w:qFormat/>
    <w:rsid w:val="00905759"/>
    <w:pPr>
      <w:spacing w:after="240"/>
    </w:pPr>
  </w:style>
  <w:style w:type="character" w:customStyle="1" w:styleId="FigureCaptionChar">
    <w:name w:val="Figure Caption Char"/>
    <w:basedOn w:val="DefaultParagraphFont"/>
    <w:link w:val="FigureCaption"/>
    <w:rsid w:val="00905759"/>
    <w:rPr>
      <w:rFonts w:ascii="Times New Roman" w:eastAsiaTheme="minorEastAsia" w:hAnsi="Times New Roman" w:cs="Times New Roman"/>
      <w:szCs w:val="24"/>
    </w:rPr>
  </w:style>
  <w:style w:type="paragraph" w:styleId="Caption">
    <w:name w:val="caption"/>
    <w:basedOn w:val="Normal"/>
    <w:next w:val="Normal"/>
    <w:uiPriority w:val="35"/>
    <w:semiHidden/>
    <w:unhideWhenUsed/>
    <w:qFormat/>
    <w:rsid w:val="00017194"/>
    <w:pPr>
      <w:spacing w:after="200"/>
    </w:pPr>
    <w:rPr>
      <w:i/>
      <w:iCs/>
      <w:color w:val="44546A" w:themeColor="text2"/>
      <w:sz w:val="18"/>
      <w:szCs w:val="18"/>
    </w:rPr>
  </w:style>
  <w:style w:type="paragraph" w:customStyle="1" w:styleId="Figure">
    <w:name w:val="Figure"/>
    <w:basedOn w:val="BodyText"/>
    <w:next w:val="FigureCaption"/>
    <w:link w:val="FigureChar"/>
    <w:qFormat/>
    <w:rsid w:val="00905759"/>
    <w:pPr>
      <w:jc w:val="center"/>
    </w:pPr>
    <w:rPr>
      <w:noProof/>
    </w:rPr>
  </w:style>
  <w:style w:type="character" w:customStyle="1" w:styleId="FigureChar">
    <w:name w:val="Figure Char"/>
    <w:basedOn w:val="BodyTextChar"/>
    <w:link w:val="Figure"/>
    <w:rsid w:val="00905759"/>
    <w:rPr>
      <w:rFonts w:ascii="Times New Roman" w:eastAsiaTheme="minorEastAsia" w:hAnsi="Times New Roman"/>
      <w:noProof/>
      <w:szCs w:val="24"/>
    </w:rPr>
  </w:style>
  <w:style w:type="character" w:styleId="Hyperlink">
    <w:name w:val="Hyperlink"/>
    <w:rsid w:val="00236F97"/>
    <w:rPr>
      <w:color w:val="0000FF"/>
      <w:u w:val="single"/>
    </w:rPr>
  </w:style>
  <w:style w:type="paragraph" w:styleId="ListParagraph">
    <w:name w:val="List Paragraph"/>
    <w:basedOn w:val="Normal"/>
    <w:uiPriority w:val="34"/>
    <w:qFormat/>
    <w:rsid w:val="00796E79"/>
    <w:pPr>
      <w:ind w:left="720"/>
      <w:contextualSpacing/>
    </w:pPr>
  </w:style>
  <w:style w:type="paragraph" w:styleId="Header">
    <w:name w:val="header"/>
    <w:basedOn w:val="Normal"/>
    <w:link w:val="HeaderChar"/>
    <w:uiPriority w:val="99"/>
    <w:unhideWhenUsed/>
    <w:rsid w:val="007D1F73"/>
    <w:pPr>
      <w:tabs>
        <w:tab w:val="center" w:pos="4680"/>
        <w:tab w:val="right" w:pos="9360"/>
      </w:tabs>
    </w:pPr>
  </w:style>
  <w:style w:type="character" w:customStyle="1" w:styleId="HeaderChar">
    <w:name w:val="Header Char"/>
    <w:basedOn w:val="DefaultParagraphFont"/>
    <w:link w:val="Header"/>
    <w:uiPriority w:val="99"/>
    <w:rsid w:val="007D1F7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1F73"/>
    <w:pPr>
      <w:tabs>
        <w:tab w:val="center" w:pos="4680"/>
        <w:tab w:val="right" w:pos="9360"/>
      </w:tabs>
    </w:pPr>
  </w:style>
  <w:style w:type="character" w:customStyle="1" w:styleId="FooterChar">
    <w:name w:val="Footer Char"/>
    <w:basedOn w:val="DefaultParagraphFont"/>
    <w:link w:val="Footer"/>
    <w:uiPriority w:val="99"/>
    <w:rsid w:val="007D1F73"/>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93FDB"/>
    <w:rPr>
      <w:color w:val="605E5C"/>
      <w:shd w:val="clear" w:color="auto" w:fill="E1DFDD"/>
    </w:rPr>
  </w:style>
  <w:style w:type="character" w:styleId="FollowedHyperlink">
    <w:name w:val="FollowedHyperlink"/>
    <w:basedOn w:val="DefaultParagraphFont"/>
    <w:uiPriority w:val="99"/>
    <w:semiHidden/>
    <w:unhideWhenUsed/>
    <w:rsid w:val="00D93F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xilinx.com/support/documentation-navigation/see-all-versions.html?xlnxproducttypes=Design%20Tools&amp;xlnxdocumentid=UG93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dc:creator>
  <cp:keywords/>
  <dc:description/>
  <cp:lastModifiedBy>Rachael Judy</cp:lastModifiedBy>
  <cp:revision>21</cp:revision>
  <dcterms:created xsi:type="dcterms:W3CDTF">2021-02-26T17:29:00Z</dcterms:created>
  <dcterms:modified xsi:type="dcterms:W3CDTF">2021-10-19T12:50:00Z</dcterms:modified>
</cp:coreProperties>
</file>