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sumeName"/>
        <w:spacing w:after="20"/>
        <w:jc w:val="center"/>
      </w:pPr>
      <w:r>
        <w:t>Regan Yates</w:t>
      </w:r>
    </w:p>
    <w:p>
      <w:pPr>
        <w:spacing w:after="40"/>
        <w:jc w:val="center"/>
      </w:pPr>
      <w:r>
        <w:rPr>
          <w:rFonts w:ascii="Aptos" w:hAnsi="Aptos"/>
          <w:sz w:val="18"/>
        </w:rPr>
        <w:t xml:space="preserve">501-887-6777  |  reganjeanyates@gmail.com  |  </w:t>
      </w:r>
      <w:hyperlink r:id="rId9">
        <w:r>
          <w:rPr>
            <w:rFonts w:ascii="Aptos" w:hAnsi="Aptos"/>
            <w:sz w:val="18"/>
          </w:rPr>
          <w:t>GitHub</w:t>
        </w:r>
      </w:hyperlink>
      <w:r>
        <w:rPr>
          <w:rFonts w:ascii="Aptos" w:hAnsi="Aptos"/>
          <w:sz w:val="18"/>
        </w:rPr>
        <w:t xml:space="preserve">  |  </w:t>
      </w:r>
      <w:hyperlink r:id="rId10">
        <w:r>
          <w:rPr>
            <w:rFonts w:ascii="Aptos" w:hAnsi="Aptos"/>
            <w:sz w:val="18"/>
          </w:rPr>
          <w:t>LinkedIn</w:t>
        </w:r>
      </w:hyperlink>
    </w:p>
    <w:p>
      <w:pPr>
        <w:pStyle w:val="ResumeSection"/>
        <w:spacing w:before="100" w:after="40"/>
        <w:pBdr>
          <w:bottom w:val="single" w:sz="6" w:space="1" w:color="444444"/>
        </w:pBdr>
      </w:pPr>
      <w:r>
        <w:rPr>
          <w:b/>
        </w:rPr>
        <w:t>PROFESSIONAL PROFILE</w:t>
      </w:r>
    </w:p>
    <w:p>
      <w:pPr>
        <w:spacing w:after="20"/>
      </w:pPr>
      <w:r>
        <w:rPr>
          <w:sz w:val="18"/>
        </w:rPr>
        <w:t>Technical lead and IT operations professional with experience spanning software and firmware development, enterprise endpoint administration, process automation, and team leadership. Skilled at translating operational problems into scalable technical solutions, with hands-on experience in Microsoft cloud technologies, embedded systems, system architecture, and technical project decision-making.</w:t>
      </w:r>
    </w:p>
    <w:p>
      <w:pPr>
        <w:pStyle w:val="ResumeSection"/>
        <w:spacing w:before="100" w:after="40"/>
        <w:pBdr>
          <w:bottom w:val="single" w:sz="6" w:space="1" w:color="444444"/>
        </w:pBdr>
      </w:pPr>
      <w:r>
        <w:rPr>
          <w:b/>
        </w:rPr>
        <w:t>EXPERIENCE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gridCol w:w="2520"/>
      </w:tblGrid>
      <w:tr>
        <w:tc>
          <w:tcPr>
            <w:tcW w:type="dxa" w:w="5227"/>
            <w:vAlign w:val="center"/>
          </w:tcPr>
          <w:p>
            <w:pPr>
              <w:spacing w:after="0"/>
            </w:pPr>
            <w:r>
              <w:rPr>
                <w:rFonts w:ascii="Aptos" w:hAnsi="Aptos"/>
                <w:b/>
                <w:i w:val="0"/>
                <w:sz w:val="18"/>
              </w:rPr>
              <w:t>Technical Lead &amp; Developer | OneGauge Digital Gauges</w:t>
            </w:r>
          </w:p>
        </w:tc>
        <w:tc>
          <w:tcPr>
            <w:tcW w:type="dxa" w:w="5227"/>
            <w:vAlign w:val="center"/>
          </w:tcPr>
          <w:p>
            <w:pPr>
              <w:spacing w:after="0"/>
              <w:jc w:val="right"/>
            </w:pPr>
            <w:r>
              <w:rPr>
                <w:rFonts w:ascii="Aptos" w:hAnsi="Aptos"/>
                <w:b w:val="0"/>
                <w:sz w:val="18"/>
              </w:rPr>
              <w:t>Apr 2026 – Present</w:t>
            </w:r>
          </w:p>
        </w:tc>
      </w:tr>
    </w:tbl>
    <w:p>
      <w:pPr>
        <w:spacing w:after="20"/>
      </w:pPr>
      <w:r>
        <w:rPr>
          <w:i/>
          <w:sz w:val="17"/>
        </w:rPr>
        <w:t>Fayetteville, Arkansas</w:t>
      </w:r>
    </w:p>
    <w:p>
      <w:pPr>
        <w:spacing w:after="22"/>
        <w:ind w:left="259" w:hanging="173"/>
      </w:pPr>
      <w:r>
        <w:rPr>
          <w:b w:val="0"/>
        </w:rPr>
        <w:t xml:space="preserve">• </w:t>
      </w:r>
      <w:r>
        <w:t>Lead software technology decisions for an automotive technology company, including development tooling, software architecture, and project-management systems.</w:t>
      </w:r>
    </w:p>
    <w:p>
      <w:pPr>
        <w:spacing w:after="22"/>
        <w:ind w:left="259" w:hanging="173"/>
      </w:pPr>
      <w:r>
        <w:rPr>
          <w:b w:val="0"/>
        </w:rPr>
        <w:t xml:space="preserve">• </w:t>
      </w:r>
      <w:r>
        <w:t>Develop embedded firmware for custom digital motorsports gauge systems, including client-specific firmware for specialized vehicle and configuration requirements.</w:t>
      </w:r>
    </w:p>
    <w:p>
      <w:pPr>
        <w:spacing w:after="22"/>
        <w:ind w:left="259" w:hanging="173"/>
      </w:pPr>
      <w:r>
        <w:rPr>
          <w:b w:val="0"/>
        </w:rPr>
        <w:t xml:space="preserve">• </w:t>
      </w:r>
      <w:r>
        <w:t>Design and develop a customer-facing application that will integrate with OneGauge systems, enabling self-service configuration and expanded vehicle-data visualization across external devices.</w:t>
      </w:r>
    </w:p>
    <w:p>
      <w:pPr>
        <w:spacing w:after="22"/>
        <w:ind w:left="259" w:hanging="173"/>
      </w:pPr>
      <w:r>
        <w:rPr>
          <w:b w:val="0"/>
        </w:rPr>
        <w:t xml:space="preserve">• </w:t>
      </w:r>
      <w:r>
        <w:t>Help define the software direction for the transition from individually tailored firmware toward a more scalable, user-configurable product platform.</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gridCol w:w="2520"/>
      </w:tblGrid>
      <w:tr>
        <w:tc>
          <w:tcPr>
            <w:tcW w:type="dxa" w:w="5227"/>
            <w:vAlign w:val="center"/>
          </w:tcPr>
          <w:p>
            <w:pPr>
              <w:spacing w:after="0"/>
            </w:pPr>
            <w:r>
              <w:rPr>
                <w:rFonts w:ascii="Aptos" w:hAnsi="Aptos"/>
                <w:b/>
                <w:i w:val="0"/>
                <w:sz w:val="18"/>
              </w:rPr>
              <w:t>Computer Support Analyst | University of Arkansas System Division of Agriculture</w:t>
            </w:r>
          </w:p>
        </w:tc>
        <w:tc>
          <w:tcPr>
            <w:tcW w:type="dxa" w:w="5227"/>
            <w:vAlign w:val="center"/>
          </w:tcPr>
          <w:p>
            <w:pPr>
              <w:spacing w:after="0"/>
              <w:jc w:val="right"/>
            </w:pPr>
            <w:r>
              <w:rPr>
                <w:rFonts w:ascii="Aptos" w:hAnsi="Aptos"/>
                <w:b w:val="0"/>
                <w:sz w:val="18"/>
              </w:rPr>
              <w:t>Aug 2024 – Present</w:t>
            </w:r>
          </w:p>
        </w:tc>
      </w:tr>
    </w:tbl>
    <w:p>
      <w:pPr>
        <w:spacing w:after="20"/>
      </w:pPr>
      <w:r>
        <w:rPr>
          <w:i/>
          <w:sz w:val="17"/>
        </w:rPr>
        <w:t>Fayetteville, Arkansas</w:t>
      </w:r>
    </w:p>
    <w:p>
      <w:pPr>
        <w:spacing w:after="22"/>
        <w:ind w:left="259" w:hanging="173"/>
      </w:pPr>
      <w:r>
        <w:rPr>
          <w:b w:val="0"/>
        </w:rPr>
        <w:t xml:space="preserve">• </w:t>
      </w:r>
      <w:r>
        <w:t>Coordinate frontline IT operations supporting an organization of approximately 2,000 employees across all 75 Arkansas counties; supervise two hourly staff and manage ticket intake, triage, and technician assignment.</w:t>
      </w:r>
    </w:p>
    <w:p>
      <w:pPr>
        <w:spacing w:after="22"/>
        <w:ind w:left="259" w:hanging="173"/>
      </w:pPr>
      <w:r>
        <w:rPr>
          <w:b w:val="0"/>
        </w:rPr>
        <w:t xml:space="preserve">• </w:t>
      </w:r>
      <w:r>
        <w:t>Administer devices, accounts, licensing, and endpoint configuration through Microsoft Intune, Azure, and Active Directory while providing remote and in-person technical support.</w:t>
      </w:r>
    </w:p>
    <w:p>
      <w:pPr>
        <w:spacing w:after="22"/>
        <w:ind w:left="259" w:hanging="173"/>
      </w:pPr>
      <w:r>
        <w:rPr>
          <w:b w:val="0"/>
        </w:rPr>
        <w:t xml:space="preserve">• </w:t>
      </w:r>
      <w:r>
        <w:t>Oversee the configuration bench responsible for preparing approximately 20 new endpoints per month, including enrollment, software setup, and validation against security standards and user requirements.</w:t>
      </w:r>
    </w:p>
    <w:p>
      <w:pPr>
        <w:spacing w:after="22"/>
        <w:ind w:left="259" w:hanging="173"/>
      </w:pPr>
      <w:r>
        <w:rPr>
          <w:b w:val="0"/>
        </w:rPr>
        <w:t xml:space="preserve">• </w:t>
      </w:r>
      <w:r>
        <w:t>Create technical documentation and serve as an internal knowledge resource for new issues, system updates, support processes, software requests, and licensing workflows.</w:t>
      </w:r>
    </w:p>
    <w:p>
      <w:pPr>
        <w:spacing w:after="22"/>
        <w:ind w:left="259" w:hanging="173"/>
      </w:pPr>
      <w:r>
        <w:rPr>
          <w:b w:val="0"/>
        </w:rPr>
        <w:t xml:space="preserve">• </w:t>
      </w:r>
      <w:r>
        <w:t>Designed and presented a Microsoft Temporary Access Pass (TAP) onboarding proposal to the CIO to reduce manual helpdesk involvement in initial account access and enable a more automated, self-service process.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gridCol w:w="2520"/>
      </w:tblGrid>
      <w:tr>
        <w:tc>
          <w:tcPr>
            <w:tcW w:type="dxa" w:w="5227"/>
            <w:vAlign w:val="center"/>
          </w:tcPr>
          <w:p>
            <w:pPr>
              <w:spacing w:after="0"/>
            </w:pPr>
            <w:r>
              <w:rPr>
                <w:rFonts w:ascii="Aptos" w:hAnsi="Aptos"/>
                <w:b/>
                <w:i w:val="0"/>
                <w:sz w:val="18"/>
              </w:rPr>
              <w:t>Computer Lab Technician | University of Arkansas, Electrical Engineering &amp; Computer Science</w:t>
            </w:r>
          </w:p>
        </w:tc>
        <w:tc>
          <w:tcPr>
            <w:tcW w:type="dxa" w:w="5227"/>
            <w:vAlign w:val="center"/>
          </w:tcPr>
          <w:p>
            <w:pPr>
              <w:spacing w:after="0"/>
              <w:jc w:val="right"/>
            </w:pPr>
            <w:r>
              <w:rPr>
                <w:rFonts w:ascii="Aptos" w:hAnsi="Aptos"/>
                <w:b w:val="0"/>
                <w:sz w:val="18"/>
              </w:rPr>
              <w:t>Sep 2022 – Jul 2024</w:t>
            </w:r>
          </w:p>
        </w:tc>
      </w:tr>
    </w:tbl>
    <w:p>
      <w:pPr>
        <w:spacing w:after="20"/>
      </w:pPr>
      <w:r>
        <w:rPr>
          <w:i/>
          <w:sz w:val="17"/>
        </w:rPr>
        <w:t>Fayetteville, Arkansas</w:t>
      </w:r>
    </w:p>
    <w:p>
      <w:pPr>
        <w:spacing w:after="22"/>
        <w:ind w:left="259" w:hanging="173"/>
      </w:pPr>
      <w:r>
        <w:rPr>
          <w:b w:val="0"/>
        </w:rPr>
        <w:t xml:space="preserve">• </w:t>
      </w:r>
      <w:r>
        <w:t>Supported research and instructional computing labs through operating-system deployment, software configuration, hardware setup, account administration, and troubleshooting across Windows, macOS, and Linux.</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gridCol w:w="2520"/>
      </w:tblGrid>
      <w:tr>
        <w:tc>
          <w:tcPr>
            <w:tcW w:type="dxa" w:w="5227"/>
            <w:vAlign w:val="center"/>
          </w:tcPr>
          <w:p>
            <w:pPr>
              <w:spacing w:after="0"/>
            </w:pPr>
            <w:r>
              <w:rPr>
                <w:rFonts w:ascii="Aptos" w:hAnsi="Aptos"/>
                <w:b/>
                <w:i w:val="0"/>
                <w:sz w:val="18"/>
              </w:rPr>
              <w:t>Computer Science Research Assistant | University of Arkansas</w:t>
            </w:r>
          </w:p>
        </w:tc>
        <w:tc>
          <w:tcPr>
            <w:tcW w:type="dxa" w:w="5227"/>
            <w:vAlign w:val="center"/>
          </w:tcPr>
          <w:p>
            <w:pPr>
              <w:spacing w:after="0"/>
              <w:jc w:val="right"/>
            </w:pPr>
            <w:r>
              <w:rPr>
                <w:rFonts w:ascii="Aptos" w:hAnsi="Aptos"/>
                <w:b w:val="0"/>
                <w:sz w:val="18"/>
              </w:rPr>
              <w:t>Mar 2022 – Aug 2022</w:t>
            </w:r>
          </w:p>
        </w:tc>
      </w:tr>
    </w:tbl>
    <w:p>
      <w:pPr>
        <w:spacing w:after="20"/>
      </w:pPr>
      <w:r>
        <w:rPr>
          <w:i/>
          <w:sz w:val="17"/>
        </w:rPr>
        <w:t>Fayetteville, Arkansas</w:t>
      </w:r>
    </w:p>
    <w:p>
      <w:pPr>
        <w:spacing w:after="22"/>
        <w:ind w:left="259" w:hanging="173"/>
      </w:pPr>
      <w:r>
        <w:rPr>
          <w:b w:val="0"/>
        </w:rPr>
        <w:t xml:space="preserve">• </w:t>
      </w:r>
      <w:r>
        <w:t>Contributed to development and maintenance of web platforms supporting academic programs and research initiatives.</w:t>
      </w:r>
    </w:p>
    <w:p>
      <w:pPr>
        <w:pStyle w:val="ResumeSection"/>
        <w:spacing w:before="100" w:after="40"/>
        <w:pBdr>
          <w:bottom w:val="single" w:sz="6" w:space="1" w:color="444444"/>
        </w:pBdr>
      </w:pPr>
      <w:r>
        <w:rPr>
          <w:b/>
        </w:rPr>
        <w:t>SELECTED PROJECTS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gridCol w:w="2520"/>
      </w:tblGrid>
      <w:tr>
        <w:tc>
          <w:tcPr>
            <w:tcW w:type="dxa" w:w="5227"/>
            <w:vAlign w:val="center"/>
          </w:tcPr>
          <w:p>
            <w:pPr>
              <w:spacing w:after="0"/>
            </w:pPr>
            <w:r>
              <w:rPr>
                <w:rFonts w:ascii="Aptos" w:hAnsi="Aptos"/>
                <w:b/>
                <w:i w:val="0"/>
                <w:sz w:val="18"/>
              </w:rPr>
              <w:t>Vera | Local-First AI &amp; Automation Platform</w:t>
            </w:r>
          </w:p>
        </w:tc>
        <w:tc>
          <w:tcPr>
            <w:tcW w:type="dxa" w:w="5227"/>
            <w:vAlign w:val="center"/>
          </w:tcPr>
          <w:p>
            <w:pPr>
              <w:spacing w:after="0"/>
              <w:jc w:val="right"/>
            </w:pPr>
            <w:r>
              <w:rPr>
                <w:rFonts w:ascii="Aptos" w:hAnsi="Aptos"/>
                <w:b w:val="0"/>
                <w:sz w:val="18"/>
              </w:rPr>
              <w:t>Personal Project</w:t>
            </w:r>
          </w:p>
        </w:tc>
      </w:tr>
    </w:tbl>
    <w:p>
      <w:pPr>
        <w:spacing w:after="22"/>
        <w:ind w:left="259" w:hanging="173"/>
      </w:pPr>
      <w:r>
        <w:rPr>
          <w:b w:val="0"/>
        </w:rPr>
        <w:t xml:space="preserve">• </w:t>
      </w:r>
      <w:r>
        <w:t>Designing a self-hosted personal automation platform centered on local infrastructure, service integrations, workflow automation, and explicit human approval for consequential external actions.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gridCol w:w="2520"/>
      </w:tblGrid>
      <w:tr>
        <w:tc>
          <w:tcPr>
            <w:tcW w:type="dxa" w:w="5227"/>
            <w:vAlign w:val="center"/>
          </w:tcPr>
          <w:p>
            <w:pPr>
              <w:spacing w:after="0"/>
            </w:pPr>
            <w:r>
              <w:rPr>
                <w:rFonts w:ascii="Aptos" w:hAnsi="Aptos"/>
                <w:b/>
                <w:i w:val="0"/>
                <w:sz w:val="18"/>
              </w:rPr>
              <w:t>Index | Intelligent Document Retrieval System</w:t>
            </w:r>
          </w:p>
        </w:tc>
        <w:tc>
          <w:tcPr>
            <w:tcW w:type="dxa" w:w="5227"/>
            <w:vAlign w:val="center"/>
          </w:tcPr>
          <w:p>
            <w:pPr>
              <w:spacing w:after="0"/>
              <w:jc w:val="right"/>
            </w:pPr>
            <w:r>
              <w:rPr>
                <w:rFonts w:ascii="Aptos" w:hAnsi="Aptos"/>
                <w:b w:val="0"/>
                <w:sz w:val="18"/>
              </w:rPr>
              <w:t>In Development</w:t>
            </w:r>
          </w:p>
        </w:tc>
      </w:tr>
    </w:tbl>
    <w:p>
      <w:pPr>
        <w:spacing w:after="22"/>
        <w:ind w:left="259" w:hanging="173"/>
      </w:pPr>
      <w:r>
        <w:rPr>
          <w:b w:val="0"/>
        </w:rPr>
        <w:t xml:space="preserve">• </w:t>
      </w:r>
      <w:r>
        <w:t>[PLACEHOLDER] Add final architecture, technology stack, retrieval approach, AI capabilities, and measurable functionality after project completion.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gridCol w:w="2520"/>
      </w:tblGrid>
      <w:tr>
        <w:tc>
          <w:tcPr>
            <w:tcW w:type="dxa" w:w="5227"/>
            <w:vAlign w:val="center"/>
          </w:tcPr>
          <w:p>
            <w:pPr>
              <w:spacing w:after="0"/>
            </w:pPr>
            <w:r>
              <w:rPr>
                <w:rFonts w:ascii="Aptos" w:hAnsi="Aptos"/>
                <w:b/>
                <w:i w:val="0"/>
                <w:sz w:val="18"/>
              </w:rPr>
              <w:t>Luther | AI-Assisted Medieval History Research Platform</w:t>
            </w:r>
          </w:p>
        </w:tc>
        <w:tc>
          <w:tcPr>
            <w:tcW w:type="dxa" w:w="5227"/>
            <w:vAlign w:val="center"/>
          </w:tcPr>
          <w:p>
            <w:pPr>
              <w:spacing w:after="0"/>
              <w:jc w:val="right"/>
            </w:pPr>
            <w:r>
              <w:rPr>
                <w:rFonts w:ascii="Aptos" w:hAnsi="Aptos"/>
                <w:b w:val="0"/>
                <w:sz w:val="18"/>
              </w:rPr>
              <w:t>Personal Project</w:t>
            </w:r>
          </w:p>
        </w:tc>
      </w:tr>
    </w:tbl>
    <w:p>
      <w:pPr>
        <w:spacing w:after="22"/>
        <w:ind w:left="259" w:hanging="173"/>
      </w:pPr>
      <w:r>
        <w:rPr>
          <w:b w:val="0"/>
        </w:rPr>
        <w:t xml:space="preserve">• </w:t>
      </w:r>
      <w:r>
        <w:t>Built a research tool designed around a doctoral researcher’s workflow to aggregate medieval-history journal content, summarize articles and issues, and surface potential gaps and underexplored research questions.</w:t>
      </w:r>
    </w:p>
    <w:p>
      <w:pPr>
        <w:pStyle w:val="ResumeSection"/>
        <w:spacing w:before="100" w:after="40"/>
        <w:pBdr>
          <w:bottom w:val="single" w:sz="6" w:space="1" w:color="444444"/>
        </w:pBdr>
      </w:pPr>
      <w:r>
        <w:rPr>
          <w:b/>
        </w:rPr>
        <w:t>EDUCATION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gridCol w:w="2520"/>
      </w:tblGrid>
      <w:tr>
        <w:tc>
          <w:tcPr>
            <w:tcW w:type="dxa" w:w="5227"/>
            <w:vAlign w:val="center"/>
          </w:tcPr>
          <w:p>
            <w:pPr>
              <w:spacing w:after="0"/>
            </w:pPr>
            <w:r>
              <w:rPr>
                <w:rFonts w:ascii="Aptos" w:hAnsi="Aptos"/>
                <w:b/>
                <w:i w:val="0"/>
                <w:sz w:val="18"/>
              </w:rPr>
              <w:t>University of Arkansas – Sam M. Walton College of Business</w:t>
            </w:r>
          </w:p>
        </w:tc>
        <w:tc>
          <w:tcPr>
            <w:tcW w:type="dxa" w:w="5227"/>
            <w:vAlign w:val="center"/>
          </w:tcPr>
          <w:p>
            <w:pPr>
              <w:spacing w:after="0"/>
              <w:jc w:val="right"/>
            </w:pPr>
            <w:r>
              <w:rPr>
                <w:rFonts w:ascii="Aptos" w:hAnsi="Aptos"/>
                <w:b w:val="0"/>
                <w:sz w:val="18"/>
              </w:rPr>
              <w:t>Fayetteville, AR</w:t>
            </w:r>
          </w:p>
        </w:tc>
      </w:tr>
    </w:tbl>
    <w:p>
      <w:pPr>
        <w:spacing w:after="20"/>
      </w:pPr>
      <w:r>
        <w:rPr>
          <w:sz w:val="18"/>
        </w:rPr>
        <w:t>Master of Information Systems, Cybersecurity Management | Expected 2027</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gridCol w:w="2520"/>
      </w:tblGrid>
      <w:tr>
        <w:tc>
          <w:tcPr>
            <w:tcW w:type="dxa" w:w="5227"/>
            <w:vAlign w:val="center"/>
          </w:tcPr>
          <w:p>
            <w:pPr>
              <w:spacing w:after="0"/>
            </w:pPr>
            <w:r>
              <w:rPr>
                <w:rFonts w:ascii="Aptos" w:hAnsi="Aptos"/>
                <w:b/>
                <w:i w:val="0"/>
                <w:sz w:val="18"/>
              </w:rPr>
              <w:t>University of Arkansas – College of Engineering</w:t>
            </w:r>
          </w:p>
        </w:tc>
        <w:tc>
          <w:tcPr>
            <w:tcW w:type="dxa" w:w="5227"/>
            <w:vAlign w:val="center"/>
          </w:tcPr>
          <w:p>
            <w:pPr>
              <w:spacing w:after="0"/>
              <w:jc w:val="right"/>
            </w:pPr>
            <w:r>
              <w:rPr>
                <w:rFonts w:ascii="Aptos" w:hAnsi="Aptos"/>
                <w:b w:val="0"/>
                <w:sz w:val="18"/>
              </w:rPr>
              <w:t>Fayetteville, AR</w:t>
            </w:r>
          </w:p>
        </w:tc>
      </w:tr>
    </w:tbl>
    <w:p>
      <w:pPr>
        <w:spacing w:after="20"/>
      </w:pPr>
      <w:r>
        <w:rPr>
          <w:sz w:val="18"/>
        </w:rPr>
        <w:t>Bachelor of Arts in Computer Science, Minor in Sociology/Criminology | 2024</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04"/>
        <w:gridCol w:w="2520"/>
      </w:tblGrid>
      <w:tr>
        <w:tc>
          <w:tcPr>
            <w:tcW w:type="dxa" w:w="5227"/>
            <w:vAlign w:val="center"/>
          </w:tcPr>
          <w:p>
            <w:pPr>
              <w:spacing w:after="0"/>
            </w:pPr>
            <w:r>
              <w:rPr>
                <w:rFonts w:ascii="Aptos" w:hAnsi="Aptos"/>
                <w:b/>
                <w:i w:val="0"/>
                <w:sz w:val="18"/>
              </w:rPr>
              <w:t>Arkansas State University-Beebe</w:t>
            </w:r>
          </w:p>
        </w:tc>
        <w:tc>
          <w:tcPr>
            <w:tcW w:type="dxa" w:w="5227"/>
            <w:vAlign w:val="center"/>
          </w:tcPr>
          <w:p>
            <w:pPr>
              <w:spacing w:after="0"/>
              <w:jc w:val="right"/>
            </w:pPr>
            <w:r>
              <w:rPr>
                <w:rFonts w:ascii="Aptos" w:hAnsi="Aptos"/>
                <w:b w:val="0"/>
                <w:sz w:val="18"/>
              </w:rPr>
              <w:t>Beebe, AR</w:t>
            </w:r>
          </w:p>
        </w:tc>
      </w:tr>
    </w:tbl>
    <w:p>
      <w:pPr>
        <w:spacing w:after="20"/>
      </w:pPr>
      <w:r>
        <w:rPr>
          <w:sz w:val="18"/>
        </w:rPr>
        <w:t>Associate of Science in Liberal Arts and Sciences | 2020</w:t>
      </w:r>
    </w:p>
    <w:p>
      <w:pPr>
        <w:pStyle w:val="ResumeSection"/>
        <w:spacing w:before="100" w:after="40"/>
        <w:pBdr>
          <w:bottom w:val="single" w:sz="6" w:space="1" w:color="444444"/>
        </w:pBdr>
      </w:pPr>
      <w:r>
        <w:rPr>
          <w:b/>
        </w:rPr>
        <w:t>TECHNICAL SKILLS</w:t>
      </w:r>
    </w:p>
    <w:p>
      <w:pPr>
        <w:spacing w:after="20"/>
        <w:ind w:left="29"/>
      </w:pPr>
      <w:r>
        <w:rPr>
          <w:b/>
          <w:sz w:val="18"/>
        </w:rPr>
        <w:t xml:space="preserve">Programming &amp; Scripting: </w:t>
      </w:r>
      <w:r>
        <w:rPr>
          <w:sz w:val="18"/>
        </w:rPr>
        <w:t>C/C++, Java, Python, SQL, JavaScript, HTML/CSS, R, Bash, PowerShell</w:t>
      </w:r>
    </w:p>
    <w:p>
      <w:pPr>
        <w:spacing w:after="20"/>
        <w:ind w:left="29"/>
      </w:pPr>
      <w:r>
        <w:rPr>
          <w:b/>
          <w:sz w:val="18"/>
        </w:rPr>
        <w:t xml:space="preserve">Cloud &amp; Enterprise: </w:t>
      </w:r>
      <w:r>
        <w:rPr>
          <w:sz w:val="18"/>
        </w:rPr>
        <w:t>Microsoft Azure, Intune, Active Directory, endpoint management, identity and access administration</w:t>
      </w:r>
    </w:p>
    <w:p>
      <w:pPr>
        <w:spacing w:after="20"/>
        <w:ind w:left="29"/>
      </w:pPr>
      <w:r>
        <w:rPr>
          <w:b/>
          <w:sz w:val="18"/>
        </w:rPr>
        <w:t xml:space="preserve">Systems &amp; Infrastructure: </w:t>
      </w:r>
      <w:r>
        <w:rPr>
          <w:sz w:val="18"/>
        </w:rPr>
        <w:t>Linux, Windows, macOS, Docker, embedded systems, CAN bus</w:t>
      </w:r>
    </w:p>
    <w:p>
      <w:pPr>
        <w:spacing w:after="20"/>
        <w:ind w:left="29"/>
      </w:pPr>
      <w:r>
        <w:rPr>
          <w:b/>
          <w:sz w:val="18"/>
        </w:rPr>
        <w:t xml:space="preserve">Focus Areas: </w:t>
      </w:r>
      <w:r>
        <w:rPr>
          <w:sz w:val="18"/>
        </w:rPr>
        <w:t>Software architecture, automation, firmware development, technical operations, process improvement, project leadership</w:t>
      </w:r>
    </w:p>
    <w:p>
      <w:pPr>
        <w:pStyle w:val="ResumeSection"/>
        <w:spacing w:before="100" w:after="40"/>
        <w:pBdr>
          <w:bottom w:val="single" w:sz="6" w:space="1" w:color="444444"/>
        </w:pBdr>
      </w:pPr>
      <w:r>
        <w:rPr>
          <w:b/>
        </w:rPr>
        <w:t>PROFESSIONAL INVOLVEMENT</w:t>
      </w:r>
    </w:p>
    <w:p>
      <w:pPr>
        <w:spacing w:after="0"/>
      </w:pPr>
      <w:r>
        <w:rPr>
          <w:sz w:val="17"/>
        </w:rPr>
        <w:t>Women in Technology of Northwest Arkansas | Founding member, Girls in Tech at the University of Arkansas | University of Arkansas High School Programming Contest volunteer</w:t>
      </w:r>
    </w:p>
    <w:sectPr w:rsidR="00FC693F" w:rsidRPr="0006063C" w:rsidSect="00034616">
      <w:pgSz w:w="12240" w:h="15840"/>
      <w:pgMar w:top="605" w:right="893" w:bottom="605"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Name">
    <w:name w:val="Resume Name"/>
    <w:pPr>
      <w:spacing w:after="0" w:line="240" w:lineRule="auto"/>
    </w:pPr>
    <w:rPr>
      <w:rFonts w:ascii="Aptos" w:hAnsi="Aptos"/>
      <w:b/>
      <w:sz w:val="36"/>
    </w:rPr>
  </w:style>
  <w:style w:type="paragraph" w:customStyle="1" w:styleId="ResumeSection">
    <w:name w:val="Resume Section"/>
    <w:pPr>
      <w:spacing w:after="0" w:line="240" w:lineRule="auto"/>
    </w:pPr>
    <w:rPr>
      <w:rFonts w:ascii="Aptos" w:hAnsi="Aptos"/>
      <w:b/>
      <w:sz w:val="21"/>
    </w:rPr>
  </w:style>
  <w:style w:type="paragraph" w:customStyle="1" w:styleId="ResumeRole">
    <w:name w:val="Resume Role"/>
    <w:pPr>
      <w:spacing w:after="0" w:line="240" w:lineRule="auto"/>
    </w:pPr>
    <w:rPr>
      <w:rFonts w:ascii="Aptos" w:hAnsi="Aptos"/>
      <w:b/>
      <w:sz w:val="19"/>
    </w:rPr>
  </w:style>
  <w:style w:type="paragraph" w:customStyle="1" w:styleId="ResumeDetail">
    <w:name w:val="Resume Detail"/>
    <w:pPr>
      <w:spacing w:after="0" w:line="240" w:lineRule="auto"/>
    </w:pPr>
    <w:rPr>
      <w:rFonts w:ascii="Aptos" w:hAnsi="Aptos"/>
      <w:b w:val="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rjyates" TargetMode="External"/><Relationship Id="rId10" Type="http://schemas.openxmlformats.org/officeDocument/2006/relationships/hyperlink" Target="https://www.linkedin.com/in/regan-yates-85ab711b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Regan Yates Resume</dc:title>
  <dc:subject>Technology Leadership, Architecture, Automation, and IT Operations</dc:subject>
  <dc:creator>Regan Yates</dc:creator>
  <cp:keywords/>
  <dc:description>generated by python-docx</dc:description>
  <cp:lastModifiedBy/>
  <cp:revision>1</cp:revision>
  <dcterms:created xsi:type="dcterms:W3CDTF">2013-12-23T23:15:00Z</dcterms:created>
  <dcterms:modified xsi:type="dcterms:W3CDTF">2013-12-23T23:15:00Z</dcterms:modified>
  <cp:category/>
</cp:coreProperties>
</file>