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杨一奇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山西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室内设计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15364212426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6002479553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