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84C73" w:rsidRDefault="00484C73" w:rsidP="00484C73">
      <w:pPr>
        <w:spacing w:line="360" w:lineRule="auto"/>
        <w:jc w:val="center"/>
        <w:rPr>
          <w:rFonts w:ascii="Times New Roman" w:hAnsi="Times New Roman" w:cs="Times New Roman"/>
          <w:b/>
          <w:sz w:val="40"/>
        </w:rPr>
      </w:pPr>
    </w:p>
    <w:p w:rsidR="00E97DAA" w:rsidRPr="00484C73" w:rsidRDefault="000F186F" w:rsidP="00484C73">
      <w:pPr>
        <w:spacing w:line="360" w:lineRule="auto"/>
        <w:jc w:val="center"/>
        <w:rPr>
          <w:rFonts w:ascii="Times New Roman" w:hAnsi="Times New Roman" w:cs="Times New Roman"/>
        </w:rPr>
      </w:pPr>
      <w:r w:rsidRPr="00484C73">
        <w:rPr>
          <w:rFonts w:ascii="Times New Roman" w:hAnsi="Times New Roman" w:cs="Times New Roman"/>
          <w:b/>
          <w:sz w:val="40"/>
        </w:rPr>
        <w:t>WEEK 3 TASK REPORT</w:t>
      </w:r>
    </w:p>
    <w:p w:rsidR="00E97DAA" w:rsidRPr="00484C73" w:rsidRDefault="000F186F" w:rsidP="00484C73">
      <w:pPr>
        <w:spacing w:line="360" w:lineRule="auto"/>
        <w:jc w:val="center"/>
        <w:rPr>
          <w:rFonts w:ascii="Times New Roman" w:hAnsi="Times New Roman" w:cs="Times New Roman"/>
        </w:rPr>
      </w:pPr>
      <w:r w:rsidRPr="00484C73">
        <w:rPr>
          <w:rFonts w:ascii="Times New Roman" w:hAnsi="Times New Roman" w:cs="Times New Roman"/>
          <w:b/>
          <w:sz w:val="24"/>
        </w:rPr>
        <w:t>Unsupervised Learning and Clustering Analysis</w:t>
      </w:r>
    </w:p>
    <w:p w:rsidR="00E97DAA" w:rsidRPr="00484C73" w:rsidRDefault="000F186F" w:rsidP="00484C73">
      <w:pPr>
        <w:spacing w:line="360" w:lineRule="auto"/>
        <w:jc w:val="center"/>
        <w:rPr>
          <w:rFonts w:ascii="Times New Roman" w:hAnsi="Times New Roman" w:cs="Times New Roman"/>
        </w:rPr>
      </w:pPr>
      <w:r w:rsidRPr="00484C73">
        <w:rPr>
          <w:rFonts w:ascii="Times New Roman" w:hAnsi="Times New Roman" w:cs="Times New Roman"/>
          <w:b/>
        </w:rPr>
        <w:t>Virtual Data Science with Python Trainee</w:t>
      </w:r>
      <w:r w:rsidRPr="00484C73">
        <w:rPr>
          <w:rFonts w:ascii="Times New Roman" w:hAnsi="Times New Roman" w:cs="Times New Roman"/>
          <w:b/>
        </w:rPr>
        <w:br/>
      </w:r>
      <w:r w:rsidRPr="00484C73">
        <w:rPr>
          <w:rFonts w:ascii="Times New Roman" w:hAnsi="Times New Roman" w:cs="Times New Roman"/>
        </w:rPr>
        <w:t>Internship Platform: YuvaIntern</w:t>
      </w:r>
      <w:r w:rsidRPr="00484C73">
        <w:rPr>
          <w:rFonts w:ascii="Times New Roman" w:hAnsi="Times New Roman" w:cs="Times New Roman"/>
        </w:rPr>
        <w:br/>
        <w:t>Dataset: UCI Adult / Census Income Dataset</w:t>
      </w:r>
      <w:r w:rsidRPr="00484C73">
        <w:rPr>
          <w:rFonts w:ascii="Times New Roman" w:hAnsi="Times New Roman" w:cs="Times New Roman"/>
        </w:rPr>
        <w:br/>
        <w:t>Algorithm: K-Means Clustering</w:t>
      </w:r>
      <w:r w:rsidRPr="00484C73">
        <w:rPr>
          <w:rFonts w:ascii="Times New Roman" w:hAnsi="Times New Roman" w:cs="Times New Roman"/>
        </w:rPr>
        <w:br/>
        <w:t xml:space="preserve">Tools: Python, Jupyter Notebook, Pandas, </w:t>
      </w:r>
      <w:r w:rsidRPr="00484C73">
        <w:rPr>
          <w:rFonts w:ascii="Times New Roman" w:hAnsi="Times New Roman" w:cs="Times New Roman"/>
        </w:rPr>
        <w:t>NumPy, Scikit-learn, Matplotlib</w:t>
      </w:r>
    </w:p>
    <w:p w:rsidR="00E97DAA" w:rsidRDefault="000F186F">
      <w:r>
        <w:br w:type="page"/>
      </w:r>
    </w:p>
    <w:p w:rsidR="00E97DAA" w:rsidRPr="004F3EF5" w:rsidRDefault="000F186F" w:rsidP="004F3EF5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lastRenderedPageBreak/>
        <w:t>1. Introduction</w:t>
      </w:r>
    </w:p>
    <w:p w:rsidR="00E97DAA" w:rsidRPr="004F3EF5" w:rsidRDefault="000F186F" w:rsidP="004F3EF5">
      <w:pPr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Unsupervised learning is a machine learning approach in which patterns and groups are identified from data without using a predefined target label during model training. Clustering is one of the most common</w:t>
      </w:r>
      <w:r w:rsidRPr="004F3EF5">
        <w:rPr>
          <w:rFonts w:ascii="Times New Roman" w:hAnsi="Times New Roman" w:cs="Times New Roman"/>
        </w:rPr>
        <w:t>ly used unsupervised learning techniques and can be used to segment observations into groups with similar characteristics.</w:t>
      </w:r>
    </w:p>
    <w:p w:rsidR="00E97DAA" w:rsidRPr="004F3EF5" w:rsidRDefault="000F186F" w:rsidP="004F3EF5">
      <w:pPr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For this Week 3 task, K-Means clustering was applied to the UCI Adult / Census Income Dataset. The objective was to identify groups o</w:t>
      </w:r>
      <w:r w:rsidRPr="004F3EF5">
        <w:rPr>
          <w:rFonts w:ascii="Times New Roman" w:hAnsi="Times New Roman" w:cs="Times New Roman"/>
        </w:rPr>
        <w:t>f individuals based on selected demographic, educational, financial, and employment-related numerical characteristics. The income variable was not used to create the clusters and was examined only afterward to help interpret the resulting groups.</w:t>
      </w:r>
    </w:p>
    <w:p w:rsidR="00E97DAA" w:rsidRPr="004F3EF5" w:rsidRDefault="000F186F" w:rsidP="004F3EF5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2. Object</w:t>
      </w:r>
      <w:r w:rsidRPr="004F3EF5">
        <w:rPr>
          <w:rFonts w:ascii="Times New Roman" w:hAnsi="Times New Roman" w:cs="Times New Roman"/>
        </w:rPr>
        <w:t>ives</w:t>
      </w:r>
    </w:p>
    <w:p w:rsidR="00E97DAA" w:rsidRPr="004F3EF5" w:rsidRDefault="000F186F" w:rsidP="004F3EF5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Apply an unsupervised learning technique to the Census Income dataset.</w:t>
      </w:r>
    </w:p>
    <w:p w:rsidR="00E97DAA" w:rsidRPr="004F3EF5" w:rsidRDefault="000F186F" w:rsidP="004F3EF5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Select meaningful numerical features for clustering.</w:t>
      </w:r>
    </w:p>
    <w:p w:rsidR="00E97DAA" w:rsidRPr="004F3EF5" w:rsidRDefault="000F186F" w:rsidP="004F3EF5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Standardize the selected features before applying K-Means.</w:t>
      </w:r>
    </w:p>
    <w:p w:rsidR="00E97DAA" w:rsidRPr="004F3EF5" w:rsidRDefault="000F186F" w:rsidP="004F3EF5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Use the Elbow Method to investigate a suitable number of clusters.</w:t>
      </w:r>
    </w:p>
    <w:p w:rsidR="00E97DAA" w:rsidRPr="004F3EF5" w:rsidRDefault="000F186F" w:rsidP="004F3EF5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A</w:t>
      </w:r>
      <w:r w:rsidRPr="004F3EF5">
        <w:rPr>
          <w:rFonts w:ascii="Times New Roman" w:hAnsi="Times New Roman" w:cs="Times New Roman"/>
        </w:rPr>
        <w:t>pply K-Means clustering with an appropriate cluster count.</w:t>
      </w:r>
    </w:p>
    <w:p w:rsidR="00E97DAA" w:rsidRPr="004F3EF5" w:rsidRDefault="000F186F" w:rsidP="004F3EF5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Evaluate the clustering using the Silhouette Score.</w:t>
      </w:r>
    </w:p>
    <w:p w:rsidR="00E97DAA" w:rsidRPr="004F3EF5" w:rsidRDefault="000F186F" w:rsidP="004F3EF5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Visualize the clusters using Principal Component Analysis (PCA).</w:t>
      </w:r>
    </w:p>
    <w:p w:rsidR="00E97DAA" w:rsidRPr="004F3EF5" w:rsidRDefault="000F186F" w:rsidP="004F3EF5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Analyze the characteristics and sizes of the resulting clusters.</w:t>
      </w:r>
    </w:p>
    <w:p w:rsidR="00E97DAA" w:rsidRPr="004F3EF5" w:rsidRDefault="000F186F" w:rsidP="004F3EF5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Interpret the c</w:t>
      </w:r>
      <w:r w:rsidRPr="004F3EF5">
        <w:rPr>
          <w:rFonts w:ascii="Times New Roman" w:hAnsi="Times New Roman" w:cs="Times New Roman"/>
        </w:rPr>
        <w:t>lusters and discuss their potential significance.</w:t>
      </w:r>
    </w:p>
    <w:p w:rsidR="00E97DAA" w:rsidRPr="004F3EF5" w:rsidRDefault="000F186F" w:rsidP="004F3EF5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3. Dataset Description</w:t>
      </w:r>
    </w:p>
    <w:p w:rsidR="00E97DAA" w:rsidRPr="004F3EF5" w:rsidRDefault="000F186F" w:rsidP="004F3EF5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3.1 Dataset and Source</w:t>
      </w:r>
    </w:p>
    <w:p w:rsidR="00E97DAA" w:rsidRPr="004F3EF5" w:rsidRDefault="000F186F" w:rsidP="004F3EF5">
      <w:pPr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The same cleaned UCI Adult</w:t>
      </w:r>
      <w:r w:rsidRPr="004F3EF5">
        <w:rPr>
          <w:rFonts w:ascii="Times New Roman" w:hAnsi="Times New Roman" w:cs="Times New Roman"/>
        </w:rPr>
        <w:t>/</w:t>
      </w:r>
      <w:r w:rsidRPr="004F3EF5">
        <w:rPr>
          <w:rFonts w:ascii="Times New Roman" w:hAnsi="Times New Roman" w:cs="Times New Roman"/>
        </w:rPr>
        <w:t>Census Income Dataset used in Weeks 1 and 2 was reused for clustering. The dataset loaded from the Week 1 cleaned file contained 32</w:t>
      </w:r>
      <w:r w:rsidRPr="004F3EF5">
        <w:rPr>
          <w:rFonts w:ascii="Times New Roman" w:hAnsi="Times New Roman" w:cs="Times New Roman"/>
        </w:rPr>
        <w:t>,537 observations and 15 original columns. The income attribute was excluded from clustering because it</w:t>
      </w:r>
      <w:r w:rsidR="004F3EF5">
        <w:rPr>
          <w:rFonts w:ascii="Times New Roman" w:hAnsi="Times New Roman" w:cs="Times New Roman"/>
        </w:rPr>
        <w:t>’</w:t>
      </w:r>
      <w:r w:rsidRPr="004F3EF5">
        <w:rPr>
          <w:rFonts w:ascii="Times New Roman" w:hAnsi="Times New Roman" w:cs="Times New Roman"/>
        </w:rPr>
        <w:t xml:space="preserve">s a target label rather than </w:t>
      </w:r>
      <w:r w:rsidRPr="004F3EF5">
        <w:rPr>
          <w:rFonts w:ascii="Times New Roman" w:hAnsi="Times New Roman" w:cs="Times New Roman"/>
        </w:rPr>
        <w:t>input feature for this unsupervised learning task.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E97DAA" w:rsidRPr="004F3EF5">
        <w:tc>
          <w:tcPr>
            <w:tcW w:w="4968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  <w:b/>
              </w:rPr>
              <w:t>Characteristic</w:t>
            </w:r>
          </w:p>
        </w:tc>
        <w:tc>
          <w:tcPr>
            <w:tcW w:w="4968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  <w:b/>
              </w:rPr>
              <w:t>Value</w:t>
            </w:r>
          </w:p>
        </w:tc>
      </w:tr>
      <w:tr w:rsidR="00E97DAA" w:rsidRPr="004F3EF5">
        <w:tc>
          <w:tcPr>
            <w:tcW w:w="4968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Dataset</w:t>
            </w:r>
          </w:p>
        </w:tc>
        <w:tc>
          <w:tcPr>
            <w:tcW w:w="4968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Adult / Census Income Dataset</w:t>
            </w:r>
          </w:p>
        </w:tc>
      </w:tr>
      <w:tr w:rsidR="00E97DAA" w:rsidRPr="004F3EF5">
        <w:tc>
          <w:tcPr>
            <w:tcW w:w="4968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Source</w:t>
            </w:r>
          </w:p>
        </w:tc>
        <w:tc>
          <w:tcPr>
            <w:tcW w:w="4968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UCI Machine Learning Repository</w:t>
            </w:r>
          </w:p>
        </w:tc>
      </w:tr>
      <w:tr w:rsidR="00E97DAA" w:rsidRPr="004F3EF5">
        <w:tc>
          <w:tcPr>
            <w:tcW w:w="4968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Original observations</w:t>
            </w:r>
          </w:p>
        </w:tc>
        <w:tc>
          <w:tcPr>
            <w:tcW w:w="4968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32,537</w:t>
            </w:r>
          </w:p>
        </w:tc>
      </w:tr>
      <w:tr w:rsidR="00E97DAA" w:rsidRPr="004F3EF5">
        <w:tc>
          <w:tcPr>
            <w:tcW w:w="4968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Original columns</w:t>
            </w:r>
          </w:p>
        </w:tc>
        <w:tc>
          <w:tcPr>
            <w:tcW w:w="4968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15</w:t>
            </w:r>
          </w:p>
        </w:tc>
      </w:tr>
      <w:tr w:rsidR="00E97DAA" w:rsidRPr="004F3EF5">
        <w:tc>
          <w:tcPr>
            <w:tcW w:w="4968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Clustering algorithm</w:t>
            </w:r>
          </w:p>
        </w:tc>
        <w:tc>
          <w:tcPr>
            <w:tcW w:w="4968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K-Means</w:t>
            </w:r>
          </w:p>
        </w:tc>
      </w:tr>
      <w:tr w:rsidR="00E97DAA" w:rsidRPr="004F3EF5">
        <w:tc>
          <w:tcPr>
            <w:tcW w:w="4968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Final number of clusters</w:t>
            </w:r>
          </w:p>
        </w:tc>
        <w:tc>
          <w:tcPr>
            <w:tcW w:w="4968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4</w:t>
            </w:r>
          </w:p>
        </w:tc>
      </w:tr>
      <w:tr w:rsidR="00E97DAA" w:rsidRPr="004F3EF5">
        <w:tc>
          <w:tcPr>
            <w:tcW w:w="4968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Clustering features</w:t>
            </w:r>
          </w:p>
        </w:tc>
        <w:tc>
          <w:tcPr>
            <w:tcW w:w="4968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5</w:t>
            </w:r>
          </w:p>
        </w:tc>
      </w:tr>
      <w:tr w:rsidR="00E97DAA" w:rsidRPr="004F3EF5">
        <w:tc>
          <w:tcPr>
            <w:tcW w:w="4968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Evaluation metric</w:t>
            </w:r>
          </w:p>
        </w:tc>
        <w:tc>
          <w:tcPr>
            <w:tcW w:w="4968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Silhouette Score</w:t>
            </w:r>
          </w:p>
        </w:tc>
      </w:tr>
    </w:tbl>
    <w:p w:rsidR="00E97DAA" w:rsidRPr="004F3EF5" w:rsidRDefault="000F186F" w:rsidP="004F3EF5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lastRenderedPageBreak/>
        <w:t>4. Methodology</w:t>
      </w:r>
    </w:p>
    <w:p w:rsidR="00E97DAA" w:rsidRPr="004F3EF5" w:rsidRDefault="000F186F" w:rsidP="004F3EF5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4.1 Feature Selection</w:t>
      </w:r>
    </w:p>
    <w:p w:rsidR="00E97DAA" w:rsidRPr="004F3EF5" w:rsidRDefault="000F186F" w:rsidP="004F3EF5">
      <w:pPr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 xml:space="preserve">Five numerical </w:t>
      </w:r>
      <w:r w:rsidRPr="004F3EF5">
        <w:rPr>
          <w:rFonts w:ascii="Times New Roman" w:hAnsi="Times New Roman" w:cs="Times New Roman"/>
        </w:rPr>
        <w:t>variables were selected for clustering: age, education_num, capital_gain, capital_loss, and hours_per_week. These features represent demographic, educational, financial, and employment characteristics.</w:t>
      </w:r>
    </w:p>
    <w:p w:rsidR="00E97DAA" w:rsidRPr="004F3EF5" w:rsidRDefault="000F186F" w:rsidP="002F021F">
      <w:pPr>
        <w:pStyle w:val="CodeBlock"/>
        <w:spacing w:line="360" w:lineRule="auto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features = [</w:t>
      </w:r>
      <w:r w:rsidRPr="004F3EF5">
        <w:rPr>
          <w:rFonts w:ascii="Times New Roman" w:hAnsi="Times New Roman" w:cs="Times New Roman"/>
        </w:rPr>
        <w:br/>
        <w:t xml:space="preserve">    "age",</w:t>
      </w:r>
      <w:r w:rsidRPr="004F3EF5">
        <w:rPr>
          <w:rFonts w:ascii="Times New Roman" w:hAnsi="Times New Roman" w:cs="Times New Roman"/>
        </w:rPr>
        <w:br/>
        <w:t xml:space="preserve">    "education_num",</w:t>
      </w:r>
      <w:r w:rsidRPr="004F3EF5">
        <w:rPr>
          <w:rFonts w:ascii="Times New Roman" w:hAnsi="Times New Roman" w:cs="Times New Roman"/>
        </w:rPr>
        <w:br/>
        <w:t xml:space="preserve">    "capi</w:t>
      </w:r>
      <w:r w:rsidRPr="004F3EF5">
        <w:rPr>
          <w:rFonts w:ascii="Times New Roman" w:hAnsi="Times New Roman" w:cs="Times New Roman"/>
        </w:rPr>
        <w:t>tal_gain",</w:t>
      </w:r>
      <w:r w:rsidRPr="004F3EF5">
        <w:rPr>
          <w:rFonts w:ascii="Times New Roman" w:hAnsi="Times New Roman" w:cs="Times New Roman"/>
        </w:rPr>
        <w:br/>
        <w:t xml:space="preserve">    "capital_loss",</w:t>
      </w:r>
      <w:r w:rsidRPr="004F3EF5">
        <w:rPr>
          <w:rFonts w:ascii="Times New Roman" w:hAnsi="Times New Roman" w:cs="Times New Roman"/>
        </w:rPr>
        <w:br/>
        <w:t xml:space="preserve">    "hours_per_week"</w:t>
      </w:r>
      <w:r w:rsidRPr="004F3EF5">
        <w:rPr>
          <w:rFonts w:ascii="Times New Roman" w:hAnsi="Times New Roman" w:cs="Times New Roman"/>
        </w:rPr>
        <w:br/>
        <w:t>]</w:t>
      </w:r>
      <w:r w:rsidRPr="004F3EF5">
        <w:rPr>
          <w:rFonts w:ascii="Times New Roman" w:hAnsi="Times New Roman" w:cs="Times New Roman"/>
        </w:rPr>
        <w:br/>
      </w:r>
      <w:r w:rsidRPr="004F3EF5">
        <w:rPr>
          <w:rFonts w:ascii="Times New Roman" w:hAnsi="Times New Roman" w:cs="Times New Roman"/>
        </w:rPr>
        <w:br/>
        <w:t>X = df[features].copy()</w:t>
      </w:r>
    </w:p>
    <w:p w:rsidR="00E97DAA" w:rsidRPr="004F3EF5" w:rsidRDefault="000F186F" w:rsidP="004F3EF5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4.2 Feature Standardization</w:t>
      </w:r>
    </w:p>
    <w:p w:rsidR="00E97DAA" w:rsidRPr="004F3EF5" w:rsidRDefault="000F186F" w:rsidP="004F3EF5">
      <w:pPr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The selected variables have different numerical scales. For example, capital gain can have much larger values than age or education number. StandardS</w:t>
      </w:r>
      <w:r w:rsidRPr="004F3EF5">
        <w:rPr>
          <w:rFonts w:ascii="Times New Roman" w:hAnsi="Times New Roman" w:cs="Times New Roman"/>
        </w:rPr>
        <w:t>caler was therefore used to transform the features to a common standardized scale before clustering.</w:t>
      </w:r>
    </w:p>
    <w:p w:rsidR="00E97DAA" w:rsidRPr="004F3EF5" w:rsidRDefault="000F186F" w:rsidP="002F021F">
      <w:pPr>
        <w:pStyle w:val="CodeBlock"/>
        <w:spacing w:line="360" w:lineRule="auto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from sklearn.preprocessing import StandardScaler</w:t>
      </w:r>
      <w:r w:rsidRPr="004F3EF5">
        <w:rPr>
          <w:rFonts w:ascii="Times New Roman" w:hAnsi="Times New Roman" w:cs="Times New Roman"/>
        </w:rPr>
        <w:br/>
      </w:r>
      <w:r w:rsidRPr="004F3EF5">
        <w:rPr>
          <w:rFonts w:ascii="Times New Roman" w:hAnsi="Times New Roman" w:cs="Times New Roman"/>
        </w:rPr>
        <w:br/>
        <w:t>scaler = StandardScaler()</w:t>
      </w:r>
      <w:r w:rsidRPr="004F3EF5">
        <w:rPr>
          <w:rFonts w:ascii="Times New Roman" w:hAnsi="Times New Roman" w:cs="Times New Roman"/>
        </w:rPr>
        <w:br/>
        <w:t>X_scaled = scaler.fit_transform(X)</w:t>
      </w:r>
    </w:p>
    <w:p w:rsidR="00E97DAA" w:rsidRPr="004F3EF5" w:rsidRDefault="000F186F" w:rsidP="004F3EF5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4.3 Selecting the Number of Clusters</w:t>
      </w:r>
    </w:p>
    <w:p w:rsidR="00E97DAA" w:rsidRPr="004F3EF5" w:rsidRDefault="000F186F" w:rsidP="004F3EF5">
      <w:pPr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The Elb</w:t>
      </w:r>
      <w:r w:rsidRPr="004F3EF5">
        <w:rPr>
          <w:rFonts w:ascii="Times New Roman" w:hAnsi="Times New Roman" w:cs="Times New Roman"/>
        </w:rPr>
        <w:t>ow Method was used to investigate different values of K from 2 to 10. The K-Means inertia was calculated for each value and plotted against the number of clusters. Based on inspection of the resulting elbow plot, K = 4 was selected for the final clustering</w:t>
      </w:r>
      <w:r w:rsidRPr="004F3EF5">
        <w:rPr>
          <w:rFonts w:ascii="Times New Roman" w:hAnsi="Times New Roman" w:cs="Times New Roman"/>
        </w:rPr>
        <w:t>.</w:t>
      </w:r>
    </w:p>
    <w:p w:rsidR="00E97DAA" w:rsidRPr="004F3EF5" w:rsidRDefault="000F186F" w:rsidP="002F021F">
      <w:pPr>
        <w:pStyle w:val="CodeBlock"/>
        <w:spacing w:line="360" w:lineRule="auto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inertia = []</w:t>
      </w:r>
      <w:r w:rsidRPr="004F3EF5">
        <w:rPr>
          <w:rFonts w:ascii="Times New Roman" w:hAnsi="Times New Roman" w:cs="Times New Roman"/>
        </w:rPr>
        <w:br/>
        <w:t>K = range(2, 11)</w:t>
      </w:r>
      <w:r w:rsidRPr="004F3EF5">
        <w:rPr>
          <w:rFonts w:ascii="Times New Roman" w:hAnsi="Times New Roman" w:cs="Times New Roman"/>
        </w:rPr>
        <w:br/>
      </w:r>
      <w:r w:rsidRPr="004F3EF5">
        <w:rPr>
          <w:rFonts w:ascii="Times New Roman" w:hAnsi="Times New Roman" w:cs="Times New Roman"/>
        </w:rPr>
        <w:br/>
        <w:t>for k in K:</w:t>
      </w:r>
      <w:r w:rsidRPr="004F3EF5">
        <w:rPr>
          <w:rFonts w:ascii="Times New Roman" w:hAnsi="Times New Roman" w:cs="Times New Roman"/>
        </w:rPr>
        <w:br/>
        <w:t xml:space="preserve">    kmeans = KMeans(</w:t>
      </w:r>
      <w:r w:rsidRPr="004F3EF5">
        <w:rPr>
          <w:rFonts w:ascii="Times New Roman" w:hAnsi="Times New Roman" w:cs="Times New Roman"/>
        </w:rPr>
        <w:br/>
        <w:t xml:space="preserve">        n_clusters=k,</w:t>
      </w:r>
      <w:r w:rsidRPr="004F3EF5">
        <w:rPr>
          <w:rFonts w:ascii="Times New Roman" w:hAnsi="Times New Roman" w:cs="Times New Roman"/>
        </w:rPr>
        <w:br/>
        <w:t xml:space="preserve">        random_state=42,</w:t>
      </w:r>
      <w:r w:rsidRPr="004F3EF5">
        <w:rPr>
          <w:rFonts w:ascii="Times New Roman" w:hAnsi="Times New Roman" w:cs="Times New Roman"/>
        </w:rPr>
        <w:br/>
        <w:t xml:space="preserve">        n_init=10</w:t>
      </w:r>
      <w:r w:rsidRPr="004F3EF5">
        <w:rPr>
          <w:rFonts w:ascii="Times New Roman" w:hAnsi="Times New Roman" w:cs="Times New Roman"/>
        </w:rPr>
        <w:br/>
        <w:t xml:space="preserve">    )</w:t>
      </w:r>
      <w:r w:rsidRPr="004F3EF5">
        <w:rPr>
          <w:rFonts w:ascii="Times New Roman" w:hAnsi="Times New Roman" w:cs="Times New Roman"/>
        </w:rPr>
        <w:br/>
        <w:t xml:space="preserve">    kmeans.fit(X_scaled)</w:t>
      </w:r>
      <w:r w:rsidRPr="004F3EF5">
        <w:rPr>
          <w:rFonts w:ascii="Times New Roman" w:hAnsi="Times New Roman" w:cs="Times New Roman"/>
        </w:rPr>
        <w:br/>
        <w:t xml:space="preserve">    inertia.append(kmeans.inertia_)</w:t>
      </w:r>
      <w:r w:rsidRPr="004F3EF5">
        <w:rPr>
          <w:rFonts w:ascii="Times New Roman" w:hAnsi="Times New Roman" w:cs="Times New Roman"/>
        </w:rPr>
        <w:br/>
      </w:r>
      <w:r w:rsidRPr="004F3EF5">
        <w:rPr>
          <w:rFonts w:ascii="Times New Roman" w:hAnsi="Times New Roman" w:cs="Times New Roman"/>
        </w:rPr>
        <w:br/>
        <w:t>plt.plot(K, inertia, marker="o")</w:t>
      </w:r>
      <w:r w:rsidRPr="004F3EF5">
        <w:rPr>
          <w:rFonts w:ascii="Times New Roman" w:hAnsi="Times New Roman" w:cs="Times New Roman"/>
        </w:rPr>
        <w:br/>
        <w:t xml:space="preserve">plt.title("Elbow Method </w:t>
      </w:r>
      <w:r w:rsidRPr="004F3EF5">
        <w:rPr>
          <w:rFonts w:ascii="Times New Roman" w:hAnsi="Times New Roman" w:cs="Times New Roman"/>
        </w:rPr>
        <w:t>for Optimal Number of Clusters")</w:t>
      </w:r>
      <w:r w:rsidRPr="004F3EF5">
        <w:rPr>
          <w:rFonts w:ascii="Times New Roman" w:hAnsi="Times New Roman" w:cs="Times New Roman"/>
        </w:rPr>
        <w:br/>
      </w:r>
      <w:r w:rsidRPr="004F3EF5">
        <w:rPr>
          <w:rFonts w:ascii="Times New Roman" w:hAnsi="Times New Roman" w:cs="Times New Roman"/>
        </w:rPr>
        <w:lastRenderedPageBreak/>
        <w:t>plt.xlabel("Number of Clusters (K)")</w:t>
      </w:r>
      <w:r w:rsidRPr="004F3EF5">
        <w:rPr>
          <w:rFonts w:ascii="Times New Roman" w:hAnsi="Times New Roman" w:cs="Times New Roman"/>
        </w:rPr>
        <w:br/>
        <w:t>plt.ylabel("Inertia")</w:t>
      </w:r>
      <w:r w:rsidRPr="004F3EF5">
        <w:rPr>
          <w:rFonts w:ascii="Times New Roman" w:hAnsi="Times New Roman" w:cs="Times New Roman"/>
        </w:rPr>
        <w:br/>
        <w:t>plt.show()</w:t>
      </w:r>
    </w:p>
    <w:p w:rsidR="00E97DAA" w:rsidRPr="004F3EF5" w:rsidRDefault="000F186F" w:rsidP="004F3EF5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4.4 K-Means Clustering</w:t>
      </w:r>
    </w:p>
    <w:p w:rsidR="00E97DAA" w:rsidRPr="004F3EF5" w:rsidRDefault="000F186F" w:rsidP="004F3EF5">
      <w:pPr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K-Means was applied with four clusters using random_state = 42 and n_init = 10. The resulting cluster labels were added to the wor</w:t>
      </w:r>
      <w:r w:rsidRPr="004F3EF5">
        <w:rPr>
          <w:rFonts w:ascii="Times New Roman" w:hAnsi="Times New Roman" w:cs="Times New Roman"/>
        </w:rPr>
        <w:t>king DataFrame for further analysis.</w:t>
      </w:r>
    </w:p>
    <w:p w:rsidR="00E97DAA" w:rsidRPr="004F3EF5" w:rsidRDefault="000F186F" w:rsidP="002F021F">
      <w:pPr>
        <w:pStyle w:val="CodeBlock"/>
        <w:spacing w:line="360" w:lineRule="auto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kmeans = KMeans(</w:t>
      </w:r>
      <w:r w:rsidRPr="004F3EF5">
        <w:rPr>
          <w:rFonts w:ascii="Times New Roman" w:hAnsi="Times New Roman" w:cs="Times New Roman"/>
        </w:rPr>
        <w:br/>
        <w:t xml:space="preserve">    n_clusters=4,</w:t>
      </w:r>
      <w:r w:rsidRPr="004F3EF5">
        <w:rPr>
          <w:rFonts w:ascii="Times New Roman" w:hAnsi="Times New Roman" w:cs="Times New Roman"/>
        </w:rPr>
        <w:br/>
        <w:t xml:space="preserve">    random_state=42,</w:t>
      </w:r>
      <w:r w:rsidRPr="004F3EF5">
        <w:rPr>
          <w:rFonts w:ascii="Times New Roman" w:hAnsi="Times New Roman" w:cs="Times New Roman"/>
        </w:rPr>
        <w:br/>
        <w:t xml:space="preserve">    n_init=10</w:t>
      </w:r>
      <w:r w:rsidRPr="004F3EF5">
        <w:rPr>
          <w:rFonts w:ascii="Times New Roman" w:hAnsi="Times New Roman" w:cs="Times New Roman"/>
        </w:rPr>
        <w:br/>
        <w:t>)</w:t>
      </w:r>
      <w:r w:rsidRPr="004F3EF5">
        <w:rPr>
          <w:rFonts w:ascii="Times New Roman" w:hAnsi="Times New Roman" w:cs="Times New Roman"/>
        </w:rPr>
        <w:br/>
      </w:r>
      <w:r w:rsidRPr="004F3EF5">
        <w:rPr>
          <w:rFonts w:ascii="Times New Roman" w:hAnsi="Times New Roman" w:cs="Times New Roman"/>
        </w:rPr>
        <w:br/>
        <w:t>clusters = kmeans.fit_predict(X_scaled)</w:t>
      </w:r>
      <w:r w:rsidRPr="004F3EF5">
        <w:rPr>
          <w:rFonts w:ascii="Times New Roman" w:hAnsi="Times New Roman" w:cs="Times New Roman"/>
        </w:rPr>
        <w:br/>
        <w:t>df["cluster"] = clusters</w:t>
      </w:r>
    </w:p>
    <w:p w:rsidR="00E97DAA" w:rsidRPr="004F3EF5" w:rsidRDefault="000F186F" w:rsidP="004F3EF5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5. Clustering Results</w:t>
      </w:r>
    </w:p>
    <w:p w:rsidR="00E97DAA" w:rsidRPr="004F3EF5" w:rsidRDefault="000F186F" w:rsidP="004F3EF5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5.1 Cluster Sizes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E97DAA" w:rsidRPr="004F3EF5">
        <w:tc>
          <w:tcPr>
            <w:tcW w:w="3312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  <w:b/>
              </w:rPr>
              <w:t>Cluster</w:t>
            </w:r>
          </w:p>
        </w:tc>
        <w:tc>
          <w:tcPr>
            <w:tcW w:w="3312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  <w:b/>
              </w:rPr>
              <w:t>Number of Individuals</w:t>
            </w:r>
          </w:p>
        </w:tc>
        <w:tc>
          <w:tcPr>
            <w:tcW w:w="3312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  <w:b/>
              </w:rPr>
              <w:t>Percentage</w:t>
            </w:r>
          </w:p>
        </w:tc>
      </w:tr>
      <w:tr w:rsidR="00E97DAA" w:rsidRPr="004F3EF5">
        <w:tc>
          <w:tcPr>
            <w:tcW w:w="3312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Cluster 0</w:t>
            </w:r>
          </w:p>
        </w:tc>
        <w:tc>
          <w:tcPr>
            <w:tcW w:w="3312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1,484</w:t>
            </w:r>
          </w:p>
        </w:tc>
        <w:tc>
          <w:tcPr>
            <w:tcW w:w="3312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4.56%</w:t>
            </w:r>
          </w:p>
        </w:tc>
      </w:tr>
      <w:tr w:rsidR="00E97DAA" w:rsidRPr="004F3EF5">
        <w:tc>
          <w:tcPr>
            <w:tcW w:w="3312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Cluster 1</w:t>
            </w:r>
          </w:p>
        </w:tc>
        <w:tc>
          <w:tcPr>
            <w:tcW w:w="3312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15,475</w:t>
            </w:r>
          </w:p>
        </w:tc>
        <w:tc>
          <w:tcPr>
            <w:tcW w:w="3312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47.56%</w:t>
            </w:r>
          </w:p>
        </w:tc>
      </w:tr>
      <w:tr w:rsidR="00E97DAA" w:rsidRPr="004F3EF5">
        <w:tc>
          <w:tcPr>
            <w:tcW w:w="3312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Cluster 2</w:t>
            </w:r>
          </w:p>
        </w:tc>
        <w:tc>
          <w:tcPr>
            <w:tcW w:w="3312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15,419</w:t>
            </w:r>
          </w:p>
        </w:tc>
        <w:tc>
          <w:tcPr>
            <w:tcW w:w="3312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47.39%</w:t>
            </w:r>
          </w:p>
        </w:tc>
      </w:tr>
      <w:tr w:rsidR="00E97DAA" w:rsidRPr="004F3EF5">
        <w:tc>
          <w:tcPr>
            <w:tcW w:w="3312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Cluster 3</w:t>
            </w:r>
          </w:p>
        </w:tc>
        <w:tc>
          <w:tcPr>
            <w:tcW w:w="3312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159</w:t>
            </w:r>
          </w:p>
        </w:tc>
        <w:tc>
          <w:tcPr>
            <w:tcW w:w="3312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0.49%</w:t>
            </w:r>
          </w:p>
        </w:tc>
      </w:tr>
      <w:tr w:rsidR="00E97DAA" w:rsidRPr="004F3EF5">
        <w:tc>
          <w:tcPr>
            <w:tcW w:w="3312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3312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32,537</w:t>
            </w:r>
          </w:p>
        </w:tc>
        <w:tc>
          <w:tcPr>
            <w:tcW w:w="3312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100%</w:t>
            </w:r>
          </w:p>
        </w:tc>
      </w:tr>
    </w:tbl>
    <w:p w:rsidR="000E05E0" w:rsidRDefault="000E05E0" w:rsidP="004F3EF5">
      <w:pPr>
        <w:spacing w:line="360" w:lineRule="auto"/>
        <w:jc w:val="both"/>
        <w:rPr>
          <w:rFonts w:ascii="Times New Roman" w:hAnsi="Times New Roman" w:cs="Times New Roman"/>
        </w:rPr>
      </w:pPr>
    </w:p>
    <w:p w:rsidR="00E97DAA" w:rsidRPr="004F3EF5" w:rsidRDefault="000F186F" w:rsidP="004F3EF5">
      <w:pPr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Clusters 1 and 2 contain almost equal and substantially larger portions of the dataset. Cluster 0 contains a smaller group, while Cluster 3 is</w:t>
      </w:r>
      <w:r w:rsidRPr="004F3EF5">
        <w:rPr>
          <w:rFonts w:ascii="Times New Roman" w:hAnsi="Times New Roman" w:cs="Times New Roman"/>
        </w:rPr>
        <w:t xml:space="preserve"> a very small group with only 159 observations.</w:t>
      </w:r>
    </w:p>
    <w:p w:rsidR="00E97DAA" w:rsidRPr="004F3EF5" w:rsidRDefault="000F186F" w:rsidP="004F3EF5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5.2 Silhouette Score</w:t>
      </w:r>
    </w:p>
    <w:p w:rsidR="00E97DAA" w:rsidRPr="004F3EF5" w:rsidRDefault="000F186F" w:rsidP="002F021F">
      <w:pPr>
        <w:pStyle w:val="CodeBlock"/>
        <w:spacing w:line="360" w:lineRule="auto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silhouette = silhouette_score(X_scaled, clusters)</w:t>
      </w:r>
      <w:r w:rsidRPr="004F3EF5">
        <w:rPr>
          <w:rFonts w:ascii="Times New Roman" w:hAnsi="Times New Roman" w:cs="Times New Roman"/>
        </w:rPr>
        <w:br/>
        <w:t>print("Silhouette Score:", round(silhouette, 4))</w:t>
      </w:r>
    </w:p>
    <w:p w:rsidR="00E97DAA" w:rsidRPr="004F3EF5" w:rsidRDefault="000F186F" w:rsidP="004F3EF5">
      <w:pPr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The obtained Silhouette Score was 0.2589. This indicates that the four clusters have som</w:t>
      </w:r>
      <w:r w:rsidRPr="004F3EF5">
        <w:rPr>
          <w:rFonts w:ascii="Times New Roman" w:hAnsi="Times New Roman" w:cs="Times New Roman"/>
        </w:rPr>
        <w:t>e separation but are not strongly separated from one another. Therefore, the clustering provides useful segmentation but should be interpreted as moderate rather than highly distinct grouping.</w:t>
      </w:r>
    </w:p>
    <w:p w:rsidR="00E97DAA" w:rsidRPr="004F3EF5" w:rsidRDefault="000F186F" w:rsidP="004F3EF5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lastRenderedPageBreak/>
        <w:t>5.3 PCA-Based Cluster Visualization</w:t>
      </w:r>
    </w:p>
    <w:p w:rsidR="00E97DAA" w:rsidRPr="004F3EF5" w:rsidRDefault="000F186F" w:rsidP="004F3EF5">
      <w:pPr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Principal Component Analysi</w:t>
      </w:r>
      <w:r w:rsidRPr="004F3EF5">
        <w:rPr>
          <w:rFonts w:ascii="Times New Roman" w:hAnsi="Times New Roman" w:cs="Times New Roman"/>
        </w:rPr>
        <w:t>s (PCA) was used to reduce the five-dimensional standardized feature space to two principal components for visualization. The first two components explained approximately 25.93% and 20.60% of the variance respectively, for a combined 46.54%.</w:t>
      </w:r>
    </w:p>
    <w:p w:rsidR="00E97DAA" w:rsidRPr="004F3EF5" w:rsidRDefault="000F186F" w:rsidP="002F021F">
      <w:pPr>
        <w:pStyle w:val="CodeBlock"/>
        <w:spacing w:line="360" w:lineRule="auto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pca = PCA(n_co</w:t>
      </w:r>
      <w:r w:rsidRPr="004F3EF5">
        <w:rPr>
          <w:rFonts w:ascii="Times New Roman" w:hAnsi="Times New Roman" w:cs="Times New Roman"/>
        </w:rPr>
        <w:t>mponents=2)</w:t>
      </w:r>
      <w:r w:rsidRPr="004F3EF5">
        <w:rPr>
          <w:rFonts w:ascii="Times New Roman" w:hAnsi="Times New Roman" w:cs="Times New Roman"/>
        </w:rPr>
        <w:br/>
        <w:t>X_pca = pca.fit_transform(X_scaled)</w:t>
      </w:r>
      <w:r w:rsidRPr="004F3EF5">
        <w:rPr>
          <w:rFonts w:ascii="Times New Roman" w:hAnsi="Times New Roman" w:cs="Times New Roman"/>
        </w:rPr>
        <w:br/>
      </w:r>
      <w:r w:rsidRPr="004F3EF5">
        <w:rPr>
          <w:rFonts w:ascii="Times New Roman" w:hAnsi="Times New Roman" w:cs="Times New Roman"/>
        </w:rPr>
        <w:br/>
        <w:t>print("Explained variance ratio:",</w:t>
      </w:r>
      <w:r w:rsidRPr="004F3EF5">
        <w:rPr>
          <w:rFonts w:ascii="Times New Roman" w:hAnsi="Times New Roman" w:cs="Times New Roman"/>
        </w:rPr>
        <w:br/>
        <w:t xml:space="preserve">      pca.explained_variance_ratio_)</w:t>
      </w:r>
      <w:r w:rsidRPr="004F3EF5">
        <w:rPr>
          <w:rFonts w:ascii="Times New Roman" w:hAnsi="Times New Roman" w:cs="Times New Roman"/>
        </w:rPr>
        <w:br/>
      </w:r>
      <w:r w:rsidRPr="004F3EF5">
        <w:rPr>
          <w:rFonts w:ascii="Times New Roman" w:hAnsi="Times New Roman" w:cs="Times New Roman"/>
        </w:rPr>
        <w:br/>
        <w:t>plt.scatter(</w:t>
      </w:r>
      <w:r w:rsidRPr="004F3EF5">
        <w:rPr>
          <w:rFonts w:ascii="Times New Roman" w:hAnsi="Times New Roman" w:cs="Times New Roman"/>
        </w:rPr>
        <w:br/>
        <w:t xml:space="preserve">    X_pca[:, 0],</w:t>
      </w:r>
      <w:r w:rsidRPr="004F3EF5">
        <w:rPr>
          <w:rFonts w:ascii="Times New Roman" w:hAnsi="Times New Roman" w:cs="Times New Roman"/>
        </w:rPr>
        <w:br/>
        <w:t xml:space="preserve">    X_pca[:, 1],</w:t>
      </w:r>
      <w:r w:rsidRPr="004F3EF5">
        <w:rPr>
          <w:rFonts w:ascii="Times New Roman" w:hAnsi="Times New Roman" w:cs="Times New Roman"/>
        </w:rPr>
        <w:br/>
        <w:t xml:space="preserve">    c=clusters,</w:t>
      </w:r>
      <w:r w:rsidRPr="004F3EF5">
        <w:rPr>
          <w:rFonts w:ascii="Times New Roman" w:hAnsi="Times New Roman" w:cs="Times New Roman"/>
        </w:rPr>
        <w:br/>
        <w:t xml:space="preserve">    alpha=0.6</w:t>
      </w:r>
      <w:r w:rsidRPr="004F3EF5">
        <w:rPr>
          <w:rFonts w:ascii="Times New Roman" w:hAnsi="Times New Roman" w:cs="Times New Roman"/>
        </w:rPr>
        <w:br/>
        <w:t>)</w:t>
      </w:r>
      <w:r w:rsidRPr="004F3EF5">
        <w:rPr>
          <w:rFonts w:ascii="Times New Roman" w:hAnsi="Times New Roman" w:cs="Times New Roman"/>
        </w:rPr>
        <w:br/>
      </w:r>
      <w:r w:rsidRPr="004F3EF5">
        <w:rPr>
          <w:rFonts w:ascii="Times New Roman" w:hAnsi="Times New Roman" w:cs="Times New Roman"/>
        </w:rPr>
        <w:br/>
        <w:t>plt.title("K-Means Clusters using PCA")</w:t>
      </w:r>
      <w:r w:rsidRPr="004F3EF5">
        <w:rPr>
          <w:rFonts w:ascii="Times New Roman" w:hAnsi="Times New Roman" w:cs="Times New Roman"/>
        </w:rPr>
        <w:br/>
        <w:t>plt.xlabel("Pr</w:t>
      </w:r>
      <w:r w:rsidRPr="004F3EF5">
        <w:rPr>
          <w:rFonts w:ascii="Times New Roman" w:hAnsi="Times New Roman" w:cs="Times New Roman"/>
        </w:rPr>
        <w:t>incipal Component 1")</w:t>
      </w:r>
      <w:r w:rsidRPr="004F3EF5">
        <w:rPr>
          <w:rFonts w:ascii="Times New Roman" w:hAnsi="Times New Roman" w:cs="Times New Roman"/>
        </w:rPr>
        <w:br/>
        <w:t>plt.ylabel("Principal Component 2")</w:t>
      </w:r>
      <w:r w:rsidRPr="004F3EF5">
        <w:rPr>
          <w:rFonts w:ascii="Times New Roman" w:hAnsi="Times New Roman" w:cs="Times New Roman"/>
        </w:rPr>
        <w:br/>
        <w:t>plt.colorbar(label="Cluster")</w:t>
      </w:r>
      <w:r w:rsidRPr="004F3EF5">
        <w:rPr>
          <w:rFonts w:ascii="Times New Roman" w:hAnsi="Times New Roman" w:cs="Times New Roman"/>
        </w:rPr>
        <w:br/>
        <w:t>plt.show()</w:t>
      </w:r>
    </w:p>
    <w:p w:rsidR="00E97DAA" w:rsidRPr="004F3EF5" w:rsidRDefault="000F186F" w:rsidP="004F3EF5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6. Cluster Characteristics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6"/>
        <w:gridCol w:w="1656"/>
        <w:gridCol w:w="1656"/>
        <w:gridCol w:w="1656"/>
        <w:gridCol w:w="1656"/>
        <w:gridCol w:w="1656"/>
      </w:tblGrid>
      <w:tr w:rsidR="00E97DAA" w:rsidRPr="004F3EF5">
        <w:tc>
          <w:tcPr>
            <w:tcW w:w="1656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  <w:b/>
              </w:rPr>
              <w:t>Cluster</w:t>
            </w:r>
          </w:p>
        </w:tc>
        <w:tc>
          <w:tcPr>
            <w:tcW w:w="1656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  <w:b/>
              </w:rPr>
              <w:t>Age</w:t>
            </w:r>
          </w:p>
        </w:tc>
        <w:tc>
          <w:tcPr>
            <w:tcW w:w="1656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  <w:b/>
              </w:rPr>
              <w:t>Education Num</w:t>
            </w:r>
          </w:p>
        </w:tc>
        <w:tc>
          <w:tcPr>
            <w:tcW w:w="1656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  <w:b/>
              </w:rPr>
              <w:t>Capital Gain</w:t>
            </w:r>
          </w:p>
        </w:tc>
        <w:tc>
          <w:tcPr>
            <w:tcW w:w="1656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  <w:b/>
              </w:rPr>
              <w:t>Capital Loss</w:t>
            </w:r>
          </w:p>
        </w:tc>
        <w:tc>
          <w:tcPr>
            <w:tcW w:w="1656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  <w:b/>
              </w:rPr>
              <w:t>Hours/Week</w:t>
            </w:r>
          </w:p>
        </w:tc>
      </w:tr>
      <w:tr w:rsidR="00E97DAA" w:rsidRPr="004F3EF5">
        <w:tc>
          <w:tcPr>
            <w:tcW w:w="1656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656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41.63</w:t>
            </w:r>
          </w:p>
        </w:tc>
        <w:tc>
          <w:tcPr>
            <w:tcW w:w="1656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10.99</w:t>
            </w:r>
          </w:p>
        </w:tc>
        <w:tc>
          <w:tcPr>
            <w:tcW w:w="1656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1656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1901.71</w:t>
            </w:r>
          </w:p>
        </w:tc>
        <w:tc>
          <w:tcPr>
            <w:tcW w:w="1656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43.36</w:t>
            </w:r>
          </w:p>
        </w:tc>
      </w:tr>
      <w:tr w:rsidR="00E97DAA" w:rsidRPr="004F3EF5">
        <w:tc>
          <w:tcPr>
            <w:tcW w:w="1656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656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28.16</w:t>
            </w:r>
          </w:p>
        </w:tc>
        <w:tc>
          <w:tcPr>
            <w:tcW w:w="1656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9.37</w:t>
            </w:r>
          </w:p>
        </w:tc>
        <w:tc>
          <w:tcPr>
            <w:tcW w:w="1656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211.98</w:t>
            </w:r>
          </w:p>
        </w:tc>
        <w:tc>
          <w:tcPr>
            <w:tcW w:w="1656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0.41</w:t>
            </w:r>
          </w:p>
        </w:tc>
        <w:tc>
          <w:tcPr>
            <w:tcW w:w="1656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36.71</w:t>
            </w:r>
          </w:p>
        </w:tc>
      </w:tr>
      <w:tr w:rsidR="00E97DAA" w:rsidRPr="004F3EF5">
        <w:tc>
          <w:tcPr>
            <w:tcW w:w="1656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656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48.67</w:t>
            </w:r>
          </w:p>
        </w:tc>
        <w:tc>
          <w:tcPr>
            <w:tcW w:w="1656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10.68</w:t>
            </w:r>
          </w:p>
        </w:tc>
        <w:tc>
          <w:tcPr>
            <w:tcW w:w="1656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1031.78</w:t>
            </w:r>
          </w:p>
        </w:tc>
        <w:tc>
          <w:tcPr>
            <w:tcW w:w="1656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0.92</w:t>
            </w:r>
          </w:p>
        </w:tc>
        <w:tc>
          <w:tcPr>
            <w:tcW w:w="1656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43.81</w:t>
            </w:r>
          </w:p>
        </w:tc>
      </w:tr>
      <w:tr w:rsidR="00E97DAA" w:rsidRPr="004F3EF5">
        <w:tc>
          <w:tcPr>
            <w:tcW w:w="1656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656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46.36</w:t>
            </w:r>
          </w:p>
        </w:tc>
        <w:tc>
          <w:tcPr>
            <w:tcW w:w="1656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12.92</w:t>
            </w:r>
          </w:p>
        </w:tc>
        <w:tc>
          <w:tcPr>
            <w:tcW w:w="1656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99999.00</w:t>
            </w:r>
          </w:p>
        </w:tc>
        <w:tc>
          <w:tcPr>
            <w:tcW w:w="1656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0.00</w:t>
            </w:r>
          </w:p>
        </w:tc>
        <w:tc>
          <w:tcPr>
            <w:tcW w:w="1656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49.80</w:t>
            </w:r>
          </w:p>
        </w:tc>
      </w:tr>
    </w:tbl>
    <w:p w:rsidR="002F021F" w:rsidRDefault="002F021F" w:rsidP="004F3EF5">
      <w:pPr>
        <w:spacing w:line="360" w:lineRule="auto"/>
        <w:jc w:val="both"/>
        <w:rPr>
          <w:rFonts w:ascii="Times New Roman" w:hAnsi="Times New Roman" w:cs="Times New Roman"/>
        </w:rPr>
      </w:pPr>
    </w:p>
    <w:p w:rsidR="00E97DAA" w:rsidRPr="004F3EF5" w:rsidRDefault="000F186F" w:rsidP="004F3EF5">
      <w:pPr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 xml:space="preserve">The cluster means show clear differences in the selected features. Cluster 1 represents younger individuals with lower average education number and fewer average working hours. Cluster 2 </w:t>
      </w:r>
      <w:r w:rsidRPr="004F3EF5">
        <w:rPr>
          <w:rFonts w:ascii="Times New Roman" w:hAnsi="Times New Roman" w:cs="Times New Roman"/>
        </w:rPr>
        <w:t>represents older individuals with relatively higher education number and working hours and a higher average capital gain than Cluster 1. Cluster 0 is distinguished primarily by its high average capital loss. Cluster 3 is a very small group characterized by</w:t>
      </w:r>
      <w:r w:rsidRPr="004F3EF5">
        <w:rPr>
          <w:rFonts w:ascii="Times New Roman" w:hAnsi="Times New Roman" w:cs="Times New Roman"/>
        </w:rPr>
        <w:t xml:space="preserve"> very high capital gain, higher education number, and the highest average working hours.</w:t>
      </w:r>
    </w:p>
    <w:p w:rsidR="00E97DAA" w:rsidRPr="004F3EF5" w:rsidRDefault="000F186F" w:rsidP="004F3EF5">
      <w:pPr>
        <w:pStyle w:val="Heading2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lastRenderedPageBreak/>
        <w:t>6.1 Detailed Cluster Interpretation</w:t>
      </w:r>
    </w:p>
    <w:p w:rsidR="00E97DAA" w:rsidRPr="004F3EF5" w:rsidRDefault="000F186F" w:rsidP="004F3EF5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Cluster 0 – Capital Loss Group: 1,484 individuals. The group has an average age of 41.63, education number of 10.99, zero average c</w:t>
      </w:r>
      <w:r w:rsidRPr="004F3EF5">
        <w:rPr>
          <w:rFonts w:ascii="Times New Roman" w:hAnsi="Times New Roman" w:cs="Times New Roman"/>
        </w:rPr>
        <w:t>apital gain, high average capital loss of 1,901.71, and approximately 43.36 working hours per week.</w:t>
      </w:r>
    </w:p>
    <w:p w:rsidR="00E97DAA" w:rsidRPr="004F3EF5" w:rsidRDefault="000F186F" w:rsidP="004F3EF5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Cluster 1 – Younger / Lower Working-Hours Group: 15,475 individuals. This is one of the largest clusters, with the lowest average age of 28.16, education nu</w:t>
      </w:r>
      <w:r w:rsidRPr="004F3EF5">
        <w:rPr>
          <w:rFonts w:ascii="Times New Roman" w:hAnsi="Times New Roman" w:cs="Times New Roman"/>
        </w:rPr>
        <w:t>mber of 9.37, low average capital gain, and approximately 36.71 working hours per week.</w:t>
      </w:r>
    </w:p>
    <w:p w:rsidR="00E97DAA" w:rsidRPr="004F3EF5" w:rsidRDefault="000F186F" w:rsidP="004F3EF5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Cluster 2 – Older / Higher Working-Hours Group: 15,419 individuals. This cluster has an average age of 48.67, education number of 10.68, average capital gain of 1,031.7</w:t>
      </w:r>
      <w:r w:rsidRPr="004F3EF5">
        <w:rPr>
          <w:rFonts w:ascii="Times New Roman" w:hAnsi="Times New Roman" w:cs="Times New Roman"/>
        </w:rPr>
        <w:t>8, and approximately 43.81 working hours per week.</w:t>
      </w:r>
    </w:p>
    <w:p w:rsidR="00E97DAA" w:rsidRPr="004F3EF5" w:rsidRDefault="000F186F" w:rsidP="004F3EF5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Cluster 3 – High Capital-Gain Group: 159 individuals. This is the smallest cluster. It has an average age of 46.36, the highest average education number of 12.92, capital gain of 99,999, no capital loss, a</w:t>
      </w:r>
      <w:r w:rsidRPr="004F3EF5">
        <w:rPr>
          <w:rFonts w:ascii="Times New Roman" w:hAnsi="Times New Roman" w:cs="Times New Roman"/>
        </w:rPr>
        <w:t>nd approximately 49.80 working hours per week.</w:t>
      </w:r>
    </w:p>
    <w:p w:rsidR="00E97DAA" w:rsidRPr="004F3EF5" w:rsidRDefault="000F186F" w:rsidP="004F3EF5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7. Post-Clustering Income Analysis</w:t>
      </w:r>
    </w:p>
    <w:p w:rsidR="00E97DAA" w:rsidRPr="004F3EF5" w:rsidRDefault="000F186F" w:rsidP="004F3EF5">
      <w:pPr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Income was deliberately excluded from the clustering features because the task is unsupervised. After the clusters were formed, income was cross-tabulated against the cluster</w:t>
      </w:r>
      <w:r w:rsidRPr="004F3EF5">
        <w:rPr>
          <w:rFonts w:ascii="Times New Roman" w:hAnsi="Times New Roman" w:cs="Times New Roman"/>
        </w:rPr>
        <w:t xml:space="preserve"> labels only to help interpret the economic characteristics of the groups.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E97DAA" w:rsidRPr="004F3EF5">
        <w:tc>
          <w:tcPr>
            <w:tcW w:w="3312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  <w:b/>
              </w:rPr>
              <w:t>Cluster</w:t>
            </w:r>
          </w:p>
        </w:tc>
        <w:tc>
          <w:tcPr>
            <w:tcW w:w="3312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  <w:b/>
              </w:rPr>
              <w:t>&lt;=50K</w:t>
            </w:r>
          </w:p>
        </w:tc>
        <w:tc>
          <w:tcPr>
            <w:tcW w:w="3312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  <w:b/>
              </w:rPr>
              <w:t>&gt;50K</w:t>
            </w:r>
          </w:p>
        </w:tc>
      </w:tr>
      <w:tr w:rsidR="00E97DAA" w:rsidRPr="004F3EF5">
        <w:tc>
          <w:tcPr>
            <w:tcW w:w="3312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3312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48.05%</w:t>
            </w:r>
          </w:p>
        </w:tc>
        <w:tc>
          <w:tcPr>
            <w:tcW w:w="3312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51.95%</w:t>
            </w:r>
          </w:p>
        </w:tc>
      </w:tr>
      <w:tr w:rsidR="00E97DAA" w:rsidRPr="004F3EF5">
        <w:tc>
          <w:tcPr>
            <w:tcW w:w="3312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12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91.74%</w:t>
            </w:r>
          </w:p>
        </w:tc>
        <w:tc>
          <w:tcPr>
            <w:tcW w:w="3312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8.26%</w:t>
            </w:r>
          </w:p>
        </w:tc>
      </w:tr>
      <w:tr w:rsidR="00E97DAA" w:rsidRPr="004F3EF5">
        <w:tc>
          <w:tcPr>
            <w:tcW w:w="3312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312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63.48%</w:t>
            </w:r>
          </w:p>
        </w:tc>
        <w:tc>
          <w:tcPr>
            <w:tcW w:w="3312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36.52%</w:t>
            </w:r>
          </w:p>
        </w:tc>
      </w:tr>
      <w:tr w:rsidR="00E97DAA" w:rsidRPr="004F3EF5">
        <w:tc>
          <w:tcPr>
            <w:tcW w:w="3312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312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0.00%</w:t>
            </w:r>
          </w:p>
        </w:tc>
        <w:tc>
          <w:tcPr>
            <w:tcW w:w="3312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100.00%</w:t>
            </w:r>
          </w:p>
        </w:tc>
      </w:tr>
    </w:tbl>
    <w:p w:rsidR="003971F9" w:rsidRDefault="003971F9" w:rsidP="004F3EF5">
      <w:pPr>
        <w:spacing w:line="360" w:lineRule="auto"/>
        <w:jc w:val="both"/>
        <w:rPr>
          <w:rFonts w:ascii="Times New Roman" w:hAnsi="Times New Roman" w:cs="Times New Roman"/>
        </w:rPr>
      </w:pPr>
    </w:p>
    <w:p w:rsidR="00E97DAA" w:rsidRPr="004F3EF5" w:rsidRDefault="000F186F" w:rsidP="004F3EF5">
      <w:pPr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 xml:space="preserve">Cluster 1 is strongly dominated by the &lt;=50K income category. Cluster 0 has a nearly balanced </w:t>
      </w:r>
      <w:r w:rsidRPr="004F3EF5">
        <w:rPr>
          <w:rFonts w:ascii="Times New Roman" w:hAnsi="Times New Roman" w:cs="Times New Roman"/>
        </w:rPr>
        <w:t>income distribution, with a slight majority in the &gt;50K category. Cluster 2 has a larger proportion of &gt;50K observations than Cluster 1. Cluster 3 contains only &gt;50K observations in the analyzed data. Because income was not used to create the clusters, the</w:t>
      </w:r>
      <w:r w:rsidRPr="004F3EF5">
        <w:rPr>
          <w:rFonts w:ascii="Times New Roman" w:hAnsi="Times New Roman" w:cs="Times New Roman"/>
        </w:rPr>
        <w:t>se differences provide a useful post-clustering interpretation rather than supervised classification.</w:t>
      </w:r>
    </w:p>
    <w:p w:rsidR="00E97DAA" w:rsidRPr="004F3EF5" w:rsidRDefault="000F186F" w:rsidP="004F3EF5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8. Key Findings</w:t>
      </w:r>
    </w:p>
    <w:p w:rsidR="00E97DAA" w:rsidRPr="003971F9" w:rsidRDefault="000F186F" w:rsidP="003971F9">
      <w:pPr>
        <w:pStyle w:val="ListNumber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3971F9">
        <w:rPr>
          <w:rFonts w:ascii="Times New Roman" w:hAnsi="Times New Roman" w:cs="Times New Roman"/>
        </w:rPr>
        <w:t>K-Means successfully segmented the dataset into four groups using five standardized numerical features.</w:t>
      </w:r>
    </w:p>
    <w:p w:rsidR="00E97DAA" w:rsidRPr="004F3EF5" w:rsidRDefault="000F186F" w:rsidP="004F3EF5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Clusters 1 and 2 are the largest g</w:t>
      </w:r>
      <w:r w:rsidRPr="004F3EF5">
        <w:rPr>
          <w:rFonts w:ascii="Times New Roman" w:hAnsi="Times New Roman" w:cs="Times New Roman"/>
        </w:rPr>
        <w:t>roups, each containing approximately 47% of the observations.</w:t>
      </w:r>
    </w:p>
    <w:p w:rsidR="00E97DAA" w:rsidRPr="004F3EF5" w:rsidRDefault="000F186F" w:rsidP="004F3EF5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Cluster 3 is a very small and distinct group of 159 observations.</w:t>
      </w:r>
    </w:p>
    <w:p w:rsidR="00E97DAA" w:rsidRPr="004F3EF5" w:rsidRDefault="000F186F" w:rsidP="004F3EF5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Cluster 0 is primarily distinguished by high average capital loss.</w:t>
      </w:r>
    </w:p>
    <w:p w:rsidR="00E97DAA" w:rsidRPr="004F3EF5" w:rsidRDefault="000F186F" w:rsidP="004F3EF5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Cluster 1 represents a younger group with lower average worki</w:t>
      </w:r>
      <w:r w:rsidRPr="004F3EF5">
        <w:rPr>
          <w:rFonts w:ascii="Times New Roman" w:hAnsi="Times New Roman" w:cs="Times New Roman"/>
        </w:rPr>
        <w:t>ng hours.</w:t>
      </w:r>
    </w:p>
    <w:p w:rsidR="00E97DAA" w:rsidRPr="004F3EF5" w:rsidRDefault="000F186F" w:rsidP="004F3EF5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Cluster 2 contains older individuals with higher average working hours and capital gain than Cluster 1.</w:t>
      </w:r>
    </w:p>
    <w:p w:rsidR="00E97DAA" w:rsidRPr="004F3EF5" w:rsidRDefault="000F186F" w:rsidP="004F3EF5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lastRenderedPageBreak/>
        <w:t>Cluster 3 has the highest average capital gain, education number, and working hours.</w:t>
      </w:r>
    </w:p>
    <w:p w:rsidR="003971F9" w:rsidRDefault="000F186F" w:rsidP="003971F9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The Silhouette Score of 0.2589 indicates moderate cluster</w:t>
      </w:r>
      <w:r w:rsidRPr="004F3EF5">
        <w:rPr>
          <w:rFonts w:ascii="Times New Roman" w:hAnsi="Times New Roman" w:cs="Times New Roman"/>
        </w:rPr>
        <w:t xml:space="preserve"> separation.</w:t>
      </w:r>
    </w:p>
    <w:p w:rsidR="00E97DAA" w:rsidRPr="003971F9" w:rsidRDefault="000F186F" w:rsidP="003971F9">
      <w:pPr>
        <w:pStyle w:val="ListNumber"/>
        <w:spacing w:line="360" w:lineRule="auto"/>
        <w:jc w:val="both"/>
        <w:rPr>
          <w:rFonts w:ascii="Times New Roman" w:hAnsi="Times New Roman" w:cs="Times New Roman"/>
        </w:rPr>
      </w:pPr>
      <w:r w:rsidRPr="003971F9">
        <w:rPr>
          <w:rFonts w:ascii="Times New Roman" w:hAnsi="Times New Roman" w:cs="Times New Roman"/>
        </w:rPr>
        <w:t>Post-clustering income analysis shows substantial differences in income composition across the clusters.</w:t>
      </w:r>
    </w:p>
    <w:p w:rsidR="00E97DAA" w:rsidRPr="004F3EF5" w:rsidRDefault="000F186F" w:rsidP="004F3EF5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9. Business and Research Implications</w:t>
      </w:r>
    </w:p>
    <w:p w:rsidR="00E97DAA" w:rsidRPr="004F3EF5" w:rsidRDefault="000F186F" w:rsidP="004F3EF5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 xml:space="preserve">The clustering approach can support customer or population segmentation by identifying groups with </w:t>
      </w:r>
      <w:r w:rsidRPr="004F3EF5">
        <w:rPr>
          <w:rFonts w:ascii="Times New Roman" w:hAnsi="Times New Roman" w:cs="Times New Roman"/>
        </w:rPr>
        <w:t>different demographic and employment characteristics.</w:t>
      </w:r>
    </w:p>
    <w:p w:rsidR="00E97DAA" w:rsidRPr="004F3EF5" w:rsidRDefault="000F186F" w:rsidP="004F3EF5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A younger, lower-working-hours group can be studied separately when designing employment, training, or financial services.</w:t>
      </w:r>
    </w:p>
    <w:p w:rsidR="00E97DAA" w:rsidRPr="004F3EF5" w:rsidRDefault="000F186F" w:rsidP="004F3EF5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 xml:space="preserve">The high capital-gain group may represent a specialized financial segment that </w:t>
      </w:r>
      <w:r w:rsidRPr="004F3EF5">
        <w:rPr>
          <w:rFonts w:ascii="Times New Roman" w:hAnsi="Times New Roman" w:cs="Times New Roman"/>
        </w:rPr>
        <w:t>could be analyzed independently.</w:t>
      </w:r>
    </w:p>
    <w:p w:rsidR="00E97DAA" w:rsidRPr="004F3EF5" w:rsidRDefault="000F186F" w:rsidP="004F3EF5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The capital-loss group may be useful for studying financial behavior and tax-related characteristics.</w:t>
      </w:r>
    </w:p>
    <w:p w:rsidR="00E97DAA" w:rsidRPr="004F3EF5" w:rsidRDefault="000F186F" w:rsidP="004F3EF5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The cluster-income comparison can help researchers investigate how naturally occurring data segments relate to income, wi</w:t>
      </w:r>
      <w:r w:rsidRPr="004F3EF5">
        <w:rPr>
          <w:rFonts w:ascii="Times New Roman" w:hAnsi="Times New Roman" w:cs="Times New Roman"/>
        </w:rPr>
        <w:t>thout using income during clustering.</w:t>
      </w:r>
    </w:p>
    <w:p w:rsidR="00E97DAA" w:rsidRPr="004F3EF5" w:rsidRDefault="000F186F" w:rsidP="004F3EF5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The moderate Silhouette Score indicates that additional features or alternative clustering approaches could be explored in future work.</w:t>
      </w:r>
    </w:p>
    <w:p w:rsidR="00E97DAA" w:rsidRPr="004F3EF5" w:rsidRDefault="000F186F" w:rsidP="004F3EF5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10. Challenges Faced and Solutions</w:t>
      </w:r>
    </w:p>
    <w:p w:rsidR="00E97DAA" w:rsidRPr="004F3EF5" w:rsidRDefault="000F186F" w:rsidP="004F3EF5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Different feature scales: StandardScaler was ap</w:t>
      </w:r>
      <w:r w:rsidRPr="004F3EF5">
        <w:rPr>
          <w:rFonts w:ascii="Times New Roman" w:hAnsi="Times New Roman" w:cs="Times New Roman"/>
        </w:rPr>
        <w:t>plied before K-Means so that variables with larger numerical ranges did not dominate distance calculations.</w:t>
      </w:r>
    </w:p>
    <w:p w:rsidR="00E97DAA" w:rsidRPr="004F3EF5" w:rsidRDefault="000F186F" w:rsidP="004F3EF5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Choosing the number of clusters: The Elbow Method was used to compare K values from 2 to 10, and K = 4 was selected based on the elbow plot.</w:t>
      </w:r>
    </w:p>
    <w:p w:rsidR="00E97DAA" w:rsidRPr="004F3EF5" w:rsidRDefault="000F186F" w:rsidP="004F3EF5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High-di</w:t>
      </w:r>
      <w:r w:rsidRPr="004F3EF5">
        <w:rPr>
          <w:rFonts w:ascii="Times New Roman" w:hAnsi="Times New Roman" w:cs="Times New Roman"/>
        </w:rPr>
        <w:t>mensional visualization: PCA was used to reduce the five-dimensional feature space to two dimensions for visualization.</w:t>
      </w:r>
    </w:p>
    <w:p w:rsidR="00E97DAA" w:rsidRPr="004F3EF5" w:rsidRDefault="000F186F" w:rsidP="004F3EF5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Unequal cluster sizes: Cluster sizes were explicitly analyzed so that the very small Cluster 3 was not overlooked.</w:t>
      </w:r>
    </w:p>
    <w:p w:rsidR="00E97DAA" w:rsidRPr="004F3EF5" w:rsidRDefault="000F186F" w:rsidP="004F3EF5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Interpreting clusters</w:t>
      </w:r>
      <w:r w:rsidRPr="004F3EF5">
        <w:rPr>
          <w:rFonts w:ascii="Times New Roman" w:hAnsi="Times New Roman" w:cs="Times New Roman"/>
        </w:rPr>
        <w:t>: Cluster means were calculated for every selected feature to characterize each group.</w:t>
      </w:r>
    </w:p>
    <w:p w:rsidR="00E97DAA" w:rsidRPr="004F3EF5" w:rsidRDefault="000F186F" w:rsidP="004F3EF5">
      <w:pPr>
        <w:pStyle w:val="ListBullet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Target leakage avoidance: Income was excluded from clustering and examined only after cluster formation.</w:t>
      </w:r>
    </w:p>
    <w:p w:rsidR="00E97DAA" w:rsidRPr="004F3EF5" w:rsidRDefault="000F186F" w:rsidP="004F3EF5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11. Limitations</w:t>
      </w:r>
    </w:p>
    <w:p w:rsidR="00E97DAA" w:rsidRPr="004F3EF5" w:rsidRDefault="000F186F" w:rsidP="004F3EF5">
      <w:pPr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The Silhouette Score of 0.2589 suggests that the</w:t>
      </w:r>
      <w:r w:rsidRPr="004F3EF5">
        <w:rPr>
          <w:rFonts w:ascii="Times New Roman" w:hAnsi="Times New Roman" w:cs="Times New Roman"/>
        </w:rPr>
        <w:t xml:space="preserve"> clusters are not strongly separated. The first two PCA components explain 46.54% of the standardized feature variance, so the two-dimensional visualization does not represent the entire feature space. In addition, the selected features may not capture eve</w:t>
      </w:r>
      <w:r w:rsidRPr="004F3EF5">
        <w:rPr>
          <w:rFonts w:ascii="Times New Roman" w:hAnsi="Times New Roman" w:cs="Times New Roman"/>
        </w:rPr>
        <w:t>ry important characteristic of the individuals. Future analysis could compare K-Means with hierarchical clustering or other unsupervised methods and evaluate alternative feature sets.</w:t>
      </w:r>
    </w:p>
    <w:p w:rsidR="00E97DAA" w:rsidRPr="004F3EF5" w:rsidRDefault="000F186F" w:rsidP="004F3EF5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lastRenderedPageBreak/>
        <w:t>12. Tools and Technologies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E97DAA" w:rsidRPr="004F3EF5">
        <w:tc>
          <w:tcPr>
            <w:tcW w:w="4968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  <w:b/>
              </w:rPr>
              <w:t>Tool / Library</w:t>
            </w:r>
          </w:p>
        </w:tc>
        <w:tc>
          <w:tcPr>
            <w:tcW w:w="4968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  <w:b/>
              </w:rPr>
              <w:t>Purpose</w:t>
            </w:r>
          </w:p>
        </w:tc>
      </w:tr>
      <w:tr w:rsidR="00E97DAA" w:rsidRPr="004F3EF5">
        <w:tc>
          <w:tcPr>
            <w:tcW w:w="4968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Python</w:t>
            </w:r>
          </w:p>
        </w:tc>
        <w:tc>
          <w:tcPr>
            <w:tcW w:w="4968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Programming and analysis</w:t>
            </w:r>
          </w:p>
        </w:tc>
      </w:tr>
      <w:tr w:rsidR="00E97DAA" w:rsidRPr="004F3EF5">
        <w:tc>
          <w:tcPr>
            <w:tcW w:w="4968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Jupyter Notebook</w:t>
            </w:r>
          </w:p>
        </w:tc>
        <w:tc>
          <w:tcPr>
            <w:tcW w:w="4968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Interactive development and execution</w:t>
            </w:r>
          </w:p>
        </w:tc>
      </w:tr>
      <w:tr w:rsidR="00E97DAA" w:rsidRPr="004F3EF5">
        <w:tc>
          <w:tcPr>
            <w:tcW w:w="4968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Pandas</w:t>
            </w:r>
          </w:p>
        </w:tc>
        <w:tc>
          <w:tcPr>
            <w:tcW w:w="4968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Data loading, manipulation, grouping, and analysis</w:t>
            </w:r>
          </w:p>
        </w:tc>
      </w:tr>
      <w:tr w:rsidR="00E97DAA" w:rsidRPr="004F3EF5">
        <w:tc>
          <w:tcPr>
            <w:tcW w:w="4968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NumPy</w:t>
            </w:r>
          </w:p>
        </w:tc>
        <w:tc>
          <w:tcPr>
            <w:tcW w:w="4968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Numerical processing</w:t>
            </w:r>
          </w:p>
        </w:tc>
      </w:tr>
      <w:tr w:rsidR="00E97DAA" w:rsidRPr="004F3EF5">
        <w:tc>
          <w:tcPr>
            <w:tcW w:w="4968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Scikit-learn</w:t>
            </w:r>
          </w:p>
        </w:tc>
        <w:tc>
          <w:tcPr>
            <w:tcW w:w="4968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Standardization, K-Means, PCA, and silhouette evaluation</w:t>
            </w:r>
          </w:p>
        </w:tc>
      </w:tr>
      <w:tr w:rsidR="00E97DAA" w:rsidRPr="004F3EF5">
        <w:tc>
          <w:tcPr>
            <w:tcW w:w="4968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Matplotlib</w:t>
            </w:r>
          </w:p>
        </w:tc>
        <w:tc>
          <w:tcPr>
            <w:tcW w:w="4968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Visua</w:t>
            </w:r>
            <w:r w:rsidRPr="004F3EF5">
              <w:rPr>
                <w:rFonts w:ascii="Times New Roman" w:hAnsi="Times New Roman" w:cs="Times New Roman"/>
              </w:rPr>
              <w:t>lization of the Elbow Method and clusters</w:t>
            </w:r>
          </w:p>
        </w:tc>
      </w:tr>
    </w:tbl>
    <w:p w:rsidR="00E97DAA" w:rsidRPr="004F3EF5" w:rsidRDefault="000F186F" w:rsidP="004F3EF5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13. Final Validation</w:t>
      </w:r>
    </w:p>
    <w:p w:rsidR="00E97DAA" w:rsidRPr="004F3EF5" w:rsidRDefault="000F186F" w:rsidP="00C32800">
      <w:pPr>
        <w:pStyle w:val="CodeBlock"/>
        <w:spacing w:line="360" w:lineRule="auto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print("FINAL CLUSTERING SUMMARY")</w:t>
      </w:r>
      <w:r w:rsidRPr="004F3EF5">
        <w:rPr>
          <w:rFonts w:ascii="Times New Roman" w:hAnsi="Times New Roman" w:cs="Times New Roman"/>
        </w:rPr>
        <w:br/>
        <w:t>print("=" * 40)</w:t>
      </w:r>
      <w:r w:rsidRPr="004F3EF5">
        <w:rPr>
          <w:rFonts w:ascii="Times New Roman" w:hAnsi="Times New Roman" w:cs="Times New Roman"/>
        </w:rPr>
        <w:br/>
        <w:t>print("Dataset shape:", df.shape)</w:t>
      </w:r>
      <w:r w:rsidRPr="004F3EF5">
        <w:rPr>
          <w:rFonts w:ascii="Times New Roman" w:hAnsi="Times New Roman" w:cs="Times New Roman"/>
        </w:rPr>
        <w:br/>
        <w:t>print("Number of clusters:", df["cluster"].nunique())</w:t>
      </w:r>
      <w:r w:rsidRPr="004F3EF5">
        <w:rPr>
          <w:rFonts w:ascii="Times New Roman" w:hAnsi="Times New Roman" w:cs="Times New Roman"/>
        </w:rPr>
        <w:br/>
        <w:t>print("Silhouette Score:", round(s</w:t>
      </w:r>
      <w:bookmarkStart w:id="0" w:name="_GoBack"/>
      <w:bookmarkEnd w:id="0"/>
      <w:r w:rsidRPr="004F3EF5">
        <w:rPr>
          <w:rFonts w:ascii="Times New Roman" w:hAnsi="Times New Roman" w:cs="Times New Roman"/>
        </w:rPr>
        <w:t>ilhouette, 4))</w:t>
      </w:r>
      <w:r w:rsidRPr="004F3EF5">
        <w:rPr>
          <w:rFonts w:ascii="Times New Roman" w:hAnsi="Times New Roman" w:cs="Times New Roman"/>
        </w:rPr>
        <w:br/>
        <w:t>print</w:t>
      </w:r>
      <w:r w:rsidRPr="004F3EF5">
        <w:rPr>
          <w:rFonts w:ascii="Times New Roman" w:hAnsi="Times New Roman" w:cs="Times New Roman"/>
        </w:rPr>
        <w:t>(df["cluster"].value_counts().sort_index())</w:t>
      </w:r>
      <w:r w:rsidRPr="004F3EF5">
        <w:rPr>
          <w:rFonts w:ascii="Times New Roman" w:hAnsi="Times New Roman" w:cs="Times New Roman"/>
        </w:rPr>
        <w:br/>
        <w:t>print(cluster_summary)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E97DAA" w:rsidRPr="004F3EF5">
        <w:tc>
          <w:tcPr>
            <w:tcW w:w="4968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  <w:b/>
              </w:rPr>
              <w:t>Measure</w:t>
            </w:r>
          </w:p>
        </w:tc>
        <w:tc>
          <w:tcPr>
            <w:tcW w:w="4968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  <w:b/>
              </w:rPr>
              <w:t>Result</w:t>
            </w:r>
          </w:p>
        </w:tc>
      </w:tr>
      <w:tr w:rsidR="00E97DAA" w:rsidRPr="004F3EF5">
        <w:tc>
          <w:tcPr>
            <w:tcW w:w="4968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Dataset shape after cluster label</w:t>
            </w:r>
          </w:p>
        </w:tc>
        <w:tc>
          <w:tcPr>
            <w:tcW w:w="4968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32,537 × 16</w:t>
            </w:r>
          </w:p>
        </w:tc>
      </w:tr>
      <w:tr w:rsidR="00E97DAA" w:rsidRPr="004F3EF5">
        <w:tc>
          <w:tcPr>
            <w:tcW w:w="4968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Clustering features</w:t>
            </w:r>
          </w:p>
        </w:tc>
        <w:tc>
          <w:tcPr>
            <w:tcW w:w="4968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5</w:t>
            </w:r>
          </w:p>
        </w:tc>
      </w:tr>
      <w:tr w:rsidR="00E97DAA" w:rsidRPr="004F3EF5">
        <w:tc>
          <w:tcPr>
            <w:tcW w:w="4968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Number of clusters</w:t>
            </w:r>
          </w:p>
        </w:tc>
        <w:tc>
          <w:tcPr>
            <w:tcW w:w="4968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4</w:t>
            </w:r>
          </w:p>
        </w:tc>
      </w:tr>
      <w:tr w:rsidR="00E97DAA" w:rsidRPr="004F3EF5">
        <w:tc>
          <w:tcPr>
            <w:tcW w:w="4968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Silhouette Score</w:t>
            </w:r>
          </w:p>
        </w:tc>
        <w:tc>
          <w:tcPr>
            <w:tcW w:w="4968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0.2589</w:t>
            </w:r>
          </w:p>
        </w:tc>
      </w:tr>
      <w:tr w:rsidR="00E97DAA" w:rsidRPr="004F3EF5">
        <w:tc>
          <w:tcPr>
            <w:tcW w:w="4968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Largest cluster</w:t>
            </w:r>
          </w:p>
        </w:tc>
        <w:tc>
          <w:tcPr>
            <w:tcW w:w="4968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Cluster 1 – 15,475</w:t>
            </w:r>
          </w:p>
        </w:tc>
      </w:tr>
      <w:tr w:rsidR="00E97DAA" w:rsidRPr="004F3EF5">
        <w:tc>
          <w:tcPr>
            <w:tcW w:w="4968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Smallest cluster</w:t>
            </w:r>
          </w:p>
        </w:tc>
        <w:tc>
          <w:tcPr>
            <w:tcW w:w="4968" w:type="dxa"/>
          </w:tcPr>
          <w:p w:rsidR="00E97DAA" w:rsidRPr="004F3EF5" w:rsidRDefault="000F186F" w:rsidP="004F3EF5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F3EF5">
              <w:rPr>
                <w:rFonts w:ascii="Times New Roman" w:hAnsi="Times New Roman" w:cs="Times New Roman"/>
              </w:rPr>
              <w:t>Cluster 3 – 159</w:t>
            </w:r>
          </w:p>
        </w:tc>
      </w:tr>
    </w:tbl>
    <w:p w:rsidR="00E97DAA" w:rsidRPr="004F3EF5" w:rsidRDefault="000F186F" w:rsidP="004F3EF5">
      <w:pPr>
        <w:pStyle w:val="Heading1"/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14. Conclusion</w:t>
      </w:r>
    </w:p>
    <w:p w:rsidR="00E97DAA" w:rsidRPr="004F3EF5" w:rsidRDefault="000F186F" w:rsidP="004F3EF5">
      <w:pPr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The Week 3 task successfully demonstrated unsupervised learning using K-Means clustering on the Census Income Dataset. Five numerical characteristics were standardized and used to segment the observations into four clusters.</w:t>
      </w:r>
    </w:p>
    <w:p w:rsidR="00E97DAA" w:rsidRPr="004F3EF5" w:rsidRDefault="000F186F" w:rsidP="004F3EF5">
      <w:pPr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>The Elbow Method was used to select K = 4, and the resulting clustering achieved a Silhouette Score of 0.2589. Cluster analysis revealed meaningful differences in age, education, capital gain, capital loss, and working hours. PCA was used to visualize the</w:t>
      </w:r>
      <w:r w:rsidRPr="004F3EF5">
        <w:rPr>
          <w:rFonts w:ascii="Times New Roman" w:hAnsi="Times New Roman" w:cs="Times New Roman"/>
        </w:rPr>
        <w:t xml:space="preserve"> resulting groups in two dimensions.</w:t>
      </w:r>
    </w:p>
    <w:p w:rsidR="00E97DAA" w:rsidRPr="004F3EF5" w:rsidRDefault="000F186F" w:rsidP="004F3EF5">
      <w:pPr>
        <w:spacing w:line="360" w:lineRule="auto"/>
        <w:jc w:val="both"/>
        <w:rPr>
          <w:rFonts w:ascii="Times New Roman" w:hAnsi="Times New Roman" w:cs="Times New Roman"/>
        </w:rPr>
      </w:pPr>
      <w:r w:rsidRPr="004F3EF5">
        <w:rPr>
          <w:rFonts w:ascii="Times New Roman" w:hAnsi="Times New Roman" w:cs="Times New Roman"/>
        </w:rPr>
        <w:t xml:space="preserve">The post-clustering income analysis further showed that the clusters have different income compositions, even though income was not used as an input to the clustering algorithm. Overall, the analysis provides a useful </w:t>
      </w:r>
      <w:r w:rsidRPr="004F3EF5">
        <w:rPr>
          <w:rFonts w:ascii="Times New Roman" w:hAnsi="Times New Roman" w:cs="Times New Roman"/>
        </w:rPr>
        <w:t>segmentation of the dataset while also highlighting opportunities for future improvement through alternative features and clustering techniques.</w:t>
      </w:r>
    </w:p>
    <w:sectPr w:rsidR="00E97DAA" w:rsidRPr="004F3EF5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F186F" w:rsidRDefault="000F186F">
      <w:pPr>
        <w:spacing w:after="0" w:line="240" w:lineRule="auto"/>
      </w:pPr>
      <w:r>
        <w:separator/>
      </w:r>
    </w:p>
  </w:endnote>
  <w:endnote w:type="continuationSeparator" w:id="0">
    <w:p w:rsidR="000F186F" w:rsidRDefault="000F1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7DAA" w:rsidRDefault="000F186F">
    <w:pPr>
      <w:pStyle w:val="Footer"/>
      <w:jc w:val="center"/>
    </w:pPr>
    <w:r>
      <w:rPr>
        <w:sz w:val="16"/>
      </w:rPr>
      <w:t>YuvaIntern Internship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F186F" w:rsidRDefault="000F186F">
      <w:pPr>
        <w:spacing w:after="0" w:line="240" w:lineRule="auto"/>
      </w:pPr>
      <w:r>
        <w:separator/>
      </w:r>
    </w:p>
  </w:footnote>
  <w:footnote w:type="continuationSeparator" w:id="0">
    <w:p w:rsidR="000F186F" w:rsidRDefault="000F18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7DAA" w:rsidRDefault="000F186F">
    <w:pPr>
      <w:pStyle w:val="Header"/>
      <w:jc w:val="center"/>
    </w:pPr>
    <w:r>
      <w:rPr>
        <w:sz w:val="16"/>
      </w:rPr>
      <w:t xml:space="preserve">Virtual Data </w:t>
    </w:r>
    <w:r>
      <w:rPr>
        <w:sz w:val="16"/>
      </w:rPr>
      <w:t>Science with Python Trainee | Week 3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F14"/>
    <w:rsid w:val="00034616"/>
    <w:rsid w:val="0006063C"/>
    <w:rsid w:val="000E05E0"/>
    <w:rsid w:val="000F186F"/>
    <w:rsid w:val="0015074B"/>
    <w:rsid w:val="0029639D"/>
    <w:rsid w:val="002F021F"/>
    <w:rsid w:val="00326F90"/>
    <w:rsid w:val="003971F9"/>
    <w:rsid w:val="00484C73"/>
    <w:rsid w:val="004F3EF5"/>
    <w:rsid w:val="00AA1D8D"/>
    <w:rsid w:val="00B47730"/>
    <w:rsid w:val="00C32800"/>
    <w:rsid w:val="00CB0664"/>
    <w:rsid w:val="00E97D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DF9E4"/>
  <w14:defaultImageDpi w14:val="300"/>
  <w15:docId w15:val="{297E6979-F95A-44B7-9085-0467BEE3E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8E45C9-8E14-425A-B9EB-88FAA8DA52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1890</Words>
  <Characters>10776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Rajiv</cp:lastModifiedBy>
  <cp:revision>8</cp:revision>
  <dcterms:created xsi:type="dcterms:W3CDTF">2013-12-23T23:15:00Z</dcterms:created>
  <dcterms:modified xsi:type="dcterms:W3CDTF">2026-08-26T07:45:00Z</dcterms:modified>
  <cp:category/>
</cp:coreProperties>
</file>