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Kibana Implementation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Summary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Kibana and setting the Absolute time limits.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the Relative time limits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sdki-rooms index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https://kibana.us1.eak.twilio.com/video/goto/1e59445337e9f211f6a2f59c85f790f7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video-insights-* index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https://kibana.us1.eak.twilio.com/video/goto/3ccf418e162bfe779472831eb8c5ef44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video-vms-reports* index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https://kibana.us1.eak.twilio.com/video/goto/3f7d2bcf6382f797731136f3e2e08cfe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the video-vms-reports* index for checking a particular record.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rtl w:val="0"/>
        </w:rPr>
        <w:t xml:space="preserve">video-voice-signaling*</w:t>
      </w:r>
      <w:r w:rsidDel="00000000" w:rsidR="00000000" w:rsidRPr="00000000">
        <w:rPr>
          <w:rtl w:val="0"/>
        </w:rPr>
        <w:t xml:space="preserve"> index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https://kibana.us1.eak.twilio.com/video/goto/0b426a5a6dbc21d13873a7062862603f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quality scores for all participants in a room.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https://kibana.us1.eak.twilio.com/video/goto/232788459f3c3f21c319e5f2da6e674f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Quality Scores Visualization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https://kibana.us1.eak.twilio.com/video/goto/c326fcdb27cb0f0a01986bfb66eb8fcf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Quantico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Quantico and running the SQL query on table prod.app_api_access table.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 `qtco-customer-support.prod.app_api_access_last_7_days`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 account_sid = ‘</w:t>
      </w:r>
      <w:r w:rsidDel="00000000" w:rsidR="00000000" w:rsidRPr="00000000">
        <w:rPr>
          <w:rtl w:val="0"/>
        </w:rPr>
        <w:t xml:space="preserve">ACadc984ba37493a3745070dd398452254’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 xml:space="preserve">AND uri = '/Compositions'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Link to Google Spreadsheet with the query result -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Compositions Query Results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ibana.us1.eak.twilio.com/video/goto/c326fcdb27cb0f0a01986bfb66eb8fcf" TargetMode="External"/><Relationship Id="rId10" Type="http://schemas.openxmlformats.org/officeDocument/2006/relationships/hyperlink" Target="https://kibana.us1.eak.twilio.com/video/goto/232788459f3c3f21c319e5f2da6e674f" TargetMode="External"/><Relationship Id="rId12" Type="http://schemas.openxmlformats.org/officeDocument/2006/relationships/hyperlink" Target="https://docs.google.com/spreadsheets/d/1FFc_rptuLZkeYQu6wYW8lVX2zm4vCYMxRzpJC3-eC2M/edit#gid=1674101416" TargetMode="External"/><Relationship Id="rId9" Type="http://schemas.openxmlformats.org/officeDocument/2006/relationships/hyperlink" Target="https://kibana.us1.eak.twilio.com/video/goto/0b426a5a6dbc21d13873a7062862603f" TargetMode="External"/><Relationship Id="rId5" Type="http://schemas.openxmlformats.org/officeDocument/2006/relationships/styles" Target="styles.xml"/><Relationship Id="rId6" Type="http://schemas.openxmlformats.org/officeDocument/2006/relationships/hyperlink" Target="https://kibana.us1.eak.twilio.com/video/goto/1e59445337e9f211f6a2f59c85f790f7" TargetMode="External"/><Relationship Id="rId7" Type="http://schemas.openxmlformats.org/officeDocument/2006/relationships/hyperlink" Target="https://kibana.us1.eak.twilio.com/video/goto/3ccf418e162bfe779472831eb8c5ef44" TargetMode="External"/><Relationship Id="rId8" Type="http://schemas.openxmlformats.org/officeDocument/2006/relationships/hyperlink" Target="https://kibana.us1.eak.twilio.com/video/goto/3f7d2bcf6382f797731136f3e2e08c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