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test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45454654465546</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3,</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1,</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0262f3252d8422c"/>
                          <a:stretch>
                            <a:fillRect/>
                          </a:stretch>
                        </pic:blipFill>
                        <pic:spPr>
                          <a:xfrm>
                            <a:off x="0" y="0"/>
                            <a:ext cx="228624"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Health and Safety, Environment,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Operations</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8ec6274f17d490e"/>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29-05-2019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ba41be1c5304dd3"/>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77d67d23-82ea-4a76-bde6-c3b61779b502.png" Id="R7a42bcff160a48e8" /><Relationship Type="http://schemas.openxmlformats.org/officeDocument/2006/relationships/image" Target="/word/media/6c8e0a2b-445c-4a5c-8dda-d42d95046f24.png" Id="Rd0262f3252d8422c" /><Relationship Type="http://schemas.openxmlformats.org/officeDocument/2006/relationships/image" Target="/word/media/b089fe6d-9ca2-4e8a-bc8a-cd37e621d98a.png" Id="R98ec6274f17d490e" /></Relationships>
</file>

<file path=word/_rels/header2.xml.rels>&#65279;<?xml version="1.0" encoding="utf-8"?><Relationships xmlns="http://schemas.openxmlformats.org/package/2006/relationships"><Relationship Type="http://schemas.openxmlformats.org/officeDocument/2006/relationships/image" Target="/word/media/77d67d23-82ea-4a76-bde6-c3b61779b502.png" Id="R4ba41be1c5304d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