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0"/>
          <w:szCs w:val="40"/>
        </w:rPr>
        <w:t xml:space="preserve">Amazon S3 Bucket Workflow Summary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Bucket creation, file upload, and object deletion — AWS Management Console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This document summarizes a sequence of screenshots capturing an end-to-end Amazon S3 workflow performed in the AWS Management Console under account "Rahul Sharma" (Account ID: 395306721918), in the US East (N. Virginia) us-east-1 region. The workflow covers creating a new S3 bucket, configuring its settings, uploading a document, verifying the upload, and finally deleting the uploaded object.</w:t>
      </w:r>
    </w:p>
    <w:p>
      <w:pPr>
        <w:pStyle w:val="Heading1"/>
        <w:spacing w:after="150" w:before="300"/>
      </w:pPr>
      <w:r>
        <w:t xml:space="preserve">1. Bucket Creation</w:t>
      </w:r>
    </w:p>
    <w:p>
      <w:pPr>
        <w:pStyle w:val="Heading2"/>
        <w:spacing w:after="100" w:before="200"/>
      </w:pPr>
      <w:r>
        <w:t xml:space="preserve">Configuration Chosen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Region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East (N. Virginia) — us-east-1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Bucket type</w:t>
            </w:r>
          </w:p>
        </w:tc>
        <w:tc>
          <w:tcPr>
            <w:tcW w:type="dxa" w:w="61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 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Bucket namespace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namespace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61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rk-56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Ownership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ACLs disabled (recommended) — Bucket owner enforced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 Public Access</w:t>
            </w:r>
          </w:p>
        </w:tc>
        <w:tc>
          <w:tcPr>
            <w:tcW w:type="dxa" w:w="61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 all public access — enabled (all 4 sub-settings)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Bucket Versioning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61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added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encryption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 encryption with Amazon S3 managed keys (SSE-S3)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Bucket Key</w:t>
            </w:r>
          </w:p>
        </w:tc>
        <w:tc>
          <w:tcPr>
            <w:tcW w:type="dxa" w:w="61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The bucket was created successfully, confirmed by the green banner "Successfully created bucket 'rk-56'" and the bucket's Objects tab initially showing 0 objects.</w:t>
      </w:r>
    </w:p>
    <w:p>
      <w:pPr>
        <w:pStyle w:val="Heading1"/>
        <w:spacing w:after="150" w:before="300"/>
      </w:pPr>
      <w:r>
        <w:t xml:space="preserve">2. File Upload</w:t>
      </w:r>
    </w:p>
    <w:p>
      <w:pPr>
        <w:spacing w:after="120"/>
      </w:pPr>
      <w:r>
        <w:t xml:space="preserve">A Word document, AWS_EC2_EBS_Infrastructure_Report.docx (907.6 KB), was uploaded to the rk-56 bucket via the console's Upload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16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name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AWS_EC2_EBS_Infrastructure_Report.docx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size</w:t>
            </w:r>
          </w:p>
        </w:tc>
        <w:tc>
          <w:tcPr>
            <w:tcW w:type="dxa" w:w="61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907.6 KB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type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application/vnd.openxmlformats-officedocument (docx)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1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s3://rk-56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result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Succeeded — 1 file, 907.6 KB (100.00%), 0 failed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After the upload completed, the bucket's Objects tab confirmed the file was present, showing 1 object with a Last modified timestamp of September 21, 2026, 10:29:34 (UTC+05:30), a size of 907.6 KB, and Standard storage class.</w:t>
      </w:r>
    </w:p>
    <w:p>
      <w:pPr>
        <w:pStyle w:val="Heading1"/>
        <w:spacing w:after="150" w:before="300"/>
      </w:pPr>
      <w:r>
        <w:t xml:space="preserve">3. Object Deletion</w:t>
      </w:r>
    </w:p>
    <w:p>
      <w:pPr>
        <w:spacing w:after="120"/>
      </w:pPr>
      <w:r>
        <w:t xml:space="preserve">The uploaded object was subsequently deleted using the console's Delete objects workflow. The confirmation dialog listed the object AWS_EC2_EBS_Infrastructure_Report.docx as the specified object for deletion and required typing "permanently delete" to confirm, in line with S3's safeguard against accidental permanent deletion.</w:t>
      </w:r>
    </w:p>
    <w:p>
      <w:pPr>
        <w:spacing w:after="120"/>
      </w:pPr>
      <w:r>
        <w:t xml:space="preserve">The deletion completed successfully: the status page reported "Successfully deleted objects," with a summary showing 1 object (907.6 KB) successfully deleted from s3://rk-56 and 0 objects that failed to delete.</w:t>
      </w:r>
    </w:p>
    <w:p>
      <w:pPr>
        <w:pStyle w:val="Heading1"/>
        <w:spacing w:after="150" w:before="300"/>
      </w:pPr>
      <w:r>
        <w:t xml:space="preserve">Summary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c>
          <w:tcPr>
            <w:tcW w:type="dxa" w:w="9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6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S3 bucket "rk-56"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Configured ownership, public access, versioning, and encryption settings</w:t>
            </w:r>
          </w:p>
        </w:tc>
        <w:tc>
          <w:tcPr>
            <w:tcW w:type="dxa" w:w="30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Applied (defaults mostly kept)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Uploaded AWS_EC2_EBS_Infrastructure_Report.docx (907.6 KB)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— 100% uploaded</w:t>
            </w:r>
          </w:p>
        </w:tc>
      </w:tr>
      <w:tr>
        <w:tc>
          <w:tcPr>
            <w:tcW w:type="dxa" w:w="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 object listed in bucket</w:t>
            </w:r>
          </w:p>
        </w:tc>
        <w:tc>
          <w:tcPr>
            <w:tcW w:type="dxa" w:w="306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— 1 object present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 the uploaded object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— 1 object deleted, 0 failed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r>
        <w:rPr>
          <w:i/>
          <w:iCs/>
          <w:color w:val="888888"/>
          <w:sz w:val="18"/>
          <w:szCs w:val="18"/>
        </w:rPr>
        <w:t xml:space="preserve">Prepared from AWS Management Console screenshots captured on September 21,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2026-09-21T05:20:03.910Z</dcterms:created>
  <dcterms:modified xsi:type="dcterms:W3CDTF">2026-09-21T05:20:03.917Z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