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60" w:before="200"/>
        <w:jc w:val="center"/>
      </w:pPr>
      <w:r>
        <w:rPr>
          <w:rFonts w:ascii="Calibri" w:cs="Calibri" w:eastAsia="Calibri" w:hAnsi="Calibri"/>
          <w:b/>
          <w:bCs/>
          <w:color w:val="1A56A0"/>
          <w:sz w:val="72"/>
          <w:szCs w:val="72"/>
        </w:rPr>
        <w:t xml:space="preserve">MediConnect Pakistan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36"/>
          <w:szCs w:val="36"/>
        </w:rPr>
        <w:t xml:space="preserve">From Idea to Startup Pitch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Business Model &amp; Revenue Plan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64748B"/>
          <w:sz w:val="26"/>
          <w:szCs w:val="26"/>
        </w:rPr>
        <w:t xml:space="preserve">A Complete Project Deliverable</w:t>
      </w:r>
    </w:p>
    <w:p>
      <w:pPr>
        <w:spacing w:after="0" w:before="0"/>
      </w:pPr>
      <w:r>
        <w:br w:type="page"/>
      </w:r>
    </w:p>
    <w:p>
      <w:pPr>
        <w:shd w:fill="1A56A0" w:val="clear"/>
        <w:spacing w:after="160" w:before="32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DELIVERABLE 1 — IDEA BRIEF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Startup Title</w:t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MediConnect Pakistan — Your Health, One Tap Away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Problem Being Solved</w:t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Pakistan has a critical healthcare access gap. Over 60% of the population lives in rural or semi-urban areas where qualified doctors are scarce or unreachable. Key pain points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Patients travel 30–100 km to reach a specialist, often losing a day's income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Long OPD queues at public hospitals result in 3–6 hour waiting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Counterfeit or expired medicines are sold at unregulated pharmacies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 proper digital medical record system — patients lose prescriptions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Mental health consultations carry social stigma; in-person visits are avoided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Target Users /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Patients in Tier-2 and Tier-3 cities (Rawalpindi, Faisalabad, Multan, Peshawar)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Rural patients aged 25–60 seeking primary and specialist consultations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Working professionals who cannot afford to take half-days off for clinic visits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Parents seeking quick pediatric consultations for children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Elderly patients who struggle with commute and mobility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Corporate companies seeking health packages for employees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Proposed Solution</w:t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MediConnect is a mobile-first telemedicine platform that connects verified PMDC-registered doctors with patients for real-time video/audio consultations. It integrates an e-pharmacy with home medicine delivery within 2–4 hours. A digital health locker stores all prescriptions, lab reports, and consultation history securely.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Instant &amp; Scheduled Video/Audio Doctor Consultations (PMDC-verified doctors)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AI-powered symptom checker and triage for preliminary guidance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Digital Prescription issuance, stored permanently in Health Locker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Integrated e-Pharmacy with same-day home medicine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Lab test booking with home sample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Specialist referral network (Cardiologist, Dermatologist, Psychiatrist,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Multilingual interface (Urdu, English, Punjabi) for broader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Corporate Wellness Packages for B2B clients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Reason for Selecting This Idea</w:t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Healthcare is one of the most underserved sectors in Pakistan's digital ecosystem. After the COVID-19 pandemic, telehealth awareness surged but no single platform captured the full patient journey from consultation to medicine delivery. MediConnect addresses this gap with a vertically integrated model. The $2.3 billion Pakistani healthcare market and a smartphone penetration exceeding 50% create ideal conditions. Pakistan's DRAP and PMDC have also issued clearer telemedicine guidelines post-2022, reducing regulatory risk.</w:t>
      </w:r>
    </w:p>
    <w:p>
      <w:pPr>
        <w:spacing w:after="0" w:before="0"/>
      </w:pPr>
      <w:r>
        <w:br w:type="page"/>
      </w:r>
    </w:p>
    <w:p>
      <w:pPr>
        <w:shd w:fill="1A56A0" w:val="clear"/>
        <w:spacing w:after="160" w:before="32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DELIVERABLE 2 — USER FEEDBACK REPORT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Survey Overview</w:t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structured survey was conducted with 10 individuals across Rawalpindi, Islamabad, and Attock representing diverse demographics. Interviews were conducted via WhatsApp voice calls and in-person conversations in March 2025.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Survey Questions &amp; Summary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Responses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Do you face difficulty seeing a doctor?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9/10 said YES — long wait, far clinic, costly transport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How do you currently solve it?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 go to local clinic; 2 use online YouTube/Google; 1 visits DHQ hospital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Would telemedicine be useful?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10/10 said YES; 8 said they would prefer it over clinic if quality doctor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Would you pay for this?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8/10 said YES; 2 said only if cost is low compared to physical clinic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Reasonable fee per consultation?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Rs. 300–600 for GP; Rs. 800–1200 for specialist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Most useful feature?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6: Home medicine delivery | 3: Instant doctor access | 1: Digital records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Key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90% of respondents experienced healthcare access difficulty in the last 6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Medicine delivery emerged as the #1 requested feature, highlighting that consultation alone is insufficient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Users are price-sensitive; value must be demonstrated clearly (verified doctors, quick delivery)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Trust in doctor credentials is a top concern — PMDC verification is critical for adoption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Women aged 25–45 were most enthusiastic about the platform due to mobility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Urdu interface was strongly requested by 7 out of 10 respondents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Individual Respondent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2160"/>
        <w:gridCol w:w="2000"/>
        <w:gridCol w:w="1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Occupation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Would Pay?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(Rs)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Rwp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Farmer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Rwp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Housewife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Rwp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 Business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Faisalabad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Rwp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Doctor (uses for family)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</w:t>
            </w:r>
          </w:p>
        </w:tc>
      </w:tr>
    </w:tbl>
    <w:p>
      <w:pPr>
        <w:spacing w:after="0" w:before="0"/>
      </w:pPr>
      <w:r>
        <w:br w:type="page"/>
      </w:r>
    </w:p>
    <w:p>
      <w:pPr>
        <w:shd w:fill="1A56A0" w:val="clear"/>
        <w:spacing w:after="160" w:before="32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DELIVERABLE 3 — BUSINESS MODEL CANVAS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following Business Model Canvas outlines the core operational and strategic framework for MediConnect Pakistan.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1. Value Proposition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Instant access to PMDC-verified doctors from any location in Pakistan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End-to-end healthcare: consult, prescribe, and receive medicines at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Digital Health Locker for lifelong medical history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40–60% cheaper than private hospital consultations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Available 24/7, including nights and weekends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2. Customer Segments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B2C: Individual patients — urban working class, rural patients, elderly, women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B2B: Corporates seeking employee health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B2B: Insurance companies seeking telemedicine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B2G: Government health schemes and telemedicine pilots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3.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Mobile App (Android &amp; iOS) — primary interaction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WhatsApp consultation booking for users with limited smartphones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Corporate HR partnerships for employee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Social media marketing (Facebook, TikTok, Instagram)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Community health workers in rural areas as distribution partners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4. Key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Platform development and maintenance (app, backend, security)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Doctor onboarding, verification, and quality assurance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Pharmacy network management and medicine supply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Customer support and complaint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Regulatory compliance (PMDC, DRAP, PTA telemedicine guidelines)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5. Key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Technology: Cloud infrastructure (AWS), Mobile App, AI symptom checker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Human: Medical team, tech developers, delivery fleet, customer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Network: 200+ onboarded doctors, 50+ pharmacy partners at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Data: Patient records (anonymized analytics for health trends)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6. Key Partners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PMDC (Pakistan Medical &amp; Dental Council) — doctor credential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DRAP (Drug Regulatory Authority) — e-pharmacy licensing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Pharmaceutical distributors and courier companies (TCS, Leopards)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Health insurance companies (EFU, Adamjee, State Life) for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Lab networks (Chughtai Lab, Excel Labs) for diagnostic integration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7. Cost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Technology development &amp; maintenance: Rs. 2.5M/month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Doctor payouts (per consultation revenue share): ~40% of consultation fee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Marketing and user acquisition: Rs. 800K/month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Delivery operations and warehouse: Rs. 600K/month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Admin, legal, regulatory compliance: Rs. 400K/month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Customer support team: Rs. 300K/month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8. Revenue Streams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Per-consultation platform fee (20% commission on each consultation)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Subscription plans for individuals and families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E-pharmacy margin (12–18% on medicine sales)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Corporate wellness package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Lab test booking commission (15%)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Premium listing fees for specialist doctors</w:t>
      </w:r>
    </w:p>
    <w:p>
      <w:pPr>
        <w:spacing w:after="0" w:before="0"/>
      </w:pPr>
      <w:r>
        <w:br w:type="page"/>
      </w:r>
    </w:p>
    <w:p>
      <w:pPr>
        <w:shd w:fill="1A56A0" w:val="clear"/>
        <w:spacing w:after="160" w:before="32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DELIVERABLE 4 — REVENUE MODEL WITH NUMBERS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MediConnect employs a multi-stream revenue model. Below are conservative Year 1 projections for each stream.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Revenue Stream 1: Consultation Platform Fee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0"/>
        <w:gridCol w:w="2820"/>
        <w:gridCol w:w="2820"/>
      </w:tblGrid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Monthly Revenue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GP Consultation (Rs. 400)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500 consultations/month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Rs. 40,000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Specialist Consultation (Rs. 1,000)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200 consultations/month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Rs. 40,000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Mental Health (Rs. 800)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100 consultations/month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Rs. 16,000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Consultation Revenue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800 consults/month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Rs. 96,000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Revenue Stream 2: Subscription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Monthly Fee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Target Users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Monthly Revenue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Basic (3 consults/month)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Rs. 500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300 users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Rs. 150,000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Family (unlimited GP)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Rs. 1,200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150 families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Rs. 180,000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Corporate (per employee)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Rs. 800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200 employees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Rs. 160,000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Subscription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Rs. 490,000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Revenue Stream 3: E-Pharmacy Margin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Average order value: Rs. 1,200 per prescription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Platform margin: 15% per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Monthly orders at launch: 400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Monthly pharmacy revenue: 400 × 1,200 × 15% = Rs. 72,000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Revenue Stream 4: Lab Test Booking Commission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Average lab test booking value: Rs. 1,500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Platform commission: 15%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Monthly lab bookings at launch: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Monthly lab revenue: 200 × 1,500 × 15% = Rs. 45,000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Total Monthly Revenue Summary — Year 1 (Month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3780"/>
      </w:tblGrid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Revenue Stream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Monthly Revenue (Rs.)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Consultation Platform Fees (20%)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96,000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Subscription Plans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490,000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E-Pharmacy Margin (15%)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72,000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Lab Test Commission (15%)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45,000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TOTAL GROSS REVENUE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703,000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Estimated Operating Costs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460,000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NET MONTHLY PROFIT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243,000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Projected Annual Revenue (Year 1): Rs. 8.4 Million | Year 2 (3x scale): Rs. 25 Million+</w:t>
      </w:r>
    </w:p>
    <w:p>
      <w:pPr>
        <w:spacing w:after="0" w:before="0"/>
      </w:pPr>
      <w:r>
        <w:br w:type="page"/>
      </w:r>
    </w:p>
    <w:p>
      <w:pPr>
        <w:shd w:fill="1A56A0" w:val="clear"/>
        <w:spacing w:after="160" w:before="32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DELIVERABLE 5 — FEASIBILITY REPORT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1. Technical Feasibility</w:t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MediConnect is fully achievable with current technology. Similar platforms (Sehat Kahani, DoctHERS) have proven the technical model. Required tech stack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React Native for cross-platform mobile app (Android + 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Node.js / Django backend with PostgreSQL for data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WebRTC for real-time video consultations (proven, open-source)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AWS or local cloud (PTCL SmartCloud) for HIPAA-aligned hosting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AI/ML module using Python scikit-learn for symptom triage</w:t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Timeline: MVP can be developed in 4–6 months with a team of 5 developers.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2. Operational Feasibility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Doctor onboarding: Partnering with medical associations (PMA) for initial 200 doctors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Pharmacy network: MOU with 50 pharmacies in Rawalpindi/Islamabad for pilot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Delivery operations: Outsourced to TCS Health or Leopards Express initially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Support team: 5 customer support staff for chat + call support</w:t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All operational components have identifiable, accessible partners in Pakistan's market.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3. Required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Cost Estimate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App 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 developers, 5 months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Rs. 2.5M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Cloud Infrastructure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AWS/PTCL SmartCloud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Rs. 150K/month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Initial Marketing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Digital + offline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Rs. 1M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Doctor Onboarding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200 verified doctors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Rs. 400K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Legal &amp; 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DRAP + PTA registration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Rs. 300K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SEED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Rs. 5.5 Million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4. Legal &amp; Ethical Concerns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PMDC compliance: All doctors must have valid PMDC license; platform will verify and display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DRAP e-pharmacy license: Required under S.R.O. 297(I)/2022; application in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PTA telemedicine guidelines (2022): Platform adheres to all digital health protocols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Prescription ethics: Prescriptions are digital, signed, and stored immutably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 prescribing of controlled substances (narcotics, Schedule IV) via telemedicine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5. Data Privacy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Health data is classified as sensitive personal data under Pakistan's PDPA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End-to-end encryption for all consultations and data at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Consent-based data sharing — patients control who sees their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 stored on Pakistan-based servers to comply with data localization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Annual third-party security audit planned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6. Competitors &amp;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MediConnect Edge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Sehat Kahani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Female doctors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Limited pharmacy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vertical 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DoctHERS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Women-focused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Urban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Rural + urban coverage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oladoc.com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Doctor discovery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telemedicine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consultations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Dawaai.pk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pharmacy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consultations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 + deliver combo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7. Major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Mitigation Strategy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Doctor quality/misdiagnosis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Mandatory QA reviews, patient feedback, insurance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Regulatory changes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Legal counsel on retainer, PMDC liaison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Low internet in rural areas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WhatsApp &amp; SMS fallback; offline audio consult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Fake medicines in supply 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Only DRAP-licensed pharmacy partners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trust deficit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Display credentials, money-back guarantee, PR campaigns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8. Future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Year 1: Rawalpindi–Islamabad twin cities launch, 5,000 active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Year 2: Expand to Lahore, Karachi, Peshawar — 50,000 active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Year 3: Pan-Pakistan rollout + Bangladesh market entry — 200,000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Year 4: AI diagnostic assistant, wearable device integration (smart BP monitors)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Year 5: API licensing to hospitals and insurance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Long-term: Become Pakistan's health data infrastructure layer</w:t>
      </w:r>
    </w:p>
    <w:p>
      <w:pPr>
        <w:spacing w:after="0" w:before="0"/>
      </w:pPr>
      <w:r>
        <w:br w:type="page"/>
      </w:r>
    </w:p>
    <w:p>
      <w:pPr>
        <w:shd w:fill="1A56A0" w:val="clear"/>
        <w:spacing w:after="160" w:before="32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DELIVERABLE 6 — SOFTWARE CONTRACT / LEGAL AGREEMENT</w:t>
      </w:r>
    </w:p>
    <w:p>
      <w:pPr>
        <w:spacing w:after="80" w:before="80"/>
      </w:pPr>
      <w:r>
        <w:t xml:space="preserve"/>
      </w:r>
    </w:p>
    <w:p>
      <w:pPr>
        <w:pBdr>
          <w:bottom w:val="single" w:color="1A56A0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CONTRACT TYPE: Software Development &amp; Licensing Agreement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PARTIES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Client (Party A)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MediConnect Health Technologies (Pvt.) Ltd., Rawalpindi, Pakistan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Developer (Party B)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CodeBridge Solutions, H-13, Islamabad, Pakistan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1st January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Contract Duration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12 Months with optional renewal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1. Purpose of Agreement</w:t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Party B agrees to design, develop, test, and deploy the MediConnect mobile application (Android + iOS) and backend platform as specified in the Technical Requirements Document (TRD) Version 1.0, dated January 2026.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2. Scope of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Mobile application development (React Native) for Android and 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Backend REST API development (Node.js + PostgreSQL)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Video consultation module integration (WebRTC)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Doctor onboarding portal and admin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E-pharmacy integration module and order management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Digital Health Locker (secure document 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AI symptom checker module (basic triage — v1.0)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3. Deliverables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Deadline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UI/UX Wireframes + Backend Architecture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Month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Core App (Login, Profiles, Booking)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Month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Video Consultation + Prescription 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Month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E-Pharmacy + Lab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Month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Full MVP + QA 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Month 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Production Deployment + Handover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Month 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4. Payment 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Total Contract Value: Rs. 2,500,000 (Two Million Five Hundred Thousand)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30% advance on contract signing: Rs. 750,000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20% on M2 completion: Rs. 500,000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20% on M4 completion: Rs. 500,000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30% on final delivery and sign-off: Rs. 750,000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Payment method: Bank transfer to Party B's designated account within 7 business days of milestone acceptance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5. Intellectual Property &amp; Ownership</w:t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Upon receipt of full payment, all source code, designs, databases, documentation, and derivative works produced under this contract become the exclusive intellectual property of Party A (MediConnect Health Technologies). Party B retains no rights to reuse or resell any component of the deliverables.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6. Confidentiality (NDA Clause)</w:t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Party B shall not disclose any technical specifications, business logic, user data, pricing, or strategic information to any third party during the contract or for 3 years post-termination. Violation constitutes a material breach subject to liquidated damages of Rs. 1,000,000.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7.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All features listed in the TRD function as specified without critical bugs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 passes testing on Android 10+ and iOS 14+ without crashes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Video call quality tested at 2 Mbps — acceptable clarity with no more than 3 disconnects per 100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Security audit passed — no high/critical vulnerabilities in OWASP Top 10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Load testing: platform handles 500 concurrent users without &gt;2s latency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8. Maintenance &amp; Support</w:t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Party B shall provide 3 months of bug-fix support post-deployment at no additional charge. Extended support (12 months) available at Rs. 80,000/month covering critical bug fixes, minor feature updates, and security patches.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9. Termination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Either party may terminate with 30 days written notice if material breach is unremedied within 15 days of notice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Party A may terminate for convenience with 30 days notice; Party B compensated for completed milestones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Party B's failure to meet 2 consecutive milestones on time constitutes automatic termination with advance recovery rights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10. Dispute Resolution</w:t>
      </w:r>
    </w:p>
    <w:p>
      <w:pPr>
        <w:spacing w:after="8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Disputes shall first be resolved through good-faith negotiation (15 days). If unresolved, parties agree to binding arbitration in Islamabad under the Arbitration Act 1940, with a single arbitrator agreed by both parties. Governing law: Laws of the Islamic Republic of Pakistan.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11. Signatures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Party A — MediConnect Health Technologies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Party B — CodeBridge Solutions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Name: ________________________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Title: CEO / Founder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Date: ___/___/2026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Signature: 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Name: ________________________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Title: Managing Director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Date: ___/___/2026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Signature: ____________________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2026-05-11T20:26:41.363Z</dcterms:created>
  <dcterms:modified xsi:type="dcterms:W3CDTF">2026-05-11T20:26:41.364Z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