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6E" w:rsidRDefault="000A4E6E" w:rsidP="000A4E6E">
      <w:pPr>
        <w:jc w:val="center"/>
        <w:rPr>
          <w:rFonts w:ascii="Arial" w:hAnsi="Arial" w:cs="Arial"/>
          <w:sz w:val="40"/>
          <w:szCs w:val="40"/>
        </w:rPr>
      </w:pPr>
    </w:p>
    <w:p w:rsidR="000A4E6E" w:rsidRDefault="000A4E6E" w:rsidP="000A4E6E">
      <w:pPr>
        <w:jc w:val="center"/>
        <w:rPr>
          <w:rFonts w:ascii="Arial" w:hAnsi="Arial" w:cs="Arial"/>
          <w:sz w:val="40"/>
          <w:szCs w:val="40"/>
        </w:rPr>
      </w:pPr>
    </w:p>
    <w:p w:rsidR="000A4E6E" w:rsidRDefault="000A4E6E" w:rsidP="000A4E6E">
      <w:pPr>
        <w:jc w:val="center"/>
        <w:rPr>
          <w:rFonts w:ascii="Arial" w:hAnsi="Arial" w:cs="Arial"/>
          <w:sz w:val="40"/>
          <w:szCs w:val="40"/>
        </w:rPr>
      </w:pPr>
    </w:p>
    <w:p w:rsidR="000A4E6E" w:rsidRDefault="000A4E6E" w:rsidP="000A4E6E">
      <w:pPr>
        <w:jc w:val="center"/>
        <w:rPr>
          <w:rFonts w:ascii="Arial" w:hAnsi="Arial" w:cs="Arial"/>
          <w:sz w:val="40"/>
          <w:szCs w:val="40"/>
        </w:rPr>
      </w:pPr>
    </w:p>
    <w:p w:rsidR="000A4E6E" w:rsidRDefault="000A4E6E" w:rsidP="000A4E6E">
      <w:pPr>
        <w:jc w:val="center"/>
        <w:rPr>
          <w:rFonts w:ascii="Arial" w:hAnsi="Arial" w:cs="Arial"/>
          <w:sz w:val="40"/>
          <w:szCs w:val="40"/>
        </w:rPr>
      </w:pPr>
    </w:p>
    <w:p w:rsidR="000A4E6E" w:rsidRDefault="000A4E6E" w:rsidP="000A4E6E">
      <w:pPr>
        <w:jc w:val="center"/>
        <w:rPr>
          <w:rFonts w:ascii="Arial" w:hAnsi="Arial" w:cs="Arial"/>
          <w:sz w:val="40"/>
          <w:szCs w:val="40"/>
        </w:rPr>
      </w:pPr>
    </w:p>
    <w:p w:rsidR="000A4E6E" w:rsidRDefault="00165ECF" w:rsidP="000A4E6E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ENM 502 : </w:t>
      </w:r>
      <w:r w:rsidR="000A4E6E" w:rsidRPr="000A4E6E">
        <w:rPr>
          <w:rFonts w:ascii="Arial" w:hAnsi="Arial" w:cs="Arial"/>
          <w:b/>
          <w:sz w:val="40"/>
          <w:szCs w:val="40"/>
          <w:u w:val="single"/>
        </w:rPr>
        <w:t xml:space="preserve">ASSIGNMENT </w:t>
      </w:r>
      <w:r>
        <w:rPr>
          <w:rFonts w:ascii="Arial" w:hAnsi="Arial" w:cs="Arial"/>
          <w:b/>
          <w:sz w:val="40"/>
          <w:szCs w:val="40"/>
          <w:u w:val="single"/>
        </w:rPr>
        <w:t>#</w:t>
      </w:r>
      <w:r w:rsidR="000A4E6E" w:rsidRPr="000A4E6E">
        <w:rPr>
          <w:rFonts w:ascii="Arial" w:hAnsi="Arial" w:cs="Arial"/>
          <w:b/>
          <w:sz w:val="40"/>
          <w:szCs w:val="40"/>
          <w:u w:val="single"/>
        </w:rPr>
        <w:t>5</w:t>
      </w:r>
    </w:p>
    <w:p w:rsidR="000A4E6E" w:rsidRP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  <w:r w:rsidRPr="000A4E6E">
        <w:rPr>
          <w:rFonts w:ascii="Arial" w:hAnsi="Arial" w:cs="Arial"/>
          <w:b/>
          <w:sz w:val="32"/>
          <w:szCs w:val="32"/>
        </w:rPr>
        <w:t>Submitted on 13</w:t>
      </w:r>
      <w:r w:rsidRPr="000A4E6E">
        <w:rPr>
          <w:rFonts w:ascii="Arial" w:hAnsi="Arial" w:cs="Arial"/>
          <w:b/>
          <w:sz w:val="32"/>
          <w:szCs w:val="32"/>
          <w:vertAlign w:val="superscript"/>
        </w:rPr>
        <w:t>th</w:t>
      </w:r>
      <w:r w:rsidRPr="000A4E6E">
        <w:rPr>
          <w:rFonts w:ascii="Arial" w:hAnsi="Arial" w:cs="Arial"/>
          <w:b/>
          <w:sz w:val="32"/>
          <w:szCs w:val="32"/>
        </w:rPr>
        <w:t xml:space="preserve"> May 2014 </w:t>
      </w:r>
      <w:proofErr w:type="gramStart"/>
      <w:r w:rsidRPr="000A4E6E">
        <w:rPr>
          <w:rFonts w:ascii="Arial" w:hAnsi="Arial" w:cs="Arial"/>
          <w:b/>
          <w:sz w:val="32"/>
          <w:szCs w:val="32"/>
        </w:rPr>
        <w:t>by :</w:t>
      </w:r>
      <w:proofErr w:type="gramEnd"/>
      <w:r w:rsidRPr="000A4E6E">
        <w:rPr>
          <w:rFonts w:ascii="Arial" w:hAnsi="Arial" w:cs="Arial"/>
          <w:b/>
          <w:sz w:val="32"/>
          <w:szCs w:val="32"/>
        </w:rPr>
        <w:t xml:space="preserve"> </w:t>
      </w:r>
    </w:p>
    <w:p w:rsidR="000A4E6E" w:rsidRP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0A4E6E">
        <w:rPr>
          <w:rFonts w:ascii="Arial" w:hAnsi="Arial" w:cs="Arial"/>
          <w:b/>
          <w:sz w:val="32"/>
          <w:szCs w:val="32"/>
        </w:rPr>
        <w:t>Ramalingam</w:t>
      </w:r>
      <w:proofErr w:type="spellEnd"/>
      <w:r w:rsidRPr="000A4E6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4E6E">
        <w:rPr>
          <w:rFonts w:ascii="Arial" w:hAnsi="Arial" w:cs="Arial"/>
          <w:b/>
          <w:sz w:val="32"/>
          <w:szCs w:val="32"/>
        </w:rPr>
        <w:t>Kailasham</w:t>
      </w:r>
      <w:proofErr w:type="spellEnd"/>
    </w:p>
    <w:p w:rsidR="000A4E6E" w:rsidRDefault="005941FE" w:rsidP="000A4E6E">
      <w:pPr>
        <w:jc w:val="center"/>
        <w:rPr>
          <w:rFonts w:ascii="Arial" w:hAnsi="Arial" w:cs="Arial"/>
          <w:b/>
          <w:sz w:val="32"/>
          <w:szCs w:val="32"/>
        </w:rPr>
      </w:pPr>
      <w:hyperlink r:id="rId4" w:history="1">
        <w:r w:rsidR="000A4E6E" w:rsidRPr="005B25D6">
          <w:rPr>
            <w:rStyle w:val="Hyperlink"/>
            <w:rFonts w:ascii="Arial" w:hAnsi="Arial" w:cs="Arial"/>
            <w:b/>
            <w:sz w:val="32"/>
            <w:szCs w:val="32"/>
          </w:rPr>
          <w:t>kailr@seas.upenn.edu</w:t>
        </w:r>
      </w:hyperlink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0A4E6E" w:rsidRDefault="000A4E6E" w:rsidP="000A4E6E">
      <w:pPr>
        <w:jc w:val="center"/>
        <w:rPr>
          <w:rFonts w:ascii="Arial" w:hAnsi="Arial" w:cs="Arial"/>
          <w:b/>
          <w:sz w:val="32"/>
          <w:szCs w:val="32"/>
        </w:rPr>
      </w:pPr>
    </w:p>
    <w:p w:rsidR="00E30475" w:rsidRPr="00567B0F" w:rsidRDefault="00E30475" w:rsidP="000A4E6E">
      <w:pPr>
        <w:rPr>
          <w:rFonts w:ascii="Arial" w:hAnsi="Arial" w:cs="Arial"/>
          <w:u w:val="single"/>
        </w:rPr>
      </w:pPr>
      <w:r w:rsidRPr="00567B0F">
        <w:rPr>
          <w:rFonts w:ascii="Arial" w:hAnsi="Arial" w:cs="Arial"/>
          <w:u w:val="single"/>
        </w:rPr>
        <w:lastRenderedPageBreak/>
        <w:t>(b) Effect of variation of parameters on the solution</w:t>
      </w:r>
    </w:p>
    <w:p w:rsidR="00E30475" w:rsidRPr="00567B0F" w:rsidRDefault="00E30475" w:rsidP="000A4E6E">
      <w:pPr>
        <w:rPr>
          <w:rFonts w:ascii="Arial" w:hAnsi="Arial" w:cs="Arial"/>
          <w:b/>
          <w:u w:val="single"/>
        </w:rPr>
      </w:pPr>
      <w:r w:rsidRPr="00567B0F">
        <w:rPr>
          <w:rFonts w:ascii="Arial" w:hAnsi="Arial" w:cs="Arial"/>
          <w:b/>
          <w:u w:val="single"/>
        </w:rPr>
        <w:t>Changing “k” while holding D and v constant</w:t>
      </w:r>
    </w:p>
    <w:p w:rsidR="00E30475" w:rsidRPr="00567B0F" w:rsidRDefault="00CC5CC2" w:rsidP="000A4E6E">
      <w:pPr>
        <w:rPr>
          <w:rFonts w:ascii="Arial" w:hAnsi="Arial" w:cs="Arial"/>
        </w:rPr>
      </w:pPr>
      <w:r w:rsidRPr="00567B0F">
        <w:rPr>
          <w:rFonts w:ascii="Arial" w:hAnsi="Arial" w:cs="Arial"/>
        </w:rPr>
        <w:t xml:space="preserve">As the rate constant is increased while keeping the diffusivity and the convection term constant, we see that the concentration drops to zero before x=1. </w:t>
      </w:r>
      <w:proofErr w:type="gramStart"/>
      <w:r w:rsidRPr="00567B0F">
        <w:rPr>
          <w:rFonts w:ascii="Arial" w:hAnsi="Arial" w:cs="Arial"/>
        </w:rPr>
        <w:t>This tallies</w:t>
      </w:r>
      <w:proofErr w:type="gramEnd"/>
      <w:r w:rsidRPr="00567B0F">
        <w:rPr>
          <w:rFonts w:ascii="Arial" w:hAnsi="Arial" w:cs="Arial"/>
        </w:rPr>
        <w:t xml:space="preserve"> with the expected result.</w:t>
      </w:r>
    </w:p>
    <w:p w:rsidR="00CC5CC2" w:rsidRDefault="00CC5CC2" w:rsidP="00CC5C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14850" cy="3257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07" cy="32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B0F" w:rsidRPr="00567B0F" w:rsidRDefault="00CC5CC2" w:rsidP="00567B0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proofErr w:type="gramStart"/>
      <w:r>
        <w:rPr>
          <w:rFonts w:ascii="Arial" w:hAnsi="Arial" w:cs="Arial"/>
          <w:sz w:val="20"/>
          <w:szCs w:val="20"/>
        </w:rPr>
        <w:t>1 :</w:t>
      </w:r>
      <w:proofErr w:type="gramEnd"/>
      <w:r>
        <w:rPr>
          <w:rFonts w:ascii="Arial" w:hAnsi="Arial" w:cs="Arial"/>
          <w:sz w:val="20"/>
          <w:szCs w:val="20"/>
        </w:rPr>
        <w:t xml:space="preserve"> Plot showing variation of c with x for D=1,v=1,k=1</w:t>
      </w:r>
      <w:r w:rsidR="00567B0F" w:rsidRPr="00567B0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86275" cy="32004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76" cy="320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475" w:rsidRPr="00567B0F" w:rsidRDefault="00567B0F" w:rsidP="00567B0F">
      <w:pPr>
        <w:jc w:val="center"/>
        <w:rPr>
          <w:rFonts w:ascii="Arial" w:hAnsi="Arial" w:cs="Arial"/>
          <w:sz w:val="20"/>
          <w:szCs w:val="20"/>
        </w:rPr>
      </w:pPr>
      <w:r w:rsidRPr="00567B0F">
        <w:rPr>
          <w:rFonts w:ascii="Arial" w:hAnsi="Arial" w:cs="Arial"/>
          <w:sz w:val="20"/>
          <w:szCs w:val="20"/>
        </w:rPr>
        <w:t xml:space="preserve">Figure </w:t>
      </w:r>
      <w:proofErr w:type="gramStart"/>
      <w:r w:rsidRPr="00567B0F">
        <w:rPr>
          <w:rFonts w:ascii="Arial" w:hAnsi="Arial" w:cs="Arial"/>
          <w:sz w:val="20"/>
          <w:szCs w:val="20"/>
        </w:rPr>
        <w:t>2 :</w:t>
      </w:r>
      <w:proofErr w:type="gramEnd"/>
      <w:r w:rsidRPr="00567B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Plot showing variation of c with x for D=1,v=1, k=1000</w:t>
      </w:r>
    </w:p>
    <w:p w:rsidR="00567B0F" w:rsidRPr="00567B0F" w:rsidRDefault="00567B0F" w:rsidP="00567B0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Changing “v” while holding D and k</w:t>
      </w:r>
      <w:r w:rsidRPr="00567B0F">
        <w:rPr>
          <w:rFonts w:ascii="Arial" w:hAnsi="Arial" w:cs="Arial"/>
          <w:b/>
          <w:u w:val="single"/>
        </w:rPr>
        <w:t xml:space="preserve"> constant</w:t>
      </w:r>
    </w:p>
    <w:p w:rsidR="00E30475" w:rsidRDefault="00707BC4" w:rsidP="00707BC4">
      <w:pPr>
        <w:jc w:val="center"/>
        <w:rPr>
          <w:rFonts w:ascii="Arial" w:hAnsi="Arial" w:cs="Arial"/>
          <w:sz w:val="20"/>
          <w:szCs w:val="20"/>
        </w:rPr>
      </w:pPr>
      <w:r w:rsidRPr="00707BC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37652" cy="3667125"/>
            <wp:effectExtent l="19050" t="0" r="5798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52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C4" w:rsidRDefault="00707BC4" w:rsidP="00707BC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proofErr w:type="gramStart"/>
      <w:r>
        <w:rPr>
          <w:rFonts w:ascii="Arial" w:hAnsi="Arial" w:cs="Arial"/>
          <w:sz w:val="20"/>
          <w:szCs w:val="20"/>
        </w:rPr>
        <w:t>3 :</w:t>
      </w:r>
      <w:proofErr w:type="gramEnd"/>
      <w:r>
        <w:rPr>
          <w:rFonts w:ascii="Arial" w:hAnsi="Arial" w:cs="Arial"/>
          <w:sz w:val="20"/>
          <w:szCs w:val="20"/>
        </w:rPr>
        <w:t xml:space="preserve"> Plot showing variation of c with x for D=5, v=5, k=5</w:t>
      </w:r>
    </w:p>
    <w:p w:rsidR="004B1BC6" w:rsidRDefault="004B1BC6" w:rsidP="004B1BC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495800" cy="3501538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0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C6" w:rsidRDefault="006569F8" w:rsidP="004B1BC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proofErr w:type="gramStart"/>
      <w:r>
        <w:rPr>
          <w:rFonts w:ascii="Arial" w:hAnsi="Arial" w:cs="Arial"/>
          <w:sz w:val="20"/>
          <w:szCs w:val="20"/>
        </w:rPr>
        <w:t>4</w:t>
      </w:r>
      <w:r w:rsidR="004B1BC6">
        <w:rPr>
          <w:rFonts w:ascii="Arial" w:hAnsi="Arial" w:cs="Arial"/>
          <w:sz w:val="20"/>
          <w:szCs w:val="20"/>
        </w:rPr>
        <w:t xml:space="preserve"> :</w:t>
      </w:r>
      <w:proofErr w:type="gramEnd"/>
      <w:r w:rsidR="004B1BC6">
        <w:rPr>
          <w:rFonts w:ascii="Arial" w:hAnsi="Arial" w:cs="Arial"/>
          <w:sz w:val="20"/>
          <w:szCs w:val="20"/>
        </w:rPr>
        <w:t xml:space="preserve"> Plot showing variation of c with x for D=5, v=10, k=5</w:t>
      </w:r>
    </w:p>
    <w:p w:rsidR="006569F8" w:rsidRDefault="006569F8" w:rsidP="006569F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Changing “D” while holding v and k</w:t>
      </w:r>
      <w:r w:rsidRPr="00567B0F">
        <w:rPr>
          <w:rFonts w:ascii="Arial" w:hAnsi="Arial" w:cs="Arial"/>
          <w:b/>
          <w:u w:val="single"/>
        </w:rPr>
        <w:t xml:space="preserve"> constant</w:t>
      </w:r>
    </w:p>
    <w:p w:rsidR="006569F8" w:rsidRDefault="00D87D60" w:rsidP="00D87D60">
      <w:pPr>
        <w:jc w:val="center"/>
        <w:rPr>
          <w:rFonts w:ascii="Arial" w:hAnsi="Arial" w:cs="Arial"/>
          <w:b/>
        </w:rPr>
      </w:pPr>
      <w:r w:rsidRPr="00D87D60">
        <w:rPr>
          <w:rFonts w:ascii="Arial" w:hAnsi="Arial" w:cs="Arial"/>
          <w:noProof/>
        </w:rPr>
        <w:drawing>
          <wp:inline distT="0" distB="0" distL="0" distR="0">
            <wp:extent cx="4838700" cy="364453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23" cy="36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60" w:rsidRDefault="00D87D60" w:rsidP="00D87D6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proofErr w:type="gramStart"/>
      <w:r>
        <w:rPr>
          <w:rFonts w:ascii="Arial" w:hAnsi="Arial" w:cs="Arial"/>
          <w:sz w:val="20"/>
          <w:szCs w:val="20"/>
        </w:rPr>
        <w:t>5 :</w:t>
      </w:r>
      <w:proofErr w:type="gramEnd"/>
      <w:r>
        <w:rPr>
          <w:rFonts w:ascii="Arial" w:hAnsi="Arial" w:cs="Arial"/>
          <w:sz w:val="20"/>
          <w:szCs w:val="20"/>
        </w:rPr>
        <w:t xml:space="preserve"> Plot showing variation of c with x for D=3, v=3, k=3</w:t>
      </w:r>
    </w:p>
    <w:p w:rsidR="009528D0" w:rsidRDefault="004F25C0" w:rsidP="00D87D6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552950" cy="353145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3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C0" w:rsidRDefault="004F25C0" w:rsidP="00D87D6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 </w:t>
      </w:r>
      <w:proofErr w:type="gramStart"/>
      <w:r>
        <w:rPr>
          <w:rFonts w:ascii="Arial" w:hAnsi="Arial" w:cs="Arial"/>
          <w:sz w:val="20"/>
          <w:szCs w:val="20"/>
        </w:rPr>
        <w:t>6 :</w:t>
      </w:r>
      <w:proofErr w:type="gramEnd"/>
      <w:r>
        <w:rPr>
          <w:rFonts w:ascii="Arial" w:hAnsi="Arial" w:cs="Arial"/>
          <w:sz w:val="20"/>
          <w:szCs w:val="20"/>
        </w:rPr>
        <w:t xml:space="preserve"> Plot showi</w:t>
      </w:r>
      <w:r w:rsidR="00205B22">
        <w:rPr>
          <w:rFonts w:ascii="Arial" w:hAnsi="Arial" w:cs="Arial"/>
          <w:sz w:val="20"/>
          <w:szCs w:val="20"/>
        </w:rPr>
        <w:t>ng variation of c with x for D=9</w:t>
      </w:r>
      <w:r>
        <w:rPr>
          <w:rFonts w:ascii="Arial" w:hAnsi="Arial" w:cs="Arial"/>
          <w:sz w:val="20"/>
          <w:szCs w:val="20"/>
        </w:rPr>
        <w:t>, v=3, k=3</w:t>
      </w:r>
    </w:p>
    <w:p w:rsidR="00D87D60" w:rsidRDefault="00F025DF" w:rsidP="00F025DF">
      <w:pPr>
        <w:rPr>
          <w:rFonts w:ascii="Arial" w:hAnsi="Arial" w:cs="Arial"/>
          <w:b/>
          <w:u w:val="single"/>
        </w:rPr>
      </w:pPr>
      <w:r w:rsidRPr="00F025DF">
        <w:rPr>
          <w:rFonts w:ascii="Arial" w:hAnsi="Arial" w:cs="Arial"/>
          <w:b/>
          <w:u w:val="single"/>
        </w:rPr>
        <w:lastRenderedPageBreak/>
        <w:t>Comments on the variation of parameters</w:t>
      </w:r>
    </w:p>
    <w:p w:rsidR="00F025DF" w:rsidRPr="00F025DF" w:rsidRDefault="00F025DF" w:rsidP="00F025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reaction-diffusion-convection problem, the absolute values of </w:t>
      </w:r>
      <w:proofErr w:type="spellStart"/>
      <w:r>
        <w:rPr>
          <w:rFonts w:ascii="Arial" w:hAnsi="Arial" w:cs="Arial"/>
        </w:rPr>
        <w:t>D</w:t>
      </w:r>
      <w:proofErr w:type="gramStart"/>
      <w:r>
        <w:rPr>
          <w:rFonts w:ascii="Arial" w:hAnsi="Arial" w:cs="Arial"/>
        </w:rPr>
        <w:t>,k</w:t>
      </w:r>
      <w:proofErr w:type="spellEnd"/>
      <w:proofErr w:type="gramEnd"/>
      <w:r>
        <w:rPr>
          <w:rFonts w:ascii="Arial" w:hAnsi="Arial" w:cs="Arial"/>
        </w:rPr>
        <w:t xml:space="preserve"> and v do not matter. It is the relative importance of convection and diffusion (the </w:t>
      </w:r>
      <w:proofErr w:type="spellStart"/>
      <w:r>
        <w:rPr>
          <w:rFonts w:ascii="Arial" w:hAnsi="Arial" w:cs="Arial"/>
        </w:rPr>
        <w:t>Peclet</w:t>
      </w:r>
      <w:proofErr w:type="spellEnd"/>
      <w:r>
        <w:rPr>
          <w:rFonts w:ascii="Arial" w:hAnsi="Arial" w:cs="Arial"/>
        </w:rPr>
        <w:t xml:space="preserve"> number) and the relative importance of the reaction and diffusion terms (the </w:t>
      </w:r>
      <w:proofErr w:type="spellStart"/>
      <w:r>
        <w:rPr>
          <w:rFonts w:ascii="Arial" w:hAnsi="Arial" w:cs="Arial"/>
        </w:rPr>
        <w:t>Damkohler</w:t>
      </w:r>
      <w:proofErr w:type="spellEnd"/>
      <w:r>
        <w:rPr>
          <w:rFonts w:ascii="Arial" w:hAnsi="Arial" w:cs="Arial"/>
        </w:rPr>
        <w:t xml:space="preserve"> number) that qualitatively affects the behavior of these graphs. All these plots were obtained by using 100 elements and setting a tolerance of 1e-4. </w:t>
      </w:r>
    </w:p>
    <w:p w:rsidR="000A4E6E" w:rsidRPr="00567B0F" w:rsidRDefault="000A4E6E" w:rsidP="000A4E6E">
      <w:pPr>
        <w:rPr>
          <w:rFonts w:ascii="Arial" w:hAnsi="Arial" w:cs="Arial"/>
          <w:u w:val="single"/>
        </w:rPr>
      </w:pPr>
      <w:r w:rsidRPr="000A4E6E">
        <w:rPr>
          <w:rFonts w:ascii="Arial" w:hAnsi="Arial" w:cs="Arial"/>
          <w:sz w:val="24"/>
          <w:szCs w:val="24"/>
          <w:u w:val="single"/>
        </w:rPr>
        <w:t>(</w:t>
      </w:r>
      <w:r w:rsidRPr="00567B0F">
        <w:rPr>
          <w:rFonts w:ascii="Arial" w:hAnsi="Arial" w:cs="Arial"/>
          <w:u w:val="single"/>
        </w:rPr>
        <w:t>c) Error Analysis</w:t>
      </w:r>
    </w:p>
    <w:p w:rsidR="000A4E6E" w:rsidRPr="00567B0F" w:rsidRDefault="000A4E6E" w:rsidP="000A4E6E">
      <w:pPr>
        <w:rPr>
          <w:rFonts w:ascii="Arial" w:hAnsi="Arial" w:cs="Arial"/>
        </w:rPr>
      </w:pPr>
      <w:r w:rsidRPr="00567B0F">
        <w:rPr>
          <w:rFonts w:ascii="Arial" w:hAnsi="Arial" w:cs="Arial"/>
        </w:rPr>
        <w:t>The given system was solved with 1000 elements and this solution was used as the basis with which the other solutions were compared.</w:t>
      </w:r>
      <w:r w:rsidR="00C737A5" w:rsidRPr="00567B0F">
        <w:rPr>
          <w:rFonts w:ascii="Arial" w:hAnsi="Arial" w:cs="Arial"/>
        </w:rPr>
        <w:t xml:space="preserve"> </w:t>
      </w:r>
      <w:proofErr w:type="spellStart"/>
      <w:r w:rsidR="009D5111" w:rsidRPr="00567B0F">
        <w:rPr>
          <w:rFonts w:ascii="Arial" w:hAnsi="Arial" w:cs="Arial"/>
        </w:rPr>
        <w:t>D</w:t>
      </w:r>
      <w:proofErr w:type="gramStart"/>
      <w:r w:rsidR="009D5111" w:rsidRPr="00567B0F">
        <w:rPr>
          <w:rFonts w:ascii="Arial" w:hAnsi="Arial" w:cs="Arial"/>
        </w:rPr>
        <w:t>,v</w:t>
      </w:r>
      <w:proofErr w:type="spellEnd"/>
      <w:proofErr w:type="gramEnd"/>
      <w:r w:rsidR="009D5111" w:rsidRPr="00567B0F">
        <w:rPr>
          <w:rFonts w:ascii="Arial" w:hAnsi="Arial" w:cs="Arial"/>
        </w:rPr>
        <w:t xml:space="preserve"> and k were taken as 1 for the purposes of error analysis. </w:t>
      </w:r>
      <w:r w:rsidR="00C737A5" w:rsidRPr="00567B0F">
        <w:rPr>
          <w:rFonts w:ascii="Arial" w:hAnsi="Arial" w:cs="Arial"/>
        </w:rPr>
        <w:t>The tolerance was set as 1e-08.</w:t>
      </w:r>
    </w:p>
    <w:p w:rsidR="00C737A5" w:rsidRPr="00567B0F" w:rsidRDefault="00C737A5" w:rsidP="000A4E6E">
      <w:pPr>
        <w:rPr>
          <w:rFonts w:ascii="Arial" w:hAnsi="Arial" w:cs="Arial"/>
        </w:rPr>
      </w:pPr>
      <w:r w:rsidRPr="00567B0F">
        <w:rPr>
          <w:rFonts w:ascii="Arial" w:hAnsi="Arial" w:cs="Arial"/>
        </w:rPr>
        <w:t>The error was computed by subtracting the value of the solution at the appropriate points and normalized by the number of elements.</w:t>
      </w:r>
    </w:p>
    <w:p w:rsidR="00C737A5" w:rsidRPr="00567B0F" w:rsidRDefault="00C737A5" w:rsidP="000A4E6E">
      <w:pPr>
        <w:rPr>
          <w:rFonts w:ascii="Arial" w:hAnsi="Arial" w:cs="Arial"/>
        </w:rPr>
      </w:pPr>
      <w:r w:rsidRPr="00567B0F">
        <w:rPr>
          <w:rFonts w:ascii="Arial" w:hAnsi="Arial" w:cs="Arial"/>
        </w:rPr>
        <w:t>The following graph is obtained between the norm of the error and h, the size of the element.</w:t>
      </w:r>
    </w:p>
    <w:p w:rsidR="00C737A5" w:rsidRPr="00567B0F" w:rsidRDefault="00C737A5" w:rsidP="00DB2BBA">
      <w:pPr>
        <w:jc w:val="center"/>
        <w:rPr>
          <w:rFonts w:ascii="Arial" w:hAnsi="Arial" w:cs="Arial"/>
        </w:rPr>
      </w:pPr>
      <w:r w:rsidRPr="00567B0F">
        <w:rPr>
          <w:rFonts w:ascii="Arial" w:hAnsi="Arial" w:cs="Arial"/>
          <w:noProof/>
        </w:rPr>
        <w:drawing>
          <wp:inline distT="0" distB="0" distL="0" distR="0">
            <wp:extent cx="5485448" cy="4219575"/>
            <wp:effectExtent l="19050" t="0" r="9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48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A5" w:rsidRPr="00567B0F" w:rsidRDefault="00C737A5" w:rsidP="00C737A5">
      <w:pPr>
        <w:jc w:val="center"/>
        <w:rPr>
          <w:rFonts w:ascii="Arial" w:hAnsi="Arial" w:cs="Arial"/>
        </w:rPr>
      </w:pPr>
      <w:proofErr w:type="gramStart"/>
      <w:r w:rsidRPr="00567B0F">
        <w:rPr>
          <w:rFonts w:ascii="Arial" w:hAnsi="Arial" w:cs="Arial"/>
        </w:rPr>
        <w:t xml:space="preserve">Figure </w:t>
      </w:r>
      <w:r w:rsidR="00DB2BBA" w:rsidRPr="00567B0F">
        <w:rPr>
          <w:rFonts w:ascii="Arial" w:hAnsi="Arial" w:cs="Arial"/>
        </w:rPr>
        <w:t>:</w:t>
      </w:r>
      <w:proofErr w:type="gramEnd"/>
      <w:r w:rsidR="00DB2BBA" w:rsidRPr="00567B0F">
        <w:rPr>
          <w:rFonts w:ascii="Arial" w:hAnsi="Arial" w:cs="Arial"/>
        </w:rPr>
        <w:t xml:space="preserve"> Variation of the norm of error with the size of the element</w:t>
      </w:r>
    </w:p>
    <w:p w:rsidR="00DB2BBA" w:rsidRPr="00567B0F" w:rsidRDefault="00DB2BBA" w:rsidP="00DB2BBA">
      <w:pPr>
        <w:rPr>
          <w:rFonts w:ascii="Arial" w:hAnsi="Arial" w:cs="Arial"/>
        </w:rPr>
      </w:pPr>
      <w:r w:rsidRPr="00567B0F">
        <w:rPr>
          <w:rFonts w:ascii="Arial" w:hAnsi="Arial" w:cs="Arial"/>
        </w:rPr>
        <w:lastRenderedPageBreak/>
        <w:t>The accuracy of Finite Element method is given by an empirical formula. For linear elements, the error is expected to scale as h</w:t>
      </w:r>
      <w:r w:rsidRPr="00567B0F">
        <w:rPr>
          <w:rFonts w:ascii="Arial" w:hAnsi="Arial" w:cs="Arial"/>
          <w:vertAlign w:val="superscript"/>
        </w:rPr>
        <w:t>2</w:t>
      </w:r>
      <w:r w:rsidRPr="00567B0F">
        <w:rPr>
          <w:rFonts w:ascii="Arial" w:hAnsi="Arial" w:cs="Arial"/>
        </w:rPr>
        <w:t xml:space="preserve">. With Finite Difference, the error is due to truncation of Taylor series and can be shown to be </w:t>
      </w:r>
      <w:proofErr w:type="gramStart"/>
      <w:r w:rsidRPr="00567B0F">
        <w:rPr>
          <w:rFonts w:ascii="Arial" w:hAnsi="Arial" w:cs="Arial"/>
        </w:rPr>
        <w:t>O(</w:t>
      </w:r>
      <w:proofErr w:type="gramEnd"/>
      <w:r w:rsidRPr="00567B0F">
        <w:rPr>
          <w:rFonts w:ascii="Arial" w:hAnsi="Arial" w:cs="Arial"/>
        </w:rPr>
        <w:t>h</w:t>
      </w:r>
      <w:r w:rsidRPr="00567B0F">
        <w:rPr>
          <w:rFonts w:ascii="Arial" w:hAnsi="Arial" w:cs="Arial"/>
          <w:vertAlign w:val="superscript"/>
        </w:rPr>
        <w:t>2</w:t>
      </w:r>
      <w:r w:rsidRPr="00567B0F">
        <w:rPr>
          <w:rFonts w:ascii="Arial" w:hAnsi="Arial" w:cs="Arial"/>
        </w:rPr>
        <w:t>) accurate.</w:t>
      </w:r>
    </w:p>
    <w:p w:rsidR="00DB2BBA" w:rsidRPr="00567B0F" w:rsidRDefault="00DB2BBA" w:rsidP="00DB2BBA">
      <w:pPr>
        <w:rPr>
          <w:rFonts w:ascii="Arial" w:hAnsi="Arial" w:cs="Arial"/>
        </w:rPr>
      </w:pPr>
      <w:r w:rsidRPr="00567B0F">
        <w:rPr>
          <w:rFonts w:ascii="Arial" w:hAnsi="Arial" w:cs="Arial"/>
        </w:rPr>
        <w:t>Technically, both FEM and FDM have to be equally accurate. In this case, FEM appears to be more accurate. The presence of the non-linear term might be a reason for this deviation from the expected result.</w:t>
      </w:r>
    </w:p>
    <w:p w:rsidR="009528D0" w:rsidRDefault="009528D0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91D06" w:rsidRDefault="00291D06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95B6E" w:rsidRDefault="00F751DB" w:rsidP="00195B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</w:t>
      </w:r>
      <w:r w:rsidR="00195B6E" w:rsidRPr="00195B6E">
        <w:rPr>
          <w:rFonts w:ascii="Arial" w:hAnsi="Arial" w:cs="Arial"/>
          <w:b/>
          <w:sz w:val="28"/>
          <w:szCs w:val="28"/>
          <w:u w:val="single"/>
        </w:rPr>
        <w:t>ppendix A</w:t>
      </w:r>
    </w:p>
    <w:p w:rsidR="00195B6E" w:rsidRDefault="00860D8D" w:rsidP="00195B6E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FEMGSolve.m</w:t>
      </w:r>
      <w:proofErr w:type="spell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function solves the given one-dimensional differential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equation  %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using Finite Element Method with linear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Galerkin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elements.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takes the number of elements, the Diffusivity, the   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velocity, the rate constant and the tolerance as input.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It returns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c(x) as the solution.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                   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[sol]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N_el,D,v,k,tol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N_el+1;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(i-1)*h;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0.5*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Mapping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between global and master element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0.5*(1-e);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0.5*(1+e);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diff(phi(1),e);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diff(phi(2),e);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norm_delc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1;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boundary condition.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Has to be true.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norm_delc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Beginning of Newton's loop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l=1:N_el </w:t>
      </w:r>
      <w:r>
        <w:rPr>
          <w:rFonts w:ascii="Courier New" w:hAnsi="Courier New" w:cs="Courier New"/>
          <w:color w:val="228B22"/>
          <w:sz w:val="20"/>
          <w:szCs w:val="20"/>
        </w:rPr>
        <w:t>% looping over all elements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zeros(2,1));  </w:t>
      </w:r>
      <w:r>
        <w:rPr>
          <w:rFonts w:ascii="Courier New" w:hAnsi="Courier New" w:cs="Courier New"/>
          <w:color w:val="228B22"/>
          <w:sz w:val="20"/>
          <w:szCs w:val="20"/>
        </w:rPr>
        <w:t>% for evaluating residual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zeros(2,2));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evaluating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c(l);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c(l+1);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x(l);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x(l+1);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zeros(2,1));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j=1:2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(j)*(D*(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(j)/X) +v*(phi(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j==1)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flag=1;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(j)/X) +v*(phi(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dphi_de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 + k*phi(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)*X* 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(j)*phi(j)^2 + 2*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(flag)*phi(1)*phi(2));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)*k* X*(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(1)^2*phi(1)^2 + 2*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(2)*phi(1)*phi(2)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(2)^2*phi(2)^2);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l) = R(l)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l,l+1)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l+1,l)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l+1,l+1)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1;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0;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 = -1*R;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J\R;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c+delc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norm_delc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count+1;   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'Done with one solve'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95B6E" w:rsidRDefault="00195B6E" w:rsidP="00195B6E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95B6E">
        <w:rPr>
          <w:rFonts w:ascii="Arial" w:hAnsi="Arial" w:cs="Arial"/>
          <w:b/>
          <w:sz w:val="24"/>
          <w:szCs w:val="24"/>
        </w:rPr>
        <w:t>GaussEval.m</w:t>
      </w:r>
      <w:proofErr w:type="spellEnd"/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%***********************************************************************%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uses the 3-point Gaussian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quadrature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numerically     %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evaluate the given function between the intervals -1 and +1           %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%***********************************************************************%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(expression)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[(5/9.)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8/9.),(5/9.)];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[-1*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(3/5),0,sqrt(3/5)];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expression,e,gauss_points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195B6E" w:rsidRDefault="00195B6E" w:rsidP="00195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95B6E" w:rsidRDefault="00860D8D" w:rsidP="00195B6E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CalcError.m</w:t>
      </w:r>
      <w:proofErr w:type="spell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takes in 2 solutions and computes the error of the  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coarser solution (the one calculated using a smaller number of    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elements) with respect to the finer solution.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error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normalised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by the number of points in the coarser solution.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    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%***********************************************************************%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[err]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sol_fine,sol_coarse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sol_fine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sol_coarse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l2,1);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((l1-1)/(l2-1));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fact);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=1:l2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+ (i-1)*fact;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(pos)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sol_coarse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0D8D" w:rsidRDefault="00860D8D" w:rsidP="00860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norm(t)/(l2);</w:t>
      </w:r>
    </w:p>
    <w:p w:rsidR="00860D8D" w:rsidRDefault="00860D8D" w:rsidP="00E3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5111" w:rsidRDefault="00F751DB" w:rsidP="00F751DB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F751DB">
        <w:rPr>
          <w:rFonts w:ascii="Arial" w:hAnsi="Arial" w:cs="Arial"/>
          <w:b/>
          <w:sz w:val="24"/>
          <w:szCs w:val="24"/>
        </w:rPr>
        <w:t>Automate.m</w:t>
      </w:r>
      <w:proofErr w:type="spellEnd"/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%*******************************************************************%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calls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CalcError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functions         %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repeatedly to                                                     % 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estimate the error for different solutions calculated with        % 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different number of elements.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Takes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k as parameters    %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and returns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normalised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error as the answer.                   %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                                   %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%*******************************************************************%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Automate(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D,v,k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1e-8;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%calculating the finer grid of solutions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1000,D,k,v,tol);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10,D,k,v,tol);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20,D,k,v,tol);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25,D,k,v,tol);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40,D,k,v,tol);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50,D,k,v,tol);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FEMGsolve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100,D,k,v,tol);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sol_fine,f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5F34" w:rsidRDefault="00DB5F34" w:rsidP="00DB5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B5F34" w:rsidRPr="00DB5F34" w:rsidRDefault="00DB5F34" w:rsidP="00DB5F34">
      <w:pPr>
        <w:rPr>
          <w:rFonts w:ascii="Arial" w:hAnsi="Arial" w:cs="Arial"/>
          <w:sz w:val="24"/>
          <w:szCs w:val="24"/>
        </w:rPr>
      </w:pPr>
    </w:p>
    <w:sectPr w:rsidR="00DB5F34" w:rsidRPr="00DB5F34" w:rsidSect="0059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E6E"/>
    <w:rsid w:val="000361ED"/>
    <w:rsid w:val="000A4E6E"/>
    <w:rsid w:val="00165ECF"/>
    <w:rsid w:val="00195B6E"/>
    <w:rsid w:val="00205B22"/>
    <w:rsid w:val="00291D06"/>
    <w:rsid w:val="004B1BC6"/>
    <w:rsid w:val="004F25C0"/>
    <w:rsid w:val="00567B0F"/>
    <w:rsid w:val="005941FE"/>
    <w:rsid w:val="006569F8"/>
    <w:rsid w:val="00707BC4"/>
    <w:rsid w:val="00860D8D"/>
    <w:rsid w:val="009528D0"/>
    <w:rsid w:val="009D5111"/>
    <w:rsid w:val="00C737A5"/>
    <w:rsid w:val="00CC5CC2"/>
    <w:rsid w:val="00D87D60"/>
    <w:rsid w:val="00DB2BBA"/>
    <w:rsid w:val="00DB5F34"/>
    <w:rsid w:val="00E30475"/>
    <w:rsid w:val="00F025DF"/>
    <w:rsid w:val="00F751DB"/>
    <w:rsid w:val="00FE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E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kailr@seas.upenn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perch</cp:lastModifiedBy>
  <cp:revision>19</cp:revision>
  <dcterms:created xsi:type="dcterms:W3CDTF">2014-05-12T18:32:00Z</dcterms:created>
  <dcterms:modified xsi:type="dcterms:W3CDTF">2014-05-12T20:15:00Z</dcterms:modified>
</cp:coreProperties>
</file>