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algun Gothic" w:cs="Malgun Gothic" w:eastAsia="Malgun Gothic" w:hAnsi="Malgun Gothic"/>
          <w:b/>
          <w:bCs/>
          <w:color w:val="0F6E56"/>
          <w:sz w:val="36"/>
          <w:szCs w:val="36"/>
        </w:rPr>
        <w:t xml:space="preserve">MARCO 프로젝트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5F5E5A"/>
          <w:sz w:val="20"/>
          <w:szCs w:val="20"/>
        </w:rPr>
        <w:t xml:space="preserve">Motor And Real-time Control Over CAN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Phase 1-5 결과 보고서 — ADC(가변저항) 연동</w:t>
      </w:r>
    </w:p>
    <w:p>
      <w:pPr>
        <w:spacing w:after="400"/>
      </w:pPr>
      <w:r>
        <w:rPr>
          <w:rFonts w:ascii="Malgun Gothic" w:cs="Malgun Gothic" w:eastAsia="Malgun Gothic" w:hAnsi="Malgun Gothic"/>
          <w:color w:val="5F5E5A"/>
          <w:sz w:val="22"/>
          <w:szCs w:val="22"/>
        </w:rPr>
        <w:t xml:space="preserve">2026년 7월 23일 완료</w:t>
      </w:r>
    </w:p>
    <w:p>
      <w:pPr>
        <w:spacing w:after="40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ADC 노이즈 원인 서술(3.1절)을 정정했다. 틀린 문장은 지우지 않고 취소선으로 남겼고, 바로 아래에 정정 문단을 붙였다.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1.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작업 요약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가변저항을 PC3(ADC1_IN13)에 배선하고 ADC1_Init_Bare()/ADC_Read_Bare()의 실제 동작을 검증했다.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ADC 값을 PWM 듀티로 변환해 모터 속도를 실시간 제어하는 개루프 체인을 완성했다.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HAL/베어메탈 혼용 버그(ISSUE 025)를 진단·해결하고, TB6612FNG의 Short Brake 특성을 실측으로 확인했다.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1-7에서 베어메탈로 전환해둔 ADC1_Init_Bare()/ADC_Read_Bare()가 실제 가변저항 하드웨어에서 정상 동작하는지 검증하고, 그 값을 PWM 듀티로 변환해 모터 속도를 실시간으로 제어하는 전체 체인(가변저항 → ADC → 듀티 변환 → PWM → 모터)을 완성한다.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1.2 배선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가변저항 와이퍼 단자를 PC3(ADC1_IN13)에 연결하고, 나머지 두 단자를 3.3V/GND에 연결했다. 모터 구동 체인(TB6612FNG, 6V 어댑터)은 기존 Phase 1-3/1-4 배선을 그대로 유지했다.</w:t>
      </w:r>
    </w:p>
    <w:p>
      <w:pPr>
        <w:spacing w:after="60"/>
      </w:pPr>
    </w:p>
    <w:p>
      <w:pPr>
        <w:spacing w:after="120"/>
        <w:jc w:val="center"/>
      </w:pPr>
      <w:r>
        <w:drawing>
          <wp:inline distT="0" distB="0" distL="0" distR="0">
            <wp:extent cx="53340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F5E5A"/>
          <w:sz w:val="18"/>
          <w:szCs w:val="18"/>
        </w:rPr>
        <w:t xml:space="preserve">그림 1-1. 가변저항–STM32–TB6612FNG–모터 배선 전경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2. 구현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2.1 전체 제어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while (1)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  uint16_t adcValue = ADC_Read_Bare();       // PC3 값 읽기 (0~4095)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  uint16_t duty = ADC_ToDuty(adcValue);      // 0~999로 선형 변환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  Motor_Forward_Bare();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  Motor_SetSpeed_Bare(duty);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Motor_Forward()/Motor_SetSpeed() 같은 HAL 버전 함수를 초기 구현에 사용했을 때 모터 속도가 전혀 반응하지 않는 문제가 있었다. 원인은 MX_TIM3_Init() 호출이 주석 처리되어 htim3 핸들 구조체가 초기화되지 않은 상태였기 때문이다. Motor_Forward_Bare()/Motor_SetSpeed_Bare()로 전량 교체해 해결했다 (트러블슈팅 로그 ISSUE 025 참조).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3. 검증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3.1 ADC 값 안정성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가변저항을 고정한 정지 상태에서 ADC_Read_Bare() 값을 반복 관찰한 결과, ±1~2 수준의 미세한 진동이 관측됐다. </w:t>
      </w:r>
      <w:r>
        <w:rPr>
          <w:rFonts w:ascii="Malgun Gothic" w:cs="Malgun Gothic" w:eastAsia="Malgun Gothic" w:hAnsi="Malgun Gothic"/>
          <w:strike/>
          <w:color w:val="808080"/>
          <w:sz w:val="22"/>
          <w:szCs w:val="22"/>
        </w:rPr>
        <w:t xml:space="preserve">12비트(0~4095) 분해능 기준으로 이는 정상적인 노이즈 수준이며, ADC 회로의 열잡음과 3-cycle 샘플링 시간의 특성상 자연스러운 현상이다.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정정(2026-10-25):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진동의 원인은 확인하지 않았고, 정상 수준이라는 판단도 근거가 없다. 당시 ADC 클럭은 ADCPRE를 설정하지 않은 상태였다(ADCPRE 리셋값이 /2라면 PCLK2 84MHz의 절반인 42MHz). 이 클럭이 DS10693의 ADC 클럭 사양 안이었는지와 ADCPRE 리셋값은 Phase 3.7 작업 2에서 확인하고, 노이즈는 3.7 작업 10(클럭 설정 수정) 뒤 다시 잰다.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보강(2026-10-25):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DS10693 Rev 11 Table 74(6.3.21절, 140쪽)에서 ADC 클럭 fADC 최댓값은 VDDA 2.4~3.6V일 때 36MHz(전형 30MHz)다. RM0390 Rev 9 ADC_CCR 리셋값은 0x0000 0000이라 ADCPRE = 00(PCLK2 ÷ 2)이다(13.13.16절, 390쪽). 코드는 ADCPRE를 설정하지 않고 PCLK2는 84MHz이므로 당시 ADC 클럭은 42MHz로, 사양 상한을 넘었다. 위 노이즈 관찰은 사양 밖 클럭에서 한 것이다.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color w:val="1F4E79"/>
          <w:sz w:val="22"/>
          <w:szCs w:val="22"/>
        </w:rPr>
        <w:t xml:space="preserve">재검토(2026-10-25): </w:t>
      </w:r>
      <w:r>
        <w:rPr>
          <w:rFonts w:ascii="Malgun Gothic" w:cs="Malgun Gothic" w:eastAsia="Malgun Gothic" w:hAnsi="Malgun Gothic"/>
          <w:color w:val="1F4E79"/>
          <w:sz w:val="22"/>
          <w:szCs w:val="22"/>
        </w:rPr>
        <w:t xml:space="preserve">당시에도 ADCPRE를 설정하는 코드가 없었다고 보는 근거: 노이즈를 관찰하던 시점에는 MX_ADC1_Init()이 이미 호출되지 않아 HAL 버전 ADC_Read가 hadc1 미초기화로 동작하지 않았고(당시 대화 기록), ADC1_Init_Bare()는 ADC_CCR을 건드리지 않는다.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확인된 것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가변저항을 돌리는 동안 ADC 값이 0~4095 전 범위에서 부드럽게 반응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ADC_ToDuty()를 거친 duty 값에 따라 모터 속도가 실시간으로 변화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정지 상태에서의 값 흔들림(±1~2)은 Phase 2 축3(이동평균 필터)의 실측 대상으로 활용 가능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3.2 duty=0 부근에서의 모터 동작 — Short Brake 관찰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가변저항을 최소로 돌렸을 때 모터가 서서히 멎지 않고 즉시 멈추는 현상이 관찰됐다. 원인은 방향 제어 함수(Motor_Forward_Bare())가 매 반복마다 무조건 호출되어 AIN1=H, AIN2=L 상태가 유지된 채 PWM 듀티만 0이 되기 때문이다.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A" w:sz="4"/>
              <w:left w:val="single" w:color="2E5FAA" w:sz="4"/>
              <w:bottom w:val="single" w:color="2E5FAA" w:sz="4"/>
              <w:right w:val="single" w:color="2E5FAA" w:sz="4"/>
            </w:tcBorders>
            <w:shd w:fill="EDF4FF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📌 TB6612FNG 동작 원리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AIN1=H, AIN2=L, PWM=H → 정방향 회전(CW)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AIN1=H, AIN2=L, PWM=L(0%) → Short Brake (급정지)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AIN1=L, AIN2=L 또는 STBY=L → 완전 정지(자유회전에 가까움)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duty가 0에 가까울 때 급정지(Short Brake)가 아닌 자연스러운 정지를 원한다면 duty가 임계값 이하일 때 Motor_Stop_Bare()(STBY=LOW)로 전환하는 분기가 필요하다는 것을 확인했다. 다만 본 프로젝트에서는 이 Short Brake 동작을 의도적으로 그대로 유지하기로 했다 — 가변저항을 급하게 0으로 돌렸을 때 모터가 즉각 반응하는 것이 이 시연의 목적에 더 부합한다고 판단했기 때문이다.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4. 트러블슈팅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760"/>
        <w:gridCol w:w="1300"/>
      </w:tblGrid>
      <w:tr>
        <w:trPr>
          <w:tblHeader/>
        </w:trPr>
        <w:tc>
          <w:tcPr>
            <w:tcW w:type="dxa" w:w="9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4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37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원인</w:t>
            </w:r>
          </w:p>
        </w:tc>
        <w:tc>
          <w:tcPr>
            <w:tcW w:type="dxa" w:w="13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가변저항 연동 시 모터 속도 무반응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 버전 함수(Motor_Forward/SetSpeed)가 초기화 안 된 htim3 핸들 사용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해결 ✅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진단 과정은 트러블슈팅 로그 ISSUE 025를 참조한다.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5. 결론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가변저항 → ADC → PWM 듀티 → 모터 속도로 이어지는 전체 제어 체인이 베어메탈 코드만으로 완성되고 실측 검증됐다. Phase 1-5는 이것으로 완료한다.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Phase 1-5 완료 항목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PC3(ADC1_IN13) 가변저항 배선 및 ADC_Read_Bare() 실측 검증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ADC_ToDuty() 선형 변환 및 Motor_SetSpeed_Bare() 연동 확인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HAL/베어메탈 혼용 시 발생하는 문제(ISSUE 025) 진단 및 해결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TB6612FNG의 Short Brake 특성 실측 확인 및 설계 의도로 채택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6ab89c304bcc99f29aa4e2f1e5ef1ae3e47f5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2026-07-24T00:04:03.829Z</dcterms:created>
  <dcterms:modified xsi:type="dcterms:W3CDTF">2026-07-24T00:04:03.839Z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