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80"/>
      </w:pPr>
      <w:r>
        <w:rPr>
          <w:rFonts w:ascii="Malgun Gothic" w:cs="Malgun Gothic" w:eastAsia="Malgun Gothic" w:hAnsi="Malgun Gothic"/>
          <w:b/>
          <w:bCs/>
          <w:color w:val="0F6E56"/>
          <w:sz w:val="36"/>
          <w:szCs w:val="36"/>
        </w:rPr>
        <w:t xml:space="preserve">MARCO 프로젝트</w:t>
      </w:r>
    </w:p>
    <w:p>
      <w:pPr>
        <w:spacing w:after="60"/>
      </w:pPr>
      <w:r>
        <w:rPr>
          <w:rFonts w:ascii="Malgun Gothic" w:cs="Malgun Gothic" w:eastAsia="Malgun Gothic" w:hAnsi="Malgun Gothic"/>
          <w:i/>
          <w:iCs/>
          <w:color w:val="5F5E5A"/>
          <w:sz w:val="20"/>
          <w:szCs w:val="20"/>
        </w:rPr>
        <w:t xml:space="preserve">Motor And Real-time Control Over CAN</w:t>
      </w:r>
    </w:p>
    <w:p>
      <w:pPr>
        <w:spacing w:after="60"/>
      </w:pPr>
      <w:r>
        <w:rPr>
          <w:rFonts w:ascii="Malgun Gothic" w:cs="Malgun Gothic" w:eastAsia="Malgun Gothic" w:hAnsi="Malgun Gothic"/>
          <w:b/>
          <w:bCs/>
          <w:color w:val="1A1A1A"/>
          <w:sz w:val="28"/>
          <w:szCs w:val="28"/>
        </w:rPr>
        <w:t xml:space="preserve">Phase 3 결과 보고서 — CAN1↔CAN2 게이트웨이</w:t>
      </w:r>
    </w:p>
    <w:p>
      <w:pPr>
        <w:spacing w:after="60"/>
      </w:pPr>
      <w:r>
        <w:rPr>
          <w:rFonts w:ascii="Malgun Gothic" w:cs="Malgun Gothic" w:eastAsia="Malgun Gothic" w:hAnsi="Malgun Gothic"/>
          <w:color w:val="5F5E5A"/>
          <w:sz w:val="22"/>
          <w:szCs w:val="22"/>
        </w:rPr>
        <w:t>2026년 7월 27일 완료</w:t>
      </w:r>
    </w:p>
    <w:p>
      <w:pPr>
        <w:spacing w:after="60"/>
      </w:pPr>
      <w:r>
        <w:rPr>
          <w:rFonts w:ascii="Malgun Gothic" w:cs="Malgun Gothic" w:eastAsia="Malgun Gothic" w:hAnsi="Malgun Gothic"/>
          <w:b/>
          <w:color w:val="1F4E79"/>
          <w:sz w:val="22"/>
          <w:szCs w:val="22"/>
        </w:rPr>
        <w:t xml:space="preserve">정정(2026-10-25): </w:t>
      </w:r>
      <w:r>
        <w:rPr>
          <w:rFonts w:ascii="Malgun Gothic" w:cs="Malgun Gothic" w:eastAsia="Malgun Gothic" w:hAnsi="Malgun Gothic"/>
          <w:color w:val="1F4E79"/>
          <w:sz w:val="22"/>
          <w:szCs w:val="22"/>
        </w:rPr>
        <w:t xml:space="preserve">게이트웨이 원인 해석(외부 평가 B1), 0x789 전달 판정(B2), 과장 표현을 정정했다. 틀린 문장은 지우지 않고 취소선으로 남겼고, 바로 아래에 정정 문단을 붙였다. 원인 정정의 원본은 트러블슈팅 로그 ISSUE 022 "정정 이력" 절이다.</w:t>
      </w:r>
    </w:p>
    <w:p>
      <w:pPr>
        <w:spacing w:after="60"/>
      </w:pPr>
      <w:r>
        <w:rPr>
          <w:rFonts w:ascii="Malgun Gothic" w:eastAsia="Malgun Gothic" w:hAnsi="Malgun Gothic" w:cs="Malgun Gothic"/>
          <w:b/>
          <w:color w:val="1F4E79"/>
          <w:sz w:val="22"/>
          <w:szCs w:val="22"/>
        </w:rPr>
        <w:t xml:space="preserve">보강(2026-10-26): </w:t>
      </w:r>
      <w:r>
        <w:rPr>
          <w:rFonts w:ascii="Malgun Gothic" w:eastAsia="Malgun Gothic" w:hAnsi="Malgun Gothic" w:cs="Malgun Gothic"/>
          <w:color w:val="1F4E79"/>
          <w:sz w:val="22"/>
          <w:szCs w:val="22"/>
        </w:rPr>
        <w:t xml:space="preserve">8.5절 배선 요약 표 아래에 종단저항 120Ω × 2의 실장 위치(트랜시버 모듈 기판)와 실측값을 보강했다.</w:t>
      </w:r>
    </w:p>
    <w:p>
      <w:pPr>
        <w:spacing w:after="400"/>
      </w:pPr>
      <w:r>
        <w:rPr>
          <w:rFonts w:ascii="Malgun Gothic" w:cs="Malgun Gothic" w:eastAsia="Malgun Gothic" w:hAnsi="Malgun Gothic"/>
          <w:i/>
          <w:iCs/>
          <w:color w:val="BA7517"/>
          <w:sz w:val="20"/>
          <w:szCs w:val="20"/>
        </w:rPr>
        <w:t>본 보고서는 게이트웨이 개념 검증(MVP)을 완료한 최종 결과다. 물리적으로 완전히 분리된 두 버스 + 별도 노드 구성, HIL 테스트는 Phase 5(라즈베리파이/SocketCAN 결합) 단계로 이관한다.</w:t>
      </w:r>
    </w:p>
    <w:p>
      <w:pPr>
        <w:spacing w:after="400"/>
      </w:pPr>
      <w:r>
        <w:rPr>
          <w:rFonts w:ascii="Malgun Gothic" w:cs="Malgun Gothic" w:eastAsia="Malgun Gothic" w:hAnsi="Malgun Gothic"/>
          <w:b/>
          <w:bCs/>
          <w:color w:val="0F6E56"/>
          <w:sz w:val="20"/>
          <w:szCs w:val="20"/>
        </w:rPr>
        <w:t xml:space="preserve">최종 반영: CAN1 수신 핸들러 반영 완료, CAN2 핸들러의 RDHR/TDHR 누락(DLC 5바이트 이상 시 상위 데이터 유실 가능) 보완 완료. </w:t>
      </w:r>
      <w:r>
        <w:rPr>
          <w:rFonts w:ascii="Malgun Gothic" w:cs="Malgun Gothic" w:eastAsia="Malgun Gothic" w:hAnsi="Malgun Gothic"/>
          <w:b/>
          <w:bCs/>
          <w:strike/>
          <w:color w:val="808080"/>
          <w:sz w:val="20"/>
          <w:szCs w:val="20"/>
        </w:rPr>
        <w:t xml:space="preserve">양방향 게이트웨이가 무한루프 없이 안정 상태로 반복 동작함을 최종 확인했다.</w:t>
      </w:r>
    </w:p>
    <w:p>
      <w:pPr>
        <w:spacing w:after="400"/>
      </w:pPr>
      <w:r>
        <w:rPr>
          <w:rFonts w:ascii="Malgun Gothic" w:cs="Malgun Gothic" w:eastAsia="Malgun Gothic" w:hAnsi="Malgun Gothic"/>
          <w:b/>
          <w:bCs/>
          <w:color w:val="1F4E79"/>
          <w:sz w:val="20"/>
          <w:szCs w:val="20"/>
        </w:rPr>
        <w:t xml:space="preserve">정정(2026-10-25): </w:t>
      </w:r>
      <w:r>
        <w:rPr>
          <w:rFonts w:ascii="Malgun Gothic" w:cs="Malgun Gothic" w:eastAsia="Malgun Gothic" w:hAnsi="Malgun Gothic"/>
          <w:bCs/>
          <w:color w:val="1F4E79"/>
          <w:sz w:val="20"/>
          <w:szCs w:val="20"/>
        </w:rPr>
        <w:t xml:space="preserve">무한루프 없이 안정 상태가 된 것은 맞다. 다만 이 배선(버스 하나)에서는 각 컨트롤러가 상대가 보낸 프레임을 버스에서 직접 받고, 게이트웨이 전달 코드는 실행되지 않는다(코드 추적 기준). 양방향 전달은 두 버스를 분리한 뒤 검증한다.</w:t>
      </w:r>
    </w:p>
    <w:p>
      <w:pPr>
        <w:pStyle w:val="Heading1"/>
        <w:spacing w:after="160" w:before="320"/>
      </w:pPr>
      <w:r>
        <w:rPr>
          <w:rFonts w:ascii="Malgun Gothic" w:cs="Malgun Gothic" w:eastAsia="Malgun Gothic" w:hAnsi="Malgun Gothic"/>
          <w:b/>
          <w:bCs/>
          <w:color w:val="0F6E56"/>
          <w:sz w:val="32"/>
          <w:szCs w:val="32"/>
        </w:rPr>
        <w:t xml:space="preserve">1. 개요</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A45" w:sz="4"/>
              <w:left w:val="single" w:color="1A7A45" w:sz="4"/>
              <w:bottom w:val="single" w:color="1A7A45" w:sz="4"/>
              <w:right w:val="single" w:color="1A7A45" w:sz="4"/>
            </w:tcBorders>
            <w:shd w:fill="EDFBF3"/>
            <w:tcMar>
              <w:top w:type="dxa" w:w="160"/>
              <w:left w:type="dxa" w:w="220"/>
              <w:bottom w:type="dxa" w:w="160"/>
              <w:right w:type="dxa" w:w="220"/>
            </w:tcMar>
          </w:tcPr>
          <w:p>
            <w:pPr>
              <w:spacing w:after="80"/>
            </w:pPr>
            <w:r>
              <w:rPr>
                <w:rFonts w:ascii="Malgun Gothic" w:cs="Malgun Gothic" w:eastAsia="Malgun Gothic" w:hAnsi="Malgun Gothic"/>
                <w:b/>
                <w:bCs/>
                <w:sz w:val="22"/>
                <w:szCs w:val="22"/>
              </w:rPr>
              <w:t xml:space="preserve">✓ 작업 요약</w:t>
            </w:r>
          </w:p>
          <w:p>
            <w:pPr>
              <w:spacing w:after="40"/>
            </w:pPr>
            <w:r>
              <w:rPr>
                <w:rFonts w:ascii="Malgun Gothic" w:cs="Malgun Gothic" w:eastAsia="Malgun Gothic" w:hAnsi="Malgun Gothic"/>
                <w:sz w:val="20"/>
                <w:szCs w:val="20"/>
              </w:rPr>
              <w:t xml:space="preserve">• CAN1(버스A)/CAN2(버스B)를 각각 베어메탈로 초기화하고 필터 뱅크 분배(CANSB)로 두 컨트롤러를 공존시켰다.</w:t>
            </w:r>
          </w:p>
          <w:p>
            <w:pPr>
              <w:spacing w:after="40"/>
            </w:pPr>
            <w:r>
              <w:rPr>
                <w:rFonts w:ascii="Malgun Gothic" w:cs="Malgun Gothic" w:eastAsia="Malgun Gothic" w:hAnsi="Malgun Gothic"/>
                <w:sz w:val="20"/>
                <w:szCs w:val="20"/>
              </w:rPr>
              <w:t xml:space="preserve">• 게이트웨이 무한루프를 실측으로 겪고, ID 대역 기반 라우팅 규칙으로 해결했다.</w:t>
            </w:r>
          </w:p>
          <w:p>
            <w:pPr>
              <w:spacing w:after="40"/>
            </w:pPr>
            <w:r>
              <w:rPr>
                <w:rFonts w:ascii="Malgun Gothic" w:cs="Malgun Gothic" w:eastAsia="Malgun Gothic" w:hAnsi="Malgun Gothic"/>
                <w:sz w:val="20"/>
                <w:szCs w:val="20"/>
              </w:rPr>
              <w:t xml:space="preserve">• </w:t>
            </w:r>
            <w:r>
              <w:rPr>
                <w:rFonts w:ascii="Malgun Gothic" w:cs="Malgun Gothic" w:eastAsia="Malgun Gothic" w:hAnsi="Malgun Gothic"/>
                <w:strike/>
                <w:color w:val="808080"/>
                <w:sz w:val="20"/>
                <w:szCs w:val="20"/>
              </w:rPr>
              <w:t xml:space="preserve">제3의 메시지가 실제로 반대편 버스까지 전달되는 것을 검증하고, </w:t>
            </w:r>
            <w:r>
              <w:rPr>
                <w:rFonts w:ascii="Malgun Gothic" w:cs="Malgun Gothic" w:eastAsia="Malgun Gothic" w:hAnsi="Malgun Gothic"/>
                <w:sz w:val="20"/>
                <w:szCs w:val="20"/>
              </w:rPr>
              <w:t xml:space="preserve">DBC 파일을 설계해 CANdb++로 이중 검증했다.</w:t>
            </w:r>
          </w:p>
          <w:p>
            <w:pPr>
              <w:spacing w:after="40"/>
            </w:pPr>
            <w:r>
              <w:rPr>
                <w:rFonts w:ascii="Malgun Gothic" w:cs="Malgun Gothic" w:eastAsia="Malgun Gothic" w:hAnsi="Malgun Gothic"/>
                <w:b/>
                <w:color w:val="1F4E79"/>
                <w:sz w:val="20"/>
                <w:szCs w:val="20"/>
              </w:rPr>
              <w:t xml:space="preserve">정정(2026-10-25): </w:t>
            </w:r>
            <w:r>
              <w:rPr>
                <w:rFonts w:ascii="Malgun Gothic" w:cs="Malgun Gothic" w:eastAsia="Malgun Gothic" w:hAnsi="Malgun Gothic"/>
                <w:color w:val="1F4E79"/>
                <w:sz w:val="20"/>
                <w:szCs w:val="20"/>
              </w:rPr>
              <w:t xml:space="preserve">0x789는 같은 버스에서 CAN2가 직접 받은 것이라 게이트웨이 전달의 증거가 아니다(3.4절 정정).</w:t>
            </w:r>
          </w:p>
        </w:tc>
      </w:tr>
    </w:tbl>
    <w:p>
      <w:pPr>
        <w:spacing w:after="60"/>
      </w:pPr>
    </w:p>
    <w:p>
      <w:pPr>
        <w:pStyle w:val="Heading2"/>
        <w:spacing w:after="100" w:before="240"/>
      </w:pPr>
      <w:r>
        <w:rPr>
          <w:rFonts w:ascii="Malgun Gothic" w:cs="Malgun Gothic" w:eastAsia="Malgun Gothic" w:hAnsi="Malgun Gothic"/>
          <w:b/>
          <w:bCs/>
          <w:color w:val="1A1A1A"/>
          <w:sz w:val="26"/>
          <w:szCs w:val="26"/>
        </w:rPr>
        <w:t xml:space="preserve">1.1 목적</w:t>
      </w:r>
    </w:p>
    <w:p>
      <w:pPr>
        <w:spacing w:after="120"/>
      </w:pPr>
      <w:r>
        <w:rPr>
          <w:rFonts w:ascii="Malgun Gothic" w:cs="Malgun Gothic" w:eastAsia="Malgun Gothic" w:hAnsi="Malgun Gothic"/>
          <w:sz w:val="22"/>
          <w:szCs w:val="22"/>
        </w:rPr>
        <w:t xml:space="preserve">보드 1개에 내장된 CAN1, CAN2 두 컨트롤러를 각각 다른 트랜시버로 연결해, 두 버스를 다리 놓는 게이트웨이의 최소 기능을 구현하고 검증한다. Phase 1-7의 CAN1 루프백이 레지스터 레벨(소프트웨어 내부) 검증이었다면, </w:t>
      </w:r>
      <w:r>
        <w:rPr>
          <w:rFonts w:ascii="Malgun Gothic" w:cs="Malgun Gothic" w:eastAsia="Malgun Gothic" w:hAnsi="Malgun Gothic"/>
          <w:strike/>
          <w:color w:val="808080"/>
          <w:sz w:val="22"/>
          <w:szCs w:val="22"/>
        </w:rPr>
        <w:t xml:space="preserve">이번 단계는 실제 트랜시버·전선을 거친 물리 계층 검증이라는 데 차이가 있다.</w:t>
      </w:r>
    </w:p>
    <w:p>
      <w:pPr>
        <w:spacing w:after="120"/>
      </w:pPr>
      <w:r>
        <w:rPr>
          <w:rFonts w:ascii="Malgun Gothic" w:cs="Malgun Gothic" w:eastAsia="Malgun Gothic" w:hAnsi="Malgun Gothic"/>
          <w:b/>
          <w:color w:val="1F4E79"/>
          <w:sz w:val="22"/>
          <w:szCs w:val="22"/>
        </w:rPr>
        <w:t xml:space="preserve">정정(2026-10-25): </w:t>
      </w:r>
      <w:r>
        <w:rPr>
          <w:rFonts w:ascii="Malgun Gothic" w:cs="Malgun Gothic" w:eastAsia="Malgun Gothic" w:hAnsi="Malgun Gothic"/>
          <w:color w:val="1F4E79"/>
          <w:sz w:val="22"/>
          <w:szCs w:val="22"/>
        </w:rPr>
        <w:t xml:space="preserve">실제 트랜시버와 전선을 거친 것은 맞지만, 같은 칩·같은 클럭·같은 버스 위의 시험이라 물리 계층 전체를 검증했다고 볼 수 없다. 트랜시버를 거친 송수신을 확인한 단계로 한정한다.</w:t>
      </w:r>
    </w:p>
    <w:p>
      <w:pPr>
        <w:spacing w:after="60"/>
      </w:pPr>
    </w:p>
    <w:p>
      <w:pPr>
        <w:pStyle w:val="Heading2"/>
        <w:spacing w:after="100" w:before="240"/>
      </w:pPr>
      <w:r>
        <w:rPr>
          <w:rFonts w:ascii="Malgun Gothic" w:cs="Malgun Gothic" w:eastAsia="Malgun Gothic" w:hAnsi="Malgun Gothic"/>
          <w:b/>
          <w:bCs/>
          <w:color w:val="1A1A1A"/>
          <w:sz w:val="26"/>
          <w:szCs w:val="26"/>
        </w:rPr>
        <w:t xml:space="preserve">1.2 아키텍처</w:t>
      </w:r>
    </w:p>
    <w:p>
      <w:pPr>
        <w:spacing w:after="120"/>
      </w:pPr>
      <w:r>
        <w:rPr>
          <w:rFonts w:ascii="Malgun Gothic" w:cs="Malgun Gothic" w:eastAsia="Malgun Gothic" w:hAnsi="Malgun Gothic"/>
          <w:sz w:val="22"/>
          <w:szCs w:val="22"/>
        </w:rPr>
        <w:t xml:space="preserve">STM32F446RE는 CAN1, CAN2 두 개의 독립된 CAN 컨트롤러를 내장하고 있다. 두 컨트롤러는 필터 뱅크(총 28개)를 나눠 쓰는 구조로 연결되어 있어, CAN2를 쓰려면 CAN1의 클럭도 함께 켜져 있어야 한다.</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shd w:fill="0F6E56"/>
            <w:tcMar>
              <w:top w:type="dxa" w:w="80"/>
              <w:left w:type="dxa" w:w="140"/>
              <w:bottom w:type="dxa" w:w="80"/>
              <w:right w:type="dxa" w:w="140"/>
            </w:tcMar>
          </w:tcPr>
          <w:p>
            <w:pPr>
              <w:spacing w:after="0"/>
            </w:pPr>
            <w:r>
              <w:rPr>
                <w:rFonts w:ascii="Malgun Gothic" w:cs="Malgun Gothic" w:eastAsia="Malgun Gothic" w:hAnsi="Malgun Gothic"/>
                <w:b/>
                <w:bCs/>
                <w:color w:val="FFFFFF"/>
                <w:sz w:val="20"/>
                <w:szCs w:val="20"/>
              </w:rPr>
              <w:t xml:space="preserve">구성 요소</w:t>
            </w:r>
          </w:p>
        </w:tc>
        <w:tc>
          <w:tcPr>
            <w:tcW w:type="dxa" w:w="6760"/>
            <w:shd w:fill="0F6E56"/>
            <w:tcMar>
              <w:top w:type="dxa" w:w="80"/>
              <w:left w:type="dxa" w:w="140"/>
              <w:bottom w:type="dxa" w:w="80"/>
              <w:right w:type="dxa" w:w="140"/>
            </w:tcMar>
          </w:tcPr>
          <w:p>
            <w:pPr>
              <w:spacing w:after="0"/>
            </w:pPr>
            <w:r>
              <w:rPr>
                <w:rFonts w:ascii="Malgun Gothic" w:cs="Malgun Gothic" w:eastAsia="Malgun Gothic" w:hAnsi="Malgun Gothic"/>
                <w:b/>
                <w:bCs/>
                <w:color w:val="FFFFFF"/>
                <w:sz w:val="20"/>
                <w:szCs w:val="20"/>
              </w:rPr>
              <w:t xml:space="preserve">역할</w:t>
            </w:r>
          </w:p>
        </w:tc>
      </w:tr>
      <w:tr>
        <w:tc>
          <w:tcPr>
            <w:tcW w:type="dxa" w:w="2600"/>
            <w:tcBorders>
              <w:top w:val="single" w:color="CCCCCC" w:sz="1"/>
              <w:left w:val="single" w:color="CCCCCC" w:sz="1"/>
              <w:bottom w:val="single" w:color="CCCCCC" w:sz="1"/>
              <w:right w:val="single" w:color="CCCCCC" w:sz="1"/>
            </w:tcBorders>
            <w:shd w:fill="FFFFFF"/>
            <w:tcMar>
              <w:top w:type="dxa" w:w="60"/>
              <w:left w:type="dxa" w:w="140"/>
              <w:bottom w:type="dxa" w:w="60"/>
              <w:right w:type="dxa" w:w="140"/>
            </w:tcMar>
          </w:tcPr>
          <w:p>
            <w:pPr>
              <w:spacing w:after="0"/>
            </w:pPr>
            <w:r>
              <w:rPr>
                <w:rFonts w:ascii="Malgun Gothic" w:cs="Malgun Gothic" w:eastAsia="Malgun Gothic" w:hAnsi="Malgun Gothic"/>
                <w:sz w:val="20"/>
                <w:szCs w:val="20"/>
              </w:rPr>
              <w:t xml:space="preserve">CAN1 컨트롤러</w:t>
            </w:r>
          </w:p>
        </w:tc>
        <w:tc>
          <w:tcPr>
            <w:tcW w:type="dxa" w:w="6760"/>
            <w:tcBorders>
              <w:top w:val="single" w:color="CCCCCC" w:sz="1"/>
              <w:left w:val="single" w:color="CCCCCC" w:sz="1"/>
              <w:bottom w:val="single" w:color="CCCCCC" w:sz="1"/>
              <w:right w:val="single" w:color="CCCCCC" w:sz="1"/>
            </w:tcBorders>
            <w:shd w:fill="FFFFFF"/>
            <w:tcMar>
              <w:top w:type="dxa" w:w="60"/>
              <w:left w:type="dxa" w:w="140"/>
              <w:bottom w:type="dxa" w:w="60"/>
              <w:right w:type="dxa" w:w="140"/>
            </w:tcMar>
          </w:tcPr>
          <w:p>
            <w:pPr>
              <w:spacing w:after="0"/>
            </w:pPr>
            <w:r>
              <w:rPr>
                <w:rFonts w:ascii="Malgun Gothic" w:cs="Malgun Gothic" w:eastAsia="Malgun Gothic" w:hAnsi="Malgun Gothic"/>
                <w:sz w:val="20"/>
                <w:szCs w:val="20"/>
              </w:rPr>
              <w:t xml:space="preserve">버스A 담당, PB8(RX)/PB9(TX), AF9</w:t>
            </w:r>
          </w:p>
        </w:tc>
      </w:tr>
      <w:tr>
        <w:tc>
          <w:tcPr>
            <w:tcW w:type="dxa" w:w="2600"/>
            <w:tcBorders>
              <w:top w:val="single" w:color="CCCCCC" w:sz="1"/>
              <w:left w:val="single" w:color="CCCCCC" w:sz="1"/>
              <w:bottom w:val="single" w:color="CCCCCC" w:sz="1"/>
              <w:right w:val="single" w:color="CCCCCC" w:sz="1"/>
            </w:tcBorders>
            <w:shd w:fill="F1EFE8"/>
            <w:tcMar>
              <w:top w:type="dxa" w:w="60"/>
              <w:left w:type="dxa" w:w="140"/>
              <w:bottom w:type="dxa" w:w="60"/>
              <w:right w:type="dxa" w:w="140"/>
            </w:tcMar>
          </w:tcPr>
          <w:p>
            <w:pPr>
              <w:spacing w:after="0"/>
            </w:pPr>
            <w:r>
              <w:rPr>
                <w:rFonts w:ascii="Malgun Gothic" w:cs="Malgun Gothic" w:eastAsia="Malgun Gothic" w:hAnsi="Malgun Gothic"/>
                <w:sz w:val="20"/>
                <w:szCs w:val="20"/>
              </w:rPr>
              <w:t xml:space="preserve">CAN2 컨트롤러</w:t>
            </w:r>
          </w:p>
        </w:tc>
        <w:tc>
          <w:tcPr>
            <w:tcW w:type="dxa" w:w="6760"/>
            <w:tcBorders>
              <w:top w:val="single" w:color="CCCCCC" w:sz="1"/>
              <w:left w:val="single" w:color="CCCCCC" w:sz="1"/>
              <w:bottom w:val="single" w:color="CCCCCC" w:sz="1"/>
              <w:right w:val="single" w:color="CCCCCC" w:sz="1"/>
            </w:tcBorders>
            <w:shd w:fill="F1EFE8"/>
            <w:tcMar>
              <w:top w:type="dxa" w:w="60"/>
              <w:left w:type="dxa" w:w="140"/>
              <w:bottom w:type="dxa" w:w="60"/>
              <w:right w:type="dxa" w:w="140"/>
            </w:tcMar>
          </w:tcPr>
          <w:p>
            <w:pPr>
              <w:spacing w:after="0"/>
            </w:pPr>
            <w:r>
              <w:rPr>
                <w:rFonts w:ascii="Malgun Gothic" w:cs="Malgun Gothic" w:eastAsia="Malgun Gothic" w:hAnsi="Malgun Gothic"/>
                <w:sz w:val="20"/>
                <w:szCs w:val="20"/>
              </w:rPr>
              <w:t xml:space="preserve">버스B 담당, PB5(RX)/PB6(TX), AF9</w:t>
            </w:r>
          </w:p>
        </w:tc>
      </w:tr>
      <w:tr>
        <w:tc>
          <w:tcPr>
            <w:tcW w:type="dxa" w:w="2600"/>
            <w:tcBorders>
              <w:top w:val="single" w:color="CCCCCC" w:sz="1"/>
              <w:left w:val="single" w:color="CCCCCC" w:sz="1"/>
              <w:bottom w:val="single" w:color="CCCCCC" w:sz="1"/>
              <w:right w:val="single" w:color="CCCCCC" w:sz="1"/>
            </w:tcBorders>
            <w:shd w:fill="FFFFFF"/>
            <w:tcMar>
              <w:top w:type="dxa" w:w="60"/>
              <w:left w:type="dxa" w:w="140"/>
              <w:bottom w:type="dxa" w:w="60"/>
              <w:right w:type="dxa" w:w="140"/>
            </w:tcMar>
          </w:tcPr>
          <w:p>
            <w:pPr>
              <w:spacing w:after="0"/>
            </w:pPr>
            <w:r>
              <w:rPr>
                <w:rFonts w:ascii="Malgun Gothic" w:cs="Malgun Gothic" w:eastAsia="Malgun Gothic" w:hAnsi="Malgun Gothic"/>
                <w:sz w:val="20"/>
                <w:szCs w:val="20"/>
              </w:rPr>
              <w:t xml:space="preserve">트랜시버 1, 2</w:t>
            </w:r>
          </w:p>
        </w:tc>
        <w:tc>
          <w:tcPr>
            <w:tcW w:type="dxa" w:w="6760"/>
            <w:tcBorders>
              <w:top w:val="single" w:color="CCCCCC" w:sz="1"/>
              <w:left w:val="single" w:color="CCCCCC" w:sz="1"/>
              <w:bottom w:val="single" w:color="CCCCCC" w:sz="1"/>
              <w:right w:val="single" w:color="CCCCCC" w:sz="1"/>
            </w:tcBorders>
            <w:shd w:fill="FFFFFF"/>
            <w:tcMar>
              <w:top w:type="dxa" w:w="60"/>
              <w:left w:type="dxa" w:w="140"/>
              <w:bottom w:type="dxa" w:w="60"/>
              <w:right w:type="dxa" w:w="140"/>
            </w:tcMar>
          </w:tcPr>
          <w:p>
            <w:pPr>
              <w:spacing w:after="0"/>
            </w:pPr>
            <w:r>
              <w:rPr>
                <w:rFonts w:ascii="Malgun Gothic" w:cs="Malgun Gothic" w:eastAsia="Malgun Gothic" w:hAnsi="Malgun Gothic"/>
                <w:sz w:val="20"/>
                <w:szCs w:val="20"/>
              </w:rPr>
              <w:t xml:space="preserve">SN65HVD230, 각각 CAN1/CAN2에 연결</w:t>
            </w:r>
          </w:p>
        </w:tc>
      </w:tr>
      <w:tr>
        <w:tc>
          <w:tcPr>
            <w:tcW w:type="dxa" w:w="2600"/>
            <w:tcBorders>
              <w:top w:val="single" w:color="CCCCCC" w:sz="1"/>
              <w:left w:val="single" w:color="CCCCCC" w:sz="1"/>
              <w:bottom w:val="single" w:color="CCCCCC" w:sz="1"/>
              <w:right w:val="single" w:color="CCCCCC" w:sz="1"/>
            </w:tcBorders>
            <w:shd w:fill="F1EFE8"/>
            <w:tcMar>
              <w:top w:type="dxa" w:w="60"/>
              <w:left w:type="dxa" w:w="140"/>
              <w:bottom w:type="dxa" w:w="60"/>
              <w:right w:type="dxa" w:w="140"/>
            </w:tcMar>
          </w:tcPr>
          <w:p>
            <w:pPr>
              <w:spacing w:after="0"/>
            </w:pPr>
            <w:r>
              <w:rPr>
                <w:rFonts w:ascii="Malgun Gothic" w:cs="Malgun Gothic" w:eastAsia="Malgun Gothic" w:hAnsi="Malgun Gothic"/>
                <w:sz w:val="20"/>
                <w:szCs w:val="20"/>
              </w:rPr>
              <w:t xml:space="preserve">필터 뱅크 분배</w:t>
            </w:r>
          </w:p>
        </w:tc>
        <w:tc>
          <w:tcPr>
            <w:tcW w:type="dxa" w:w="6760"/>
            <w:tcBorders>
              <w:top w:val="single" w:color="CCCCCC" w:sz="1"/>
              <w:left w:val="single" w:color="CCCCCC" w:sz="1"/>
              <w:bottom w:val="single" w:color="CCCCCC" w:sz="1"/>
              <w:right w:val="single" w:color="CCCCCC" w:sz="1"/>
            </w:tcBorders>
            <w:shd w:fill="F1EFE8"/>
            <w:tcMar>
              <w:top w:type="dxa" w:w="60"/>
              <w:left w:type="dxa" w:w="140"/>
              <w:bottom w:type="dxa" w:w="60"/>
              <w:right w:type="dxa" w:w="140"/>
            </w:tcMar>
          </w:tcPr>
          <w:p>
            <w:pPr>
              <w:spacing w:after="0"/>
            </w:pPr>
            <w:r>
              <w:rPr>
                <w:rFonts w:ascii="Malgun Gothic" w:cs="Malgun Gothic" w:eastAsia="Malgun Gothic" w:hAnsi="Malgun Gothic"/>
                <w:sz w:val="20"/>
                <w:szCs w:val="20"/>
              </w:rPr>
              <w:t xml:space="preserve">CANSB=1 설정 → 뱅크0=CAN1, 뱅크1=CAN2</w:t>
            </w:r>
          </w:p>
        </w:tc>
      </w:tr>
      <w:tr>
        <w:tc>
          <w:tcPr>
            <w:tcW w:type="dxa" w:w="2600"/>
            <w:tcBorders>
              <w:top w:val="single" w:color="CCCCCC" w:sz="1"/>
              <w:left w:val="single" w:color="CCCCCC" w:sz="1"/>
              <w:bottom w:val="single" w:color="CCCCCC" w:sz="1"/>
              <w:right w:val="single" w:color="CCCCCC" w:sz="1"/>
            </w:tcBorders>
            <w:shd w:fill="FFFFFF"/>
            <w:tcMar>
              <w:top w:type="dxa" w:w="60"/>
              <w:left w:type="dxa" w:w="140"/>
              <w:bottom w:type="dxa" w:w="60"/>
              <w:right w:type="dxa" w:w="140"/>
            </w:tcMar>
          </w:tcPr>
          <w:p>
            <w:pPr>
              <w:spacing w:after="0"/>
            </w:pPr>
            <w:r>
              <w:rPr>
                <w:rFonts w:ascii="Malgun Gothic" w:cs="Malgun Gothic" w:eastAsia="Malgun Gothic" w:hAnsi="Malgun Gothic"/>
                <w:sz w:val="20"/>
                <w:szCs w:val="20"/>
              </w:rPr>
              <w:t xml:space="preserve">게이트웨이 로직</w:t>
            </w:r>
          </w:p>
        </w:tc>
        <w:tc>
          <w:tcPr>
            <w:tcW w:type="dxa" w:w="6760"/>
            <w:tcBorders>
              <w:top w:val="single" w:color="CCCCCC" w:sz="1"/>
              <w:left w:val="single" w:color="CCCCCC" w:sz="1"/>
              <w:bottom w:val="single" w:color="CCCCCC" w:sz="1"/>
              <w:right w:val="single" w:color="CCCCCC" w:sz="1"/>
            </w:tcBorders>
            <w:shd w:fill="FFFFFF"/>
            <w:tcMar>
              <w:top w:type="dxa" w:w="60"/>
              <w:left w:type="dxa" w:w="140"/>
              <w:bottom w:type="dxa" w:w="60"/>
              <w:right w:type="dxa" w:w="140"/>
            </w:tcMar>
          </w:tcPr>
          <w:p>
            <w:pPr>
              <w:spacing w:after="0"/>
            </w:pPr>
            <w:r>
              <w:rPr>
                <w:rFonts w:ascii="Malgun Gothic" w:cs="Malgun Gothic" w:eastAsia="Malgun Gothic" w:hAnsi="Malgun Gothic"/>
                <w:sz w:val="20"/>
                <w:szCs w:val="20"/>
              </w:rPr>
              <w:t xml:space="preserve">각 컨트롤러의 수신 인터럽트 핸들러에서 반대편으로 재전송</w:t>
            </w:r>
          </w:p>
        </w:tc>
      </w:tr>
    </w:tbl>
    <w:p>
      <w:pPr>
        <w:spacing w:after="60"/>
      </w:pPr>
    </w:p>
    <w:p>
      <w:pPr>
        <w:pStyle w:val="Heading2"/>
        <w:spacing w:after="100" w:before="240"/>
      </w:pPr>
      <w:r>
        <w:rPr>
          <w:rFonts w:ascii="Malgun Gothic" w:cs="Malgun Gothic" w:eastAsia="Malgun Gothic" w:hAnsi="Malgun Gothic"/>
          <w:b/>
          <w:bCs/>
          <w:color w:val="1A1A1A"/>
          <w:sz w:val="26"/>
          <w:szCs w:val="26"/>
        </w:rPr>
        <w:t xml:space="preserve">1.3 현재 검증 배선</w:t>
      </w:r>
    </w:p>
    <w:p>
      <w:pPr>
        <w:spacing w:after="120"/>
      </w:pPr>
      <w:r>
        <w:rPr>
          <w:rFonts w:ascii="Malgun Gothic" w:cs="Malgun Gothic" w:eastAsia="Malgun Gothic" w:hAnsi="Malgun Gothic"/>
          <w:sz w:val="22"/>
          <w:szCs w:val="22"/>
        </w:rPr>
        <w:t xml:space="preserve">최종 목표(서로 완전히 독립된 두 버스, 각 버스에 별도 노드 존재)로 가기 전 단계로, 지금은 트랜시버1과 트랜시버2의 CANH-CANH, CANL-CANL을 점퍼선으로 직결해 물리 계층 자체가 정상 동작하는지만 검증하는 최소 배선을 사용했다. 이 구성에서는 버스가 물리적으로 하나이며, 우리 보드가 사실상 자기 자신과 게이트웨이를 거쳐 통신하는 상태다.</w:t>
      </w:r>
    </w:p>
    <w:p>
      <w:r>
        <w:br w:type="page"/>
      </w:r>
    </w:p>
    <w:p>
      <w:pPr>
        <w:pStyle w:val="Heading1"/>
        <w:spacing w:after="160" w:before="320"/>
      </w:pPr>
      <w:r>
        <w:rPr>
          <w:rFonts w:ascii="Malgun Gothic" w:cs="Malgun Gothic" w:eastAsia="Malgun Gothic" w:hAnsi="Malgun Gothic"/>
          <w:b/>
          <w:bCs/>
          <w:color w:val="0F6E56"/>
          <w:sz w:val="32"/>
          <w:szCs w:val="32"/>
        </w:rPr>
        <w:t xml:space="preserve">2. 구현 — 데이터시트 대조 및 계산 근거</w:t>
      </w:r>
    </w:p>
    <w:p>
      <w:pPr>
        <w:pStyle w:val="Heading2"/>
        <w:spacing w:after="100" w:before="240"/>
      </w:pPr>
      <w:r>
        <w:rPr>
          <w:rFonts w:ascii="Malgun Gothic" w:cs="Malgun Gothic" w:eastAsia="Malgun Gothic" w:hAnsi="Malgun Gothic"/>
          <w:b/>
          <w:bCs/>
          <w:color w:val="1A1A1A"/>
          <w:sz w:val="26"/>
          <w:szCs w:val="26"/>
        </w:rPr>
        <w:t xml:space="preserve">2.1 CAN2 레지스터 확인</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1960"/>
        <w:gridCol w:w="1600"/>
      </w:tblGrid>
      <w:tr>
        <w:trPr>
          <w:tblHeader/>
        </w:trPr>
        <w:tc>
          <w:tcPr>
            <w:tcW w:type="dxa" w:w="2400"/>
            <w:shd w:fill="0F6E56"/>
            <w:tcMar>
              <w:top w:type="dxa" w:w="80"/>
              <w:left w:type="dxa" w:w="140"/>
              <w:bottom w:type="dxa" w:w="80"/>
              <w:right w:type="dxa" w:w="140"/>
            </w:tcMar>
          </w:tcPr>
          <w:p>
            <w:pPr>
              <w:spacing w:after="0"/>
            </w:pPr>
            <w:r>
              <w:rPr>
                <w:rFonts w:ascii="Malgun Gothic" w:cs="Malgun Gothic" w:eastAsia="Malgun Gothic" w:hAnsi="Malgun Gothic"/>
                <w:b/>
                <w:bCs/>
                <w:color w:val="FFFFFF"/>
                <w:sz w:val="20"/>
                <w:szCs w:val="20"/>
              </w:rPr>
              <w:t xml:space="preserve">레지스터</w:t>
            </w:r>
          </w:p>
        </w:tc>
        <w:tc>
          <w:tcPr>
            <w:tcW w:type="dxa" w:w="3400"/>
            <w:shd w:fill="0F6E56"/>
            <w:tcMar>
              <w:top w:type="dxa" w:w="80"/>
              <w:left w:type="dxa" w:w="140"/>
              <w:bottom w:type="dxa" w:w="80"/>
              <w:right w:type="dxa" w:w="140"/>
            </w:tcMar>
          </w:tcPr>
          <w:p>
            <w:pPr>
              <w:spacing w:after="0"/>
            </w:pPr>
            <w:r>
              <w:rPr>
                <w:rFonts w:ascii="Malgun Gothic" w:cs="Malgun Gothic" w:eastAsia="Malgun Gothic" w:hAnsi="Malgun Gothic"/>
                <w:b/>
                <w:bCs/>
                <w:color w:val="FFFFFF"/>
                <w:sz w:val="20"/>
                <w:szCs w:val="20"/>
              </w:rPr>
              <w:t xml:space="preserve">필드</w:t>
            </w:r>
          </w:p>
        </w:tc>
        <w:tc>
          <w:tcPr>
            <w:tcW w:type="dxa" w:w="1960"/>
            <w:shd w:fill="0F6E56"/>
            <w:tcMar>
              <w:top w:type="dxa" w:w="80"/>
              <w:left w:type="dxa" w:w="140"/>
              <w:bottom w:type="dxa" w:w="80"/>
              <w:right w:type="dxa" w:w="140"/>
            </w:tcMar>
          </w:tcPr>
          <w:p>
            <w:pPr>
              <w:spacing w:after="0"/>
            </w:pPr>
            <w:r>
              <w:rPr>
                <w:rFonts w:ascii="Malgun Gothic" w:cs="Malgun Gothic" w:eastAsia="Malgun Gothic" w:hAnsi="Malgun Gothic"/>
                <w:b/>
                <w:bCs/>
                <w:color w:val="FFFFFF"/>
                <w:sz w:val="20"/>
                <w:szCs w:val="20"/>
              </w:rPr>
              <w:t xml:space="preserve">값</w:t>
            </w:r>
          </w:p>
        </w:tc>
        <w:tc>
          <w:tcPr>
            <w:tcW w:type="dxa" w:w="1600"/>
            <w:shd w:fill="0F6E56"/>
            <w:tcMar>
              <w:top w:type="dxa" w:w="80"/>
              <w:left w:type="dxa" w:w="140"/>
              <w:bottom w:type="dxa" w:w="80"/>
              <w:right w:type="dxa" w:w="140"/>
            </w:tcMar>
          </w:tcPr>
          <w:p>
            <w:pPr>
              <w:spacing w:after="0"/>
            </w:pPr>
            <w:r>
              <w:rPr>
                <w:rFonts w:ascii="Malgun Gothic" w:cs="Malgun Gothic" w:eastAsia="Malgun Gothic" w:hAnsi="Malgun Gothic"/>
                <w:b/>
                <w:bCs/>
                <w:color w:val="FFFFFF"/>
                <w:sz w:val="20"/>
                <w:szCs w:val="20"/>
              </w:rPr>
              <w:t xml:space="preserve">확인</w:t>
            </w:r>
          </w:p>
        </w:tc>
      </w:tr>
      <w:tr>
        <w:tc>
          <w:tcPr>
            <w:tcW w:type="dxa" w:w="2400"/>
            <w:tcBorders>
              <w:top w:val="single" w:color="CCCCCC" w:sz="1"/>
              <w:left w:val="single" w:color="CCCCCC" w:sz="1"/>
              <w:bottom w:val="single" w:color="CCCCCC" w:sz="1"/>
              <w:right w:val="single" w:color="CCCCCC" w:sz="1"/>
            </w:tcBorders>
            <w:shd w:fill="FFFFFF"/>
            <w:tcMar>
              <w:top w:type="dxa" w:w="60"/>
              <w:left w:type="dxa" w:w="140"/>
              <w:bottom w:type="dxa" w:w="60"/>
              <w:right w:type="dxa" w:w="140"/>
            </w:tcMar>
          </w:tcPr>
          <w:p>
            <w:pPr>
              <w:spacing w:after="0"/>
            </w:pPr>
            <w:r>
              <w:rPr>
                <w:rFonts w:ascii="Malgun Gothic" w:cs="Malgun Gothic" w:eastAsia="Malgun Gothic" w:hAnsi="Malgun Gothic"/>
                <w:sz w:val="20"/>
                <w:szCs w:val="20"/>
              </w:rPr>
              <w:t xml:space="preserve">DS10693</w:t>
            </w:r>
          </w:p>
        </w:tc>
        <w:tc>
          <w:tcPr>
            <w:tcW w:type="dxa" w:w="3400"/>
            <w:tcBorders>
              <w:top w:val="single" w:color="CCCCCC" w:sz="1"/>
              <w:left w:val="single" w:color="CCCCCC" w:sz="1"/>
              <w:bottom w:val="single" w:color="CCCCCC" w:sz="1"/>
              <w:right w:val="single" w:color="CCCCCC" w:sz="1"/>
            </w:tcBorders>
            <w:shd w:fill="FFFFFF"/>
            <w:tcMar>
              <w:top w:type="dxa" w:w="60"/>
              <w:left w:type="dxa" w:w="140"/>
              <w:bottom w:type="dxa" w:w="60"/>
              <w:right w:type="dxa" w:w="140"/>
            </w:tcMar>
          </w:tcPr>
          <w:p>
            <w:pPr>
              <w:spacing w:after="0"/>
            </w:pPr>
            <w:r>
              <w:rPr>
                <w:rFonts w:ascii="Malgun Gothic" w:cs="Malgun Gothic" w:eastAsia="Malgun Gothic" w:hAnsi="Malgun Gothic"/>
                <w:sz w:val="20"/>
                <w:szCs w:val="20"/>
              </w:rPr>
              <w:t xml:space="preserve">PB5/PB6 = CAN2_RX/TX</w:t>
            </w:r>
          </w:p>
        </w:tc>
        <w:tc>
          <w:tcPr>
            <w:tcW w:type="dxa" w:w="1960"/>
            <w:tcBorders>
              <w:top w:val="single" w:color="CCCCCC" w:sz="1"/>
              <w:left w:val="single" w:color="CCCCCC" w:sz="1"/>
              <w:bottom w:val="single" w:color="CCCCCC" w:sz="1"/>
              <w:right w:val="single" w:color="CCCCCC" w:sz="1"/>
            </w:tcBorders>
            <w:shd w:fill="FFFFFF"/>
            <w:tcMar>
              <w:top w:type="dxa" w:w="60"/>
              <w:left w:type="dxa" w:w="140"/>
              <w:bottom w:type="dxa" w:w="60"/>
              <w:right w:type="dxa" w:w="140"/>
            </w:tcMar>
          </w:tcPr>
          <w:p>
            <w:pPr>
              <w:spacing w:after="0"/>
            </w:pPr>
            <w:r>
              <w:rPr>
                <w:rFonts w:ascii="Malgun Gothic" w:cs="Malgun Gothic" w:eastAsia="Malgun Gothic" w:hAnsi="Malgun Gothic"/>
                <w:sz w:val="20"/>
                <w:szCs w:val="20"/>
              </w:rPr>
              <w:t xml:space="preserve">AF9</w:t>
            </w:r>
          </w:p>
        </w:tc>
        <w:tc>
          <w:tcPr>
            <w:tcW w:type="dxa" w:w="1600"/>
            <w:tcBorders>
              <w:top w:val="single" w:color="CCCCCC" w:sz="1"/>
              <w:left w:val="single" w:color="CCCCCC" w:sz="1"/>
              <w:bottom w:val="single" w:color="CCCCCC" w:sz="1"/>
              <w:right w:val="single" w:color="CCCCCC" w:sz="1"/>
            </w:tcBorders>
            <w:shd w:fill="FFFFFF"/>
            <w:tcMar>
              <w:top w:type="dxa" w:w="60"/>
              <w:left w:type="dxa" w:w="140"/>
              <w:bottom w:type="dxa" w:w="60"/>
              <w:right w:type="dxa" w:w="140"/>
            </w:tcMar>
          </w:tcPr>
          <w:p>
            <w:pPr>
              <w:spacing w:after="0"/>
            </w:pPr>
            <w:r>
              <w:rPr>
                <w:rFonts w:ascii="Malgun Gothic" w:cs="Malgun Gothic" w:eastAsia="Malgun Gothic" w:hAnsi="Malgun Gothic"/>
                <w:sz w:val="20"/>
                <w:szCs w:val="20"/>
              </w:rPr>
              <w:t xml:space="preserve">✅</w:t>
            </w:r>
          </w:p>
        </w:tc>
      </w:tr>
      <w:tr>
        <w:tc>
          <w:tcPr>
            <w:tcW w:type="dxa" w:w="2400"/>
            <w:tcBorders>
              <w:top w:val="single" w:color="CCCCCC" w:sz="1"/>
              <w:left w:val="single" w:color="CCCCCC" w:sz="1"/>
              <w:bottom w:val="single" w:color="CCCCCC" w:sz="1"/>
              <w:right w:val="single" w:color="CCCCCC" w:sz="1"/>
            </w:tcBorders>
            <w:shd w:fill="F1EFE8"/>
            <w:tcMar>
              <w:top w:type="dxa" w:w="60"/>
              <w:left w:type="dxa" w:w="140"/>
              <w:bottom w:type="dxa" w:w="60"/>
              <w:right w:type="dxa" w:w="140"/>
            </w:tcMar>
          </w:tcPr>
          <w:p>
            <w:pPr>
              <w:spacing w:after="0"/>
            </w:pPr>
            <w:r>
              <w:rPr>
                <w:rFonts w:ascii="Malgun Gothic" w:cs="Malgun Gothic" w:eastAsia="Malgun Gothic" w:hAnsi="Malgun Gothic"/>
                <w:sz w:val="20"/>
                <w:szCs w:val="20"/>
              </w:rPr>
              <w:t xml:space="preserve">RCC APB1ENR</w:t>
            </w:r>
          </w:p>
        </w:tc>
        <w:tc>
          <w:tcPr>
            <w:tcW w:type="dxa" w:w="3400"/>
            <w:tcBorders>
              <w:top w:val="single" w:color="CCCCCC" w:sz="1"/>
              <w:left w:val="single" w:color="CCCCCC" w:sz="1"/>
              <w:bottom w:val="single" w:color="CCCCCC" w:sz="1"/>
              <w:right w:val="single" w:color="CCCCCC" w:sz="1"/>
            </w:tcBorders>
            <w:shd w:fill="F1EFE8"/>
            <w:tcMar>
              <w:top w:type="dxa" w:w="60"/>
              <w:left w:type="dxa" w:w="140"/>
              <w:bottom w:type="dxa" w:w="60"/>
              <w:right w:type="dxa" w:w="140"/>
            </w:tcMar>
          </w:tcPr>
          <w:p>
            <w:pPr>
              <w:spacing w:after="0"/>
            </w:pPr>
            <w:r>
              <w:rPr>
                <w:rFonts w:ascii="Malgun Gothic" w:cs="Malgun Gothic" w:eastAsia="Malgun Gothic" w:hAnsi="Malgun Gothic"/>
                <w:sz w:val="20"/>
                <w:szCs w:val="20"/>
              </w:rPr>
              <w:t xml:space="preserve">CAN2EN</w:t>
            </w:r>
          </w:p>
        </w:tc>
        <w:tc>
          <w:tcPr>
            <w:tcW w:type="dxa" w:w="1960"/>
            <w:tcBorders>
              <w:top w:val="single" w:color="CCCCCC" w:sz="1"/>
              <w:left w:val="single" w:color="CCCCCC" w:sz="1"/>
              <w:bottom w:val="single" w:color="CCCCCC" w:sz="1"/>
              <w:right w:val="single" w:color="CCCCCC" w:sz="1"/>
            </w:tcBorders>
            <w:shd w:fill="F1EFE8"/>
            <w:tcMar>
              <w:top w:type="dxa" w:w="60"/>
              <w:left w:type="dxa" w:w="140"/>
              <w:bottom w:type="dxa" w:w="60"/>
              <w:right w:type="dxa" w:w="140"/>
            </w:tcMar>
          </w:tcPr>
          <w:p>
            <w:pPr>
              <w:spacing w:after="0"/>
            </w:pPr>
            <w:r>
              <w:rPr>
                <w:rFonts w:ascii="Malgun Gothic" w:cs="Malgun Gothic" w:eastAsia="Malgun Gothic" w:hAnsi="Malgun Gothic"/>
                <w:sz w:val="20"/>
                <w:szCs w:val="20"/>
              </w:rPr>
              <w:t xml:space="preserve">비트26</w:t>
            </w:r>
          </w:p>
        </w:tc>
        <w:tc>
          <w:tcPr>
            <w:tcW w:type="dxa" w:w="1600"/>
            <w:tcBorders>
              <w:top w:val="single" w:color="CCCCCC" w:sz="1"/>
              <w:left w:val="single" w:color="CCCCCC" w:sz="1"/>
              <w:bottom w:val="single" w:color="CCCCCC" w:sz="1"/>
              <w:right w:val="single" w:color="CCCCCC" w:sz="1"/>
            </w:tcBorders>
            <w:shd w:fill="F1EFE8"/>
            <w:tcMar>
              <w:top w:type="dxa" w:w="60"/>
              <w:left w:type="dxa" w:w="140"/>
              <w:bottom w:type="dxa" w:w="60"/>
              <w:right w:type="dxa" w:w="140"/>
            </w:tcMar>
          </w:tcPr>
          <w:p>
            <w:pPr>
              <w:spacing w:after="0"/>
            </w:pPr>
            <w:r>
              <w:rPr>
                <w:rFonts w:ascii="Malgun Gothic" w:cs="Malgun Gothic" w:eastAsia="Malgun Gothic" w:hAnsi="Malgun Gothic"/>
                <w:sz w:val="20"/>
                <w:szCs w:val="20"/>
              </w:rPr>
              <w:t xml:space="preserve">✅</w:t>
            </w:r>
          </w:p>
        </w:tc>
      </w:tr>
      <w:tr>
        <w:tc>
          <w:tcPr>
            <w:tcW w:type="dxa" w:w="2400"/>
            <w:tcBorders>
              <w:top w:val="single" w:color="CCCCCC" w:sz="1"/>
              <w:left w:val="single" w:color="CCCCCC" w:sz="1"/>
              <w:bottom w:val="single" w:color="CCCCCC" w:sz="1"/>
              <w:right w:val="single" w:color="CCCCCC" w:sz="1"/>
            </w:tcBorders>
            <w:shd w:fill="FFFFFF"/>
            <w:tcMar>
              <w:top w:type="dxa" w:w="60"/>
              <w:left w:type="dxa" w:w="140"/>
              <w:bottom w:type="dxa" w:w="60"/>
              <w:right w:type="dxa" w:w="140"/>
            </w:tcMar>
          </w:tcPr>
          <w:p>
            <w:pPr>
              <w:spacing w:after="0"/>
            </w:pPr>
            <w:r>
              <w:rPr>
                <w:rFonts w:ascii="Malgun Gothic" w:cs="Malgun Gothic" w:eastAsia="Malgun Gothic" w:hAnsi="Malgun Gothic"/>
                <w:sz w:val="20"/>
                <w:szCs w:val="20"/>
              </w:rPr>
              <w:t xml:space="preserve">CAN_FMR</w:t>
            </w:r>
          </w:p>
        </w:tc>
        <w:tc>
          <w:tcPr>
            <w:tcW w:type="dxa" w:w="3400"/>
            <w:tcBorders>
              <w:top w:val="single" w:color="CCCCCC" w:sz="1"/>
              <w:left w:val="single" w:color="CCCCCC" w:sz="1"/>
              <w:bottom w:val="single" w:color="CCCCCC" w:sz="1"/>
              <w:right w:val="single" w:color="CCCCCC" w:sz="1"/>
            </w:tcBorders>
            <w:shd w:fill="FFFFFF"/>
            <w:tcMar>
              <w:top w:type="dxa" w:w="60"/>
              <w:left w:type="dxa" w:w="140"/>
              <w:bottom w:type="dxa" w:w="60"/>
              <w:right w:type="dxa" w:w="140"/>
            </w:tcMar>
          </w:tcPr>
          <w:p>
            <w:pPr>
              <w:spacing w:after="0"/>
            </w:pPr>
            <w:r>
              <w:rPr>
                <w:rFonts w:ascii="Malgun Gothic" w:cs="Malgun Gothic" w:eastAsia="Malgun Gothic" w:hAnsi="Malgun Gothic"/>
                <w:sz w:val="20"/>
                <w:szCs w:val="20"/>
              </w:rPr>
              <w:t xml:space="preserve">CANSB (필터뱅크 분배 시작점)</w:t>
            </w:r>
          </w:p>
        </w:tc>
        <w:tc>
          <w:tcPr>
            <w:tcW w:type="dxa" w:w="1960"/>
            <w:tcBorders>
              <w:top w:val="single" w:color="CCCCCC" w:sz="1"/>
              <w:left w:val="single" w:color="CCCCCC" w:sz="1"/>
              <w:bottom w:val="single" w:color="CCCCCC" w:sz="1"/>
              <w:right w:val="single" w:color="CCCCCC" w:sz="1"/>
            </w:tcBorders>
            <w:shd w:fill="FFFFFF"/>
            <w:tcMar>
              <w:top w:type="dxa" w:w="60"/>
              <w:left w:type="dxa" w:w="140"/>
              <w:bottom w:type="dxa" w:w="60"/>
              <w:right w:type="dxa" w:w="140"/>
            </w:tcMar>
          </w:tcPr>
          <w:p>
            <w:pPr>
              <w:spacing w:after="0"/>
            </w:pPr>
            <w:r>
              <w:rPr>
                <w:rFonts w:ascii="Malgun Gothic" w:cs="Malgun Gothic" w:eastAsia="Malgun Gothic" w:hAnsi="Malgun Gothic"/>
                <w:sz w:val="20"/>
                <w:szCs w:val="20"/>
              </w:rPr>
              <w:t xml:space="preserve">비트[13:8]</w:t>
            </w:r>
          </w:p>
        </w:tc>
        <w:tc>
          <w:tcPr>
            <w:tcW w:type="dxa" w:w="1600"/>
            <w:tcBorders>
              <w:top w:val="single" w:color="CCCCCC" w:sz="1"/>
              <w:left w:val="single" w:color="CCCCCC" w:sz="1"/>
              <w:bottom w:val="single" w:color="CCCCCC" w:sz="1"/>
              <w:right w:val="single" w:color="CCCCCC" w:sz="1"/>
            </w:tcBorders>
            <w:shd w:fill="FFFFFF"/>
            <w:tcMar>
              <w:top w:type="dxa" w:w="60"/>
              <w:left w:type="dxa" w:w="140"/>
              <w:bottom w:type="dxa" w:w="60"/>
              <w:right w:type="dxa" w:w="140"/>
            </w:tcMar>
          </w:tcPr>
          <w:p>
            <w:pPr>
              <w:spacing w:after="0"/>
            </w:pPr>
            <w:r>
              <w:rPr>
                <w:rFonts w:ascii="Malgun Gothic" w:cs="Malgun Gothic" w:eastAsia="Malgun Gothic" w:hAnsi="Malgun Gothic"/>
                <w:sz w:val="20"/>
                <w:szCs w:val="20"/>
              </w:rPr>
              <w:t xml:space="preserve">✅</w:t>
            </w:r>
          </w:p>
        </w:tc>
      </w:tr>
      <w:tr>
        <w:tc>
          <w:tcPr>
            <w:tcW w:type="dxa" w:w="2400"/>
            <w:tcBorders>
              <w:top w:val="single" w:color="CCCCCC" w:sz="1"/>
              <w:left w:val="single" w:color="CCCCCC" w:sz="1"/>
              <w:bottom w:val="single" w:color="CCCCCC" w:sz="1"/>
              <w:right w:val="single" w:color="CCCCCC" w:sz="1"/>
            </w:tcBorders>
            <w:shd w:fill="F1EFE8"/>
            <w:tcMar>
              <w:top w:type="dxa" w:w="60"/>
              <w:left w:type="dxa" w:w="140"/>
              <w:bottom w:type="dxa" w:w="60"/>
              <w:right w:type="dxa" w:w="140"/>
            </w:tcMar>
          </w:tcPr>
          <w:p>
            <w:pPr>
              <w:spacing w:after="0"/>
            </w:pPr>
            <w:r>
              <w:rPr>
                <w:rFonts w:ascii="Malgun Gothic" w:cs="Malgun Gothic" w:eastAsia="Malgun Gothic" w:hAnsi="Malgun Gothic"/>
                <w:sz w:val="20"/>
                <w:szCs w:val="20"/>
              </w:rPr>
              <w:t xml:space="preserve">CAN_FMR</w:t>
            </w:r>
          </w:p>
        </w:tc>
        <w:tc>
          <w:tcPr>
            <w:tcW w:type="dxa" w:w="3400"/>
            <w:tcBorders>
              <w:top w:val="single" w:color="CCCCCC" w:sz="1"/>
              <w:left w:val="single" w:color="CCCCCC" w:sz="1"/>
              <w:bottom w:val="single" w:color="CCCCCC" w:sz="1"/>
              <w:right w:val="single" w:color="CCCCCC" w:sz="1"/>
            </w:tcBorders>
            <w:shd w:fill="F1EFE8"/>
            <w:tcMar>
              <w:top w:type="dxa" w:w="60"/>
              <w:left w:type="dxa" w:w="140"/>
              <w:bottom w:type="dxa" w:w="60"/>
              <w:right w:type="dxa" w:w="140"/>
            </w:tcMar>
          </w:tcPr>
          <w:p>
            <w:pPr>
              <w:spacing w:after="0"/>
            </w:pPr>
            <w:r>
              <w:rPr>
                <w:rFonts w:ascii="Malgun Gothic" w:cs="Malgun Gothic" w:eastAsia="Malgun Gothic" w:hAnsi="Malgun Gothic"/>
                <w:sz w:val="20"/>
                <w:szCs w:val="20"/>
              </w:rPr>
              <w:t xml:space="preserve">FINIT (필터 설정 모드)</w:t>
            </w:r>
          </w:p>
        </w:tc>
        <w:tc>
          <w:tcPr>
            <w:tcW w:type="dxa" w:w="1960"/>
            <w:tcBorders>
              <w:top w:val="single" w:color="CCCCCC" w:sz="1"/>
              <w:left w:val="single" w:color="CCCCCC" w:sz="1"/>
              <w:bottom w:val="single" w:color="CCCCCC" w:sz="1"/>
              <w:right w:val="single" w:color="CCCCCC" w:sz="1"/>
            </w:tcBorders>
            <w:shd w:fill="F1EFE8"/>
            <w:tcMar>
              <w:top w:type="dxa" w:w="60"/>
              <w:left w:type="dxa" w:w="140"/>
              <w:bottom w:type="dxa" w:w="60"/>
              <w:right w:type="dxa" w:w="140"/>
            </w:tcMar>
          </w:tcPr>
          <w:p>
            <w:pPr>
              <w:spacing w:after="0"/>
            </w:pPr>
            <w:r>
              <w:rPr>
                <w:rFonts w:ascii="Malgun Gothic" w:cs="Malgun Gothic" w:eastAsia="Malgun Gothic" w:hAnsi="Malgun Gothic"/>
                <w:sz w:val="20"/>
                <w:szCs w:val="20"/>
              </w:rPr>
              <w:t xml:space="preserve">비트0</w:t>
            </w:r>
          </w:p>
        </w:tc>
        <w:tc>
          <w:tcPr>
            <w:tcW w:type="dxa" w:w="1600"/>
            <w:tcBorders>
              <w:top w:val="single" w:color="CCCCCC" w:sz="1"/>
              <w:left w:val="single" w:color="CCCCCC" w:sz="1"/>
              <w:bottom w:val="single" w:color="CCCCCC" w:sz="1"/>
              <w:right w:val="single" w:color="CCCCCC" w:sz="1"/>
            </w:tcBorders>
            <w:shd w:fill="F1EFE8"/>
            <w:tcMar>
              <w:top w:type="dxa" w:w="60"/>
              <w:left w:type="dxa" w:w="140"/>
              <w:bottom w:type="dxa" w:w="60"/>
              <w:right w:type="dxa" w:w="140"/>
            </w:tcMar>
          </w:tcPr>
          <w:p>
            <w:pPr>
              <w:spacing w:after="0"/>
            </w:pPr>
            <w:r>
              <w:rPr>
                <w:rFonts w:ascii="Malgun Gothic" w:cs="Malgun Gothic" w:eastAsia="Malgun Gothic" w:hAnsi="Malgun Gothic"/>
                <w:sz w:val="20"/>
                <w:szCs w:val="20"/>
              </w:rPr>
              <w:t xml:space="preserve">✅ (CAN1과 동일 재확인)</w:t>
            </w:r>
          </w:p>
        </w:tc>
      </w:tr>
    </w:tbl>
    <w:p>
      <w:pPr>
        <w:spacing w:after="60"/>
      </w:pPr>
    </w:p>
    <w:p>
      <w:pPr>
        <w:spacing w:after="120"/>
      </w:pPr>
      <w:r>
        <w:rPr>
          <w:rFonts w:ascii="Malgun Gothic" w:cs="Malgun Gothic" w:eastAsia="Malgun Gothic" w:hAnsi="Malgun Gothic"/>
          <w:sz w:val="22"/>
          <w:szCs w:val="22"/>
        </w:rPr>
        <w:t xml:space="preserve">BRP=5(분주비6), TS1=10(11TQ), TS2=1(2TQ), SJW=0(1TQ) 값은 Phase 1-7 2.3절에서 산출한 CAN1과 동일한 500kbps 근사 통신속도 설정을 CAN2에도 그대로 재사용했다. 같은 버스 규격을 맞추기 위한 의도적 선택이다.</w:t>
      </w:r>
    </w:p>
    <w:p>
      <w:pPr>
        <w:spacing w:after="60"/>
      </w:pPr>
    </w:p>
    <w:p>
      <w:pPr>
        <w:pStyle w:val="Heading2"/>
        <w:spacing w:after="100" w:before="240"/>
      </w:pPr>
      <w:r>
        <w:rPr>
          <w:rFonts w:ascii="Malgun Gothic" w:cs="Malgun Gothic" w:eastAsia="Malgun Gothic" w:hAnsi="Malgun Gothic"/>
          <w:b/>
          <w:bCs/>
          <w:color w:val="1A1A1A"/>
          <w:sz w:val="26"/>
          <w:szCs w:val="26"/>
        </w:rPr>
        <w:t xml:space="preserve">2.2 필터 뱅크 분배</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2B2B2B"/>
            <w:tcMar>
              <w:top w:type="dxa" w:w="140"/>
              <w:left w:type="dxa" w:w="200"/>
              <w:bottom w:type="dxa" w:w="140"/>
              <w:right w:type="dxa" w:w="200"/>
            </w:tcMar>
          </w:tcPr>
          <w:p>
            <w:pPr>
              <w:spacing w:after="0"/>
            </w:pPr>
            <w:r>
              <w:rPr>
                <w:rFonts w:ascii="Consolas" w:cs="Consolas" w:eastAsia="Consolas" w:hAnsi="Consolas"/>
                <w:color w:val="E6E6E6"/>
                <w:sz w:val="19"/>
                <w:szCs w:val="19"/>
              </w:rPr>
              <w:t xml:space="preserve">CAN1-&gt;FMR |= (1&lt;&lt;0);        // FINIT=1</w:t>
            </w:r>
          </w:p>
          <w:p>
            <w:pPr>
              <w:spacing w:after="0"/>
            </w:pPr>
            <w:r>
              <w:rPr>
                <w:rFonts w:ascii="Consolas" w:cs="Consolas" w:eastAsia="Consolas" w:hAnsi="Consolas"/>
                <w:color w:val="E6E6E6"/>
                <w:sz w:val="19"/>
                <w:szCs w:val="19"/>
              </w:rPr>
              <w:t xml:space="preserve">CAN1-&gt;FMR &amp;= ~(0x3F &lt;&lt; 8);  // CANSB 클리어</w:t>
            </w:r>
          </w:p>
          <w:p>
            <w:pPr>
              <w:spacing w:after="0"/>
            </w:pPr>
            <w:r>
              <w:rPr>
                <w:rFonts w:ascii="Consolas" w:cs="Consolas" w:eastAsia="Consolas" w:hAnsi="Consolas"/>
                <w:color w:val="E6E6E6"/>
                <w:sz w:val="19"/>
                <w:szCs w:val="19"/>
              </w:rPr>
              <w:t xml:space="preserve">CAN1-&gt;FMR |= (1 &lt;&lt; 8);      // CANSB=1</w:t>
            </w:r>
          </w:p>
          <w:p>
            <w:pPr>
              <w:spacing w:after="0"/>
            </w:pPr>
            <w:r>
              <w:rPr>
                <w:rFonts w:ascii="Consolas" w:cs="Consolas" w:eastAsia="Consolas" w:hAnsi="Consolas"/>
                <w:color w:val="E6E6E6"/>
                <w:sz w:val="19"/>
                <w:szCs w:val="19"/>
              </w:rPr>
              <w:t xml:space="preserve">// 결과: 필터 뱅크 0 = CAN1 소유, 필터 뱅크 1~27 = CAN2 소유</w:t>
            </w:r>
          </w:p>
          <w:p>
            <w:pPr>
              <w:spacing w:after="0"/>
            </w:pPr>
            <w:r>
              <w:rPr>
                <w:rFonts w:ascii="Consolas" w:cs="Consolas" w:eastAsia="Consolas" w:hAnsi="Consolas"/>
                <w:color w:val="E6E6E6"/>
                <w:sz w:val="19"/>
                <w:szCs w:val="19"/>
              </w:rPr>
              <w:t xml:space="preserve">// CAN2는 sFilterRegister[1]을 사용</w:t>
            </w:r>
          </w:p>
        </w:tc>
      </w:tr>
    </w:tbl>
    <w:p>
      <w:r>
        <w:br w:type="page"/>
      </w:r>
    </w:p>
    <w:p>
      <w:pPr>
        <w:pStyle w:val="Heading1"/>
        <w:spacing w:after="160" w:before="320"/>
      </w:pPr>
      <w:r>
        <w:rPr>
          <w:rFonts w:ascii="Malgun Gothic" w:cs="Malgun Gothic" w:eastAsia="Malgun Gothic" w:hAnsi="Malgun Gothic"/>
          <w:b/>
          <w:bCs/>
          <w:color w:val="0F6E56"/>
          <w:sz w:val="32"/>
          <w:szCs w:val="32"/>
        </w:rPr>
        <w:t xml:space="preserve">3. 검증</w:t>
      </w:r>
    </w:p>
    <w:p>
      <w:pPr>
        <w:pStyle w:val="Heading2"/>
        <w:spacing w:after="100" w:before="240"/>
      </w:pPr>
      <w:r>
        <w:rPr>
          <w:rFonts w:ascii="Malgun Gothic" w:cs="Malgun Gothic" w:eastAsia="Malgun Gothic" w:hAnsi="Malgun Gothic"/>
          <w:b/>
          <w:bCs/>
          <w:color w:val="1A1A1A"/>
          <w:sz w:val="26"/>
          <w:szCs w:val="26"/>
        </w:rPr>
        <w:t xml:space="preserve">3.1 초기 시도 — 무한루프 발생 (ISSUE 022)</w:t>
      </w:r>
    </w:p>
    <w:p>
      <w:pPr>
        <w:spacing w:after="120"/>
      </w:pPr>
      <w:r>
        <w:rPr>
          <w:rFonts w:ascii="Malgun Gothic" w:cs="Malgun Gothic" w:eastAsia="Malgun Gothic" w:hAnsi="Malgun Gothic"/>
          <w:sz w:val="22"/>
          <w:szCs w:val="22"/>
        </w:rPr>
        <w:t xml:space="preserve">트랜시버 배선 직후 게이트웨이 로직(무조건 반대편 재전송)을 처음 시도했을 때, CAN1과 CAN2가 </w:t>
      </w:r>
      <w:r>
        <w:rPr>
          <w:rFonts w:ascii="Malgun Gothic" w:cs="Malgun Gothic" w:eastAsia="Malgun Gothic" w:hAnsi="Malgun Gothic"/>
          <w:strike/>
          <w:color w:val="808080"/>
          <w:sz w:val="22"/>
          <w:szCs w:val="22"/>
        </w:rPr>
        <w:t xml:space="preserve">서로의 송신을 재수신하며</w:t>
      </w:r>
      <w:r>
        <w:rPr>
          <w:rFonts w:ascii="Malgun Gothic" w:cs="Malgun Gothic" w:eastAsia="Malgun Gothic" w:hAnsi="Malgun Gothic"/>
          <w:sz w:val="22"/>
          <w:szCs w:val="22"/>
        </w:rPr>
        <w:t xml:space="preserve"> 무한히 반복 전송하는 루프가 실측으로 발생했다. 상세 진단 과정은 트러블슈팅 로그 ISSUE 022를 참조한다.</w:t>
      </w:r>
    </w:p>
    <w:p>
      <w:pPr>
        <w:spacing w:after="120"/>
      </w:pPr>
      <w:r>
        <w:rPr>
          <w:rFonts w:ascii="Malgun Gothic" w:cs="Malgun Gothic" w:eastAsia="Malgun Gothic" w:hAnsi="Malgun Gothic"/>
          <w:b/>
          <w:color w:val="1F4E79"/>
          <w:sz w:val="22"/>
          <w:szCs w:val="22"/>
        </w:rPr>
        <w:t xml:space="preserve">정정(2026-10-25): </w:t>
      </w:r>
      <w:r>
        <w:rPr>
          <w:rFonts w:ascii="Malgun Gothic" w:cs="Malgun Gothic" w:eastAsia="Malgun Gothic" w:hAnsi="Malgun Gothic"/>
          <w:color w:val="1F4E79"/>
          <w:sz w:val="22"/>
          <w:szCs w:val="22"/>
        </w:rPr>
        <w:t xml:space="preserve">같은 버스에 있는 두 컨트롤러가 상대가 보낸 프레임을 받아 조건 없이 다시 보내는 핑퐁이었다. 컨트롤러가 자기 송신을 다시 받은 것이 아니다.</w:t>
      </w:r>
    </w:p>
    <w:p>
      <w:pPr>
        <w:spacing w:after="60"/>
      </w:pPr>
    </w:p>
    <w:p>
      <w:pPr>
        <w:pStyle w:val="Heading2"/>
        <w:spacing w:after="100" w:before="240"/>
      </w:pPr>
      <w:r>
        <w:rPr>
          <w:rFonts w:ascii="Malgun Gothic" w:cs="Malgun Gothic" w:eastAsia="Malgun Gothic" w:hAnsi="Malgun Gothic"/>
          <w:b/>
          <w:bCs/>
          <w:color w:val="1A1A1A"/>
          <w:sz w:val="26"/>
          <w:szCs w:val="26"/>
        </w:rPr>
        <w:t xml:space="preserve">3.2 ID 기반 루프 방지 적용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2B2B2B"/>
            <w:tcMar>
              <w:top w:type="dxa" w:w="140"/>
              <w:left w:type="dxa" w:w="200"/>
              <w:bottom w:type="dxa" w:w="140"/>
              <w:right w:type="dxa" w:w="200"/>
            </w:tcMar>
          </w:tcPr>
          <w:p>
            <w:pPr>
              <w:spacing w:after="0"/>
            </w:pPr>
            <w:r>
              <w:rPr>
                <w:rFonts w:ascii="Consolas" w:cs="Consolas" w:eastAsia="Consolas" w:hAnsi="Consolas"/>
                <w:color w:val="E6E6E6"/>
                <w:sz w:val="19"/>
                <w:szCs w:val="19"/>
              </w:rPr>
              <w:t xml:space="preserve">void CAN1_RX0_IRQHandler(void){</w:t>
            </w:r>
          </w:p>
          <w:p>
            <w:pPr>
              <w:spacing w:after="0"/>
            </w:pPr>
            <w:r>
              <w:rPr>
                <w:rFonts w:ascii="Consolas" w:cs="Consolas" w:eastAsia="Consolas" w:hAnsi="Consolas"/>
                <w:color w:val="E6E6E6"/>
                <w:sz w:val="19"/>
                <w:szCs w:val="19"/>
              </w:rPr>
              <w:t xml:space="preserve">  if (CAN1-&gt;RF0R &amp; 0x3){</w:t>
            </w:r>
          </w:p>
          <w:p>
            <w:pPr>
              <w:spacing w:after="0"/>
            </w:pPr>
            <w:r>
              <w:rPr>
                <w:rFonts w:ascii="Consolas" w:cs="Consolas" w:eastAsia="Consolas" w:hAnsi="Consolas"/>
                <w:color w:val="E6E6E6"/>
                <w:sz w:val="19"/>
                <w:szCs w:val="19"/>
              </w:rPr>
              <w:t xml:space="preserve">    uint32_t rxId = (CAN1-&gt;sFIFOMailBox[0].RIR &gt;&gt; 21) &amp; 0x7FF;</w:t>
            </w:r>
          </w:p>
          <w:p>
            <w:pPr>
              <w:spacing w:after="0"/>
            </w:pPr>
            <w:r>
              <w:rPr>
                <w:rFonts w:ascii="Consolas" w:cs="Consolas" w:eastAsia="Consolas" w:hAnsi="Consolas"/>
                <w:color w:val="E6E6E6"/>
                <w:sz w:val="19"/>
                <w:szCs w:val="19"/>
              </w:rPr>
              <w:t xml:space="preserve">    uint32_t data0 = CAN1-&gt;sFIFOMailBox[0].RDLR;</w:t>
            </w:r>
          </w:p>
          <w:p>
            <w:pPr>
              <w:spacing w:after="0"/>
            </w:pPr>
            <w:r>
              <w:rPr>
                <w:rFonts w:ascii="Consolas" w:cs="Consolas" w:eastAsia="Consolas" w:hAnsi="Consolas"/>
                <w:color w:val="E6E6E6"/>
                <w:sz w:val="19"/>
                <w:szCs w:val="19"/>
              </w:rPr>
              <w:t xml:space="preserve">    uint32_t data1 = CAN1-&gt;sFIFOMailBox[0].RDHR;</w:t>
            </w:r>
          </w:p>
          <w:p>
            <w:pPr>
              <w:spacing w:after="0"/>
            </w:pPr>
            <w:r>
              <w:rPr>
                <w:rFonts w:ascii="Consolas" w:cs="Consolas" w:eastAsia="Consolas" w:hAnsi="Consolas"/>
                <w:color w:val="E6E6E6"/>
                <w:sz w:val="19"/>
                <w:szCs w:val="19"/>
              </w:rPr>
              <w:t xml:space="preserve"/>
            </w:r>
          </w:p>
          <w:p>
            <w:pPr>
              <w:spacing w:after="0"/>
            </w:pPr>
            <w:r>
              <w:rPr>
                <w:rFonts w:ascii="Consolas" w:cs="Consolas" w:eastAsia="Consolas" w:hAnsi="Consolas"/>
                <w:color w:val="E6E6E6"/>
                <w:sz w:val="19"/>
                <w:szCs w:val="19"/>
              </w:rPr>
              <w:t xml:space="preserve">    if (rxId != 0x456 &amp;&amp; (CAN2-&gt;TSR &amp; (1&lt;&lt;26))){</w:t>
            </w:r>
          </w:p>
          <w:p>
            <w:pPr>
              <w:spacing w:after="0"/>
            </w:pPr>
            <w:r>
              <w:rPr>
                <w:rFonts w:ascii="Consolas" w:cs="Consolas" w:eastAsia="Consolas" w:hAnsi="Consolas"/>
                <w:color w:val="E6E6E6"/>
                <w:sz w:val="19"/>
                <w:szCs w:val="19"/>
              </w:rPr>
              <w:t xml:space="preserve">      CAN2-&gt;sTxMailBox[0].TIR  = (0x123&lt;&lt;21);</w:t>
            </w:r>
          </w:p>
          <w:p>
            <w:pPr>
              <w:spacing w:after="0"/>
            </w:pPr>
            <w:r>
              <w:rPr>
                <w:rFonts w:ascii="Consolas" w:cs="Consolas" w:eastAsia="Consolas" w:hAnsi="Consolas"/>
                <w:color w:val="E6E6E6"/>
                <w:sz w:val="19"/>
                <w:szCs w:val="19"/>
              </w:rPr>
              <w:t xml:space="preserve">      CAN2-&gt;sTxMailBox[0].TDTR = 8;</w:t>
            </w:r>
          </w:p>
          <w:p>
            <w:pPr>
              <w:spacing w:after="0"/>
            </w:pPr>
            <w:r>
              <w:rPr>
                <w:rFonts w:ascii="Consolas" w:cs="Consolas" w:eastAsia="Consolas" w:hAnsi="Consolas"/>
                <w:color w:val="E6E6E6"/>
                <w:sz w:val="19"/>
                <w:szCs w:val="19"/>
              </w:rPr>
              <w:t xml:space="preserve">      CAN2-&gt;sTxMailBox[0].TDLR = data0;</w:t>
            </w:r>
          </w:p>
          <w:p>
            <w:pPr>
              <w:spacing w:after="0"/>
            </w:pPr>
            <w:r>
              <w:rPr>
                <w:rFonts w:ascii="Consolas" w:cs="Consolas" w:eastAsia="Consolas" w:hAnsi="Consolas"/>
                <w:color w:val="E6E6E6"/>
                <w:sz w:val="19"/>
                <w:szCs w:val="19"/>
              </w:rPr>
              <w:t xml:space="preserve">      CAN2-&gt;sTxMailBox[0].TDHR = data1;</w:t>
            </w:r>
          </w:p>
          <w:p>
            <w:pPr>
              <w:spacing w:after="0"/>
            </w:pPr>
            <w:r>
              <w:rPr>
                <w:rFonts w:ascii="Consolas" w:cs="Consolas" w:eastAsia="Consolas" w:hAnsi="Consolas"/>
                <w:color w:val="E6E6E6"/>
                <w:sz w:val="19"/>
                <w:szCs w:val="19"/>
              </w:rPr>
              <w:t xml:space="preserve">      CAN2-&gt;sTxMailBox[0].TIR |= (1&lt;&lt;0);</w:t>
            </w:r>
          </w:p>
          <w:p>
            <w:pPr>
              <w:spacing w:after="0"/>
            </w:pPr>
            <w:r>
              <w:rPr>
                <w:rFonts w:ascii="Consolas" w:cs="Consolas" w:eastAsia="Consolas" w:hAnsi="Consolas"/>
                <w:color w:val="E6E6E6"/>
                <w:sz w:val="19"/>
                <w:szCs w:val="19"/>
              </w:rPr>
              <w:t xml:space="preserve">    }</w:t>
            </w:r>
          </w:p>
          <w:p>
            <w:pPr>
              <w:spacing w:after="0"/>
            </w:pPr>
            <w:r>
              <w:rPr>
                <w:rFonts w:ascii="Consolas" w:cs="Consolas" w:eastAsia="Consolas" w:hAnsi="Consolas"/>
                <w:color w:val="E6E6E6"/>
                <w:sz w:val="19"/>
                <w:szCs w:val="19"/>
              </w:rPr>
              <w:t xml:space="preserve">    printf("CAN1 RX: id=%lx data0=%lx\r\n", rxId, data0);</w:t>
            </w:r>
          </w:p>
          <w:p>
            <w:pPr>
              <w:spacing w:after="0"/>
            </w:pPr>
            <w:r>
              <w:rPr>
                <w:rFonts w:ascii="Consolas" w:cs="Consolas" w:eastAsia="Consolas" w:hAnsi="Consolas"/>
                <w:color w:val="E6E6E6"/>
                <w:sz w:val="19"/>
                <w:szCs w:val="19"/>
              </w:rPr>
              <w:t xml:space="preserve">    CAN1-&gt;RF0R |= (1&lt;&lt;5);</w:t>
            </w:r>
          </w:p>
          <w:p>
            <w:pPr>
              <w:spacing w:after="0"/>
            </w:pPr>
            <w:r>
              <w:rPr>
                <w:rFonts w:ascii="Consolas" w:cs="Consolas" w:eastAsia="Consolas" w:hAnsi="Consolas"/>
                <w:color w:val="E6E6E6"/>
                <w:sz w:val="19"/>
                <w:szCs w:val="19"/>
              </w:rPr>
              <w:t xml:space="preserve">  }</w:t>
            </w:r>
          </w:p>
          <w:p>
            <w:pPr>
              <w:spacing w:after="0"/>
            </w:pPr>
            <w:r>
              <w:rPr>
                <w:rFonts w:ascii="Consolas" w:cs="Consolas" w:eastAsia="Consolas" w:hAnsi="Consolas"/>
                <w:color w:val="E6E6E6"/>
                <w:sz w:val="19"/>
                <w:szCs w:val="19"/>
              </w:rPr>
              <w:t xml:space="preserve">}</w:t>
            </w:r>
          </w:p>
          <w:p>
            <w:pPr>
              <w:spacing w:after="0"/>
            </w:pPr>
            <w:r>
              <w:rPr>
                <w:rFonts w:ascii="Consolas" w:cs="Consolas" w:eastAsia="Consolas" w:hAnsi="Consolas"/>
                <w:color w:val="E6E6E6"/>
                <w:sz w:val="19"/>
                <w:szCs w:val="19"/>
              </w:rPr>
              <w:t xml:space="preserve">// CAN2_RX0_IRQHandler도 대칭 구조 (0x123/0x456 역할만 반대)</w:t>
            </w:r>
          </w:p>
        </w:tc>
      </w:tr>
    </w:tbl>
    <w:p>
      <w:pPr>
        <w:spacing w:after="60"/>
      </w:pPr>
    </w:p>
    <w:p>
      <w:pPr>
        <w:pStyle w:val="Heading2"/>
        <w:spacing w:after="100" w:before="240"/>
      </w:pPr>
      <w:r>
        <w:rPr>
          <w:rFonts w:ascii="Malgun Gothic" w:cs="Malgun Gothic" w:eastAsia="Malgun Gothic" w:hAnsi="Malgun Gothic"/>
          <w:b/>
          <w:bCs/>
          <w:color w:val="1A1A1A"/>
          <w:sz w:val="26"/>
          <w:szCs w:val="26"/>
        </w:rPr>
        <w:t xml:space="preserve">3.3 최종 관찰 결과</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2B2B2B"/>
            <w:tcMar>
              <w:top w:type="dxa" w:w="140"/>
              <w:left w:type="dxa" w:w="200"/>
              <w:bottom w:type="dxa" w:w="140"/>
              <w:right w:type="dxa" w:w="200"/>
            </w:tcMar>
          </w:tcPr>
          <w:p>
            <w:pPr>
              <w:spacing w:after="0"/>
            </w:pPr>
            <w:r>
              <w:rPr>
                <w:rFonts w:ascii="Consolas" w:cs="Consolas" w:eastAsia="Consolas" w:hAnsi="Consolas"/>
                <w:color w:val="E6E6E6"/>
                <w:sz w:val="19"/>
                <w:szCs w:val="19"/>
              </w:rPr>
              <w:t xml:space="preserve">CAN1 RX: id=456 data0=ddccbbaa</w:t>
            </w:r>
          </w:p>
          <w:p>
            <w:pPr>
              <w:spacing w:after="0"/>
            </w:pPr>
            <w:r>
              <w:rPr>
                <w:rFonts w:ascii="Consolas" w:cs="Consolas" w:eastAsia="Consolas" w:hAnsi="Consolas"/>
                <w:color w:val="E6E6E6"/>
                <w:sz w:val="19"/>
                <w:szCs w:val="19"/>
              </w:rPr>
              <w:t xml:space="preserve">CAN2 RX: id=123 data0=44332211</w:t>
            </w:r>
          </w:p>
          <w:p>
            <w:pPr>
              <w:spacing w:after="0"/>
            </w:pPr>
            <w:r>
              <w:rPr>
                <w:rFonts w:ascii="Consolas" w:cs="Consolas" w:eastAsia="Consolas" w:hAnsi="Consolas"/>
                <w:color w:val="E6E6E6"/>
                <w:sz w:val="19"/>
                <w:szCs w:val="19"/>
              </w:rPr>
              <w:t xml:space="preserve">CAN1 RX: id=456 data0=ddccbbaa</w:t>
            </w:r>
          </w:p>
          <w:p>
            <w:pPr>
              <w:spacing w:after="0"/>
            </w:pPr>
            <w:r>
              <w:rPr>
                <w:rFonts w:ascii="Consolas" w:cs="Consolas" w:eastAsia="Consolas" w:hAnsi="Consolas"/>
                <w:color w:val="E6E6E6"/>
                <w:sz w:val="19"/>
                <w:szCs w:val="19"/>
              </w:rPr>
              <w:t xml:space="preserve">CAN2 RX: id=123 data0=44332211</w:t>
            </w:r>
          </w:p>
          <w:p>
            <w:pPr>
              <w:spacing w:after="0"/>
            </w:pPr>
            <w:r>
              <w:rPr>
                <w:rFonts w:ascii="Consolas" w:cs="Consolas" w:eastAsia="Consolas" w:hAnsi="Consolas"/>
                <w:color w:val="E6E6E6"/>
                <w:sz w:val="19"/>
                <w:szCs w:val="19"/>
              </w:rPr>
              <w:t xml:space="preserve">CAN1 RX: id=456 data0=ddccbbaa</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A45" w:sz="4"/>
              <w:left w:val="single" w:color="1A7A45" w:sz="4"/>
              <w:bottom w:val="single" w:color="1A7A45" w:sz="4"/>
              <w:right w:val="single" w:color="1A7A45" w:sz="4"/>
            </w:tcBorders>
            <w:shd w:fill="EDFBF3"/>
            <w:tcMar>
              <w:top w:type="dxa" w:w="160"/>
              <w:left w:type="dxa" w:w="220"/>
              <w:bottom w:type="dxa" w:w="160"/>
              <w:right w:type="dxa" w:w="220"/>
            </w:tcMar>
          </w:tcPr>
          <w:p>
            <w:pPr>
              <w:spacing w:after="80"/>
            </w:pPr>
            <w:r>
              <w:rPr>
                <w:rFonts w:ascii="Malgun Gothic" w:cs="Malgun Gothic" w:eastAsia="Malgun Gothic" w:hAnsi="Malgun Gothic"/>
                <w:b/>
                <w:bCs/>
                <w:sz w:val="22"/>
                <w:szCs w:val="22"/>
              </w:rPr>
              <w:t xml:space="preserve">✓ 검증 결과 (1차)</w:t>
            </w:r>
          </w:p>
          <w:p>
            <w:pPr>
              <w:spacing w:after="40"/>
            </w:pPr>
            <w:r>
              <w:rPr>
                <w:rFonts w:ascii="Malgun Gothic" w:cs="Malgun Gothic" w:eastAsia="Malgun Gothic" w:hAnsi="Malgun Gothic"/>
                <w:sz w:val="20"/>
                <w:szCs w:val="20"/>
              </w:rPr>
              <w:t xml:space="preserve">• 물리 계층: 트랜시버·전선을 거친 데이터가 손실·변형 없이 정확히 전달됨</w:t>
            </w:r>
          </w:p>
          <w:p>
            <w:pPr>
              <w:spacing w:after="40"/>
            </w:pPr>
            <w:r>
              <w:rPr>
                <w:rFonts w:ascii="Malgun Gothic" w:cs="Malgun Gothic" w:eastAsia="Malgun Gothic" w:hAnsi="Malgun Gothic"/>
                <w:sz w:val="20"/>
                <w:szCs w:val="20"/>
              </w:rPr>
              <w:t xml:space="preserve">• 필터 공유(CANSB): CAN1/CAN2가 필터 뱅크를 나눠 쓰면서도 각자 독립적으로 정상 수신</w:t>
            </w:r>
          </w:p>
          <w:p>
            <w:pPr>
              <w:spacing w:after="40"/>
            </w:pPr>
            <w:r>
              <w:rPr>
                <w:rFonts w:ascii="Malgun Gothic" w:cs="Malgun Gothic" w:eastAsia="Malgun Gothic" w:hAnsi="Malgun Gothic"/>
                <w:sz w:val="20"/>
                <w:szCs w:val="20"/>
              </w:rPr>
              <w:t xml:space="preserve">• 루프 방지: ID 기반 필터링으로 무한루프 없이 안정 상태(steady state) 도달</w:t>
            </w:r>
          </w:p>
          <w:p>
            <w:pPr>
              <w:spacing w:after="40"/>
            </w:pPr>
            <w:r>
              <w:rPr>
                <w:rFonts w:ascii="Malgun Gothic" w:cs="Malgun Gothic" w:eastAsia="Malgun Gothic" w:hAnsi="Malgun Gothic"/>
                <w:b/>
                <w:color w:val="1F4E79"/>
                <w:sz w:val="20"/>
                <w:szCs w:val="20"/>
              </w:rPr>
              <w:t xml:space="preserve">보충(2026-10-25): </w:t>
            </w:r>
            <w:r>
              <w:rPr>
                <w:rFonts w:ascii="Malgun Gothic" w:cs="Malgun Gothic" w:eastAsia="Malgun Gothic" w:hAnsi="Malgun Gothic"/>
                <w:color w:val="1F4E79"/>
                <w:sz w:val="20"/>
                <w:szCs w:val="20"/>
              </w:rPr>
              <w:t xml:space="preserve">루프가 멈춘 것은 맞다. 이 배선에서 ID 대역 조건은 전달 자체를 일어나지 않게 만들어 루프를 멈췄다(트러블슈팅 로그 ISSUE 022 정정 이력).</w:t>
            </w:r>
          </w:p>
        </w:tc>
      </w:tr>
    </w:tbl>
    <w:p>
      <w:r>
        <w:br w:type="page"/>
      </w:r>
    </w:p>
    <w:p>
      <w:pPr>
        <w:pStyle w:val="Heading2"/>
        <w:spacing w:after="100" w:before="240"/>
      </w:pPr>
      <w:r>
        <w:rPr>
          <w:rFonts w:ascii="Malgun Gothic" w:cs="Malgun Gothic" w:eastAsia="Malgun Gothic" w:hAnsi="Malgun Gothic"/>
          <w:b/>
          <w:bCs/>
          <w:color w:val="1A1A1A"/>
          <w:sz w:val="26"/>
          <w:szCs w:val="26"/>
        </w:rPr>
        <w:t xml:space="preserve">3.4 신규 메시지 실제 전달 검증</w:t>
      </w:r>
    </w:p>
    <w:p>
      <w:pPr>
        <w:spacing w:after="120"/>
      </w:pPr>
      <w:r>
        <w:rPr>
          <w:rFonts w:ascii="Malgun Gothic" w:cs="Malgun Gothic" w:eastAsia="Malgun Gothic" w:hAnsi="Malgun Gothic"/>
          <w:sz w:val="22"/>
          <w:szCs w:val="22"/>
        </w:rPr>
        <w:t xml:space="preserve">1차 검증은 CAN1/CAN2가 각자의 원본 메시지를 서로 "차단"하는 동작 위주였다. "제3의 메시지가 실제로 반대편까지 전달되는가"를 확인하기 위해, CAN1이 5회 송신마다 1회 새로운 ID(0x789)를 섞어 보내도록 확장했다.</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2B2B2B"/>
            <w:tcMar>
              <w:top w:type="dxa" w:w="140"/>
              <w:left w:type="dxa" w:w="200"/>
              <w:bottom w:type="dxa" w:w="140"/>
              <w:right w:type="dxa" w:w="200"/>
            </w:tcMar>
          </w:tcPr>
          <w:p>
            <w:pPr>
              <w:spacing w:after="0"/>
            </w:pPr>
            <w:r>
              <w:rPr>
                <w:rFonts w:ascii="Consolas" w:cs="Consolas" w:eastAsia="Consolas" w:hAnsi="Consolas"/>
                <w:color w:val="E6E6E6"/>
                <w:sz w:val="19"/>
                <w:szCs w:val="19"/>
              </w:rPr>
              <w:t xml:space="preserve">static int counter = 0; counter++;</w:t>
            </w:r>
          </w:p>
          <w:p>
            <w:pPr>
              <w:spacing w:after="0"/>
            </w:pPr>
            <w:r>
              <w:rPr>
                <w:rFonts w:ascii="Consolas" w:cs="Consolas" w:eastAsia="Consolas" w:hAnsi="Consolas"/>
                <w:color w:val="E6E6E6"/>
                <w:sz w:val="19"/>
                <w:szCs w:val="19"/>
              </w:rPr>
              <w:t xml:space="preserve">uint32_t sendId = (counter % 5 == 0) ? 0x789 : 0x123;</w:t>
            </w:r>
          </w:p>
          <w:p>
            <w:pPr>
              <w:spacing w:after="0"/>
            </w:pPr>
            <w:r>
              <w:rPr>
                <w:rFonts w:ascii="Consolas" w:cs="Consolas" w:eastAsia="Consolas" w:hAnsi="Consolas"/>
                <w:color w:val="E6E6E6"/>
                <w:sz w:val="19"/>
                <w:szCs w:val="19"/>
              </w:rPr>
              <w:t xml:space="preserve">CAN1-&gt;sTxMailBox[0].TIR = (sendId &lt;&lt; 21);</w:t>
            </w:r>
          </w:p>
          <w:p>
            <w:pPr>
              <w:spacing w:after="0"/>
            </w:pPr>
            <w:r>
              <w:rPr>
                <w:rFonts w:ascii="Consolas" w:cs="Consolas" w:eastAsia="Consolas" w:hAnsi="Consolas"/>
                <w:color w:val="E6E6E6"/>
                <w:sz w:val="19"/>
                <w:szCs w:val="19"/>
              </w:rPr>
              <w:t xml:space="preserve">// ... 이하 동일하게 송신</w:t>
            </w:r>
          </w:p>
        </w:tc>
      </w:tr>
    </w:tbl>
    <w:p>
      <w:pPr>
        <w:spacing w:after="60"/>
      </w:pPr>
    </w:p>
    <w:p>
      <w:pPr>
        <w:spacing w:after="120"/>
      </w:pPr>
      <w:r>
        <w:rPr>
          <w:rFonts w:ascii="Malgun Gothic" w:cs="Malgun Gothic" w:eastAsia="Malgun Gothic" w:hAnsi="Malgun Gothic"/>
          <w:sz w:val="22"/>
          <w:szCs w:val="22"/>
        </w:rPr>
        <w:t xml:space="preserve">이 확장 직후 ISSUE 024(루프 방지 필터 구멍)가 재현됐다. CAN2의 필터 조건이 rxId != 0x123 하나만 검사하고 있어 0x789를 걸러내지 못하고 그대로 되돌려보냈기 때문이다. ID 대역을 매크로로 캡슐화해 해결했다 (상세는 트러블슈팅 로그 ISSUE 024 참조).</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2B2B2B"/>
            <w:tcMar>
              <w:top w:type="dxa" w:w="140"/>
              <w:left w:type="dxa" w:w="200"/>
              <w:bottom w:type="dxa" w:w="140"/>
              <w:right w:type="dxa" w:w="200"/>
            </w:tcMar>
          </w:tcPr>
          <w:p>
            <w:pPr>
              <w:spacing w:after="0"/>
            </w:pPr>
            <w:r>
              <w:rPr>
                <w:rFonts w:ascii="Consolas" w:cs="Consolas" w:eastAsia="Consolas" w:hAnsi="Consolas"/>
                <w:color w:val="E6E6E6"/>
                <w:sz w:val="19"/>
                <w:szCs w:val="19"/>
              </w:rPr>
              <w:t xml:space="preserve">#define IS_BUS_A_ID(id) ((id) == 0x123 || (id) == 0x789)</w:t>
            </w:r>
          </w:p>
          <w:p>
            <w:pPr>
              <w:spacing w:after="0"/>
            </w:pPr>
            <w:r>
              <w:rPr>
                <w:rFonts w:ascii="Consolas" w:cs="Consolas" w:eastAsia="Consolas" w:hAnsi="Consolas"/>
                <w:color w:val="E6E6E6"/>
                <w:sz w:val="19"/>
                <w:szCs w:val="19"/>
              </w:rPr>
              <w:t xml:space="preserve">#define IS_BUS_B_ID(id) ((id) == 0x456)</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2B2B2B"/>
            <w:tcMar>
              <w:top w:type="dxa" w:w="140"/>
              <w:left w:type="dxa" w:w="200"/>
              <w:bottom w:type="dxa" w:w="140"/>
              <w:right w:type="dxa" w:w="200"/>
            </w:tcMar>
          </w:tcPr>
          <w:p>
            <w:pPr>
              <w:spacing w:after="0"/>
            </w:pPr>
            <w:r>
              <w:rPr>
                <w:rFonts w:ascii="Consolas" w:cs="Consolas" w:eastAsia="Consolas" w:hAnsi="Consolas"/>
                <w:color w:val="E6E6E6"/>
                <w:sz w:val="19"/>
                <w:szCs w:val="19"/>
              </w:rPr>
              <w:t xml:space="preserve">CAN2 RX: id=123 data0=44332211</w:t>
            </w:r>
          </w:p>
          <w:p>
            <w:pPr>
              <w:spacing w:after="0"/>
            </w:pPr>
            <w:r>
              <w:rPr>
                <w:rFonts w:ascii="Consolas" w:cs="Consolas" w:eastAsia="Consolas" w:hAnsi="Consolas"/>
                <w:color w:val="E6E6E6"/>
                <w:sz w:val="19"/>
                <w:szCs w:val="19"/>
              </w:rPr>
              <w:t xml:space="preserve">CAN1 RX: id=456 data0=ddccbbaa</w:t>
            </w:r>
          </w:p>
          <w:p>
            <w:pPr>
              <w:spacing w:after="0"/>
            </w:pPr>
            <w:r>
              <w:rPr>
                <w:rFonts w:ascii="Consolas" w:cs="Consolas" w:eastAsia="Consolas" w:hAnsi="Consolas"/>
                <w:color w:val="E6E6E6"/>
                <w:sz w:val="19"/>
                <w:szCs w:val="19"/>
              </w:rPr>
              <w:t xml:space="preserve">CAN1 RX: id=123 data0=ddccbbaa</w:t>
            </w:r>
          </w:p>
          <w:p>
            <w:pPr>
              <w:spacing w:after="0"/>
            </w:pPr>
            <w:r>
              <w:rPr>
                <w:rFonts w:ascii="Consolas" w:cs="Consolas" w:eastAsia="Consolas" w:hAnsi="Consolas"/>
                <w:color w:val="E6E6E6"/>
                <w:sz w:val="19"/>
                <w:szCs w:val="19"/>
              </w:rPr>
              <w:t xml:space="preserve">CAN2 RX: id=456 data0=44332211</w:t>
            </w:r>
          </w:p>
          <w:p>
            <w:pPr>
              <w:spacing w:after="0"/>
            </w:pPr>
            <w:r>
              <w:rPr>
                <w:rFonts w:ascii="Consolas" w:cs="Consolas" w:eastAsia="Consolas" w:hAnsi="Consolas"/>
                <w:color w:val="E6E6E6"/>
                <w:sz w:val="19"/>
                <w:szCs w:val="19"/>
              </w:rPr>
              <w:t xml:space="preserve">CAN2 RX: id=789 data0=44332211 &lt;- NEW MSG FORWARDED CHECK</w:t>
            </w:r>
          </w:p>
          <w:p>
            <w:pPr>
              <w:spacing w:after="0"/>
            </w:pPr>
            <w:r>
              <w:rPr>
                <w:rFonts w:ascii="Consolas" w:cs="Consolas" w:eastAsia="Consolas" w:hAnsi="Consolas"/>
                <w:color w:val="E6E6E6"/>
                <w:sz w:val="19"/>
                <w:szCs w:val="19"/>
              </w:rPr>
              <w:t xml:space="preserve">CAN1 RX: id=456 data0=ddccbbaa</w:t>
            </w:r>
          </w:p>
          <w:p>
            <w:pPr>
              <w:spacing w:after="0"/>
            </w:pPr>
            <w:r>
              <w:rPr>
                <w:rFonts w:ascii="Consolas" w:cs="Consolas" w:eastAsia="Consolas" w:hAnsi="Consolas"/>
                <w:color w:val="E6E6E6"/>
                <w:sz w:val="19"/>
                <w:szCs w:val="19"/>
              </w:rPr>
              <w:t xml:space="preserve">CAN1 RX: id=123 data0=ddccbbaa</w:t>
            </w:r>
          </w:p>
          <w:p>
            <w:pPr>
              <w:spacing w:after="0"/>
            </w:pPr>
            <w:r>
              <w:rPr>
                <w:rFonts w:ascii="Consolas" w:cs="Consolas" w:eastAsia="Consolas" w:hAnsi="Consolas"/>
                <w:color w:val="E6E6E6"/>
                <w:sz w:val="19"/>
                <w:szCs w:val="19"/>
              </w:rPr>
              <w:t xml:space="preserve">CAN2 RX: id=456 data0=44332211</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A45" w:sz="4"/>
              <w:left w:val="single" w:color="1A7A45" w:sz="4"/>
              <w:bottom w:val="single" w:color="1A7A45" w:sz="4"/>
              <w:right w:val="single" w:color="1A7A45" w:sz="4"/>
            </w:tcBorders>
            <w:shd w:fill="EDFBF3"/>
            <w:tcMar>
              <w:top w:type="dxa" w:w="160"/>
              <w:left w:type="dxa" w:w="220"/>
              <w:bottom w:type="dxa" w:w="160"/>
              <w:right w:type="dxa" w:w="220"/>
            </w:tcMar>
          </w:tcPr>
          <w:p>
            <w:pPr>
              <w:spacing w:after="80"/>
            </w:pPr>
            <w:r>
              <w:rPr>
                <w:rFonts w:ascii="Malgun Gothic" w:cs="Malgun Gothic" w:eastAsia="Malgun Gothic" w:hAnsi="Malgun Gothic"/>
                <w:b/>
                <w:bCs/>
                <w:sz w:val="22"/>
                <w:szCs w:val="22"/>
              </w:rPr>
              <w:t xml:space="preserve">✓ 검증 결과 (2차)</w:t>
            </w:r>
          </w:p>
          <w:p>
            <w:pPr>
              <w:spacing w:after="40"/>
            </w:pPr>
            <w:r>
              <w:rPr>
                <w:rFonts w:ascii="Malgun Gothic" w:cs="Malgun Gothic" w:eastAsia="Malgun Gothic" w:hAnsi="Malgun Gothic"/>
                <w:sz w:val="20"/>
                <w:szCs w:val="20"/>
              </w:rPr>
              <w:t xml:space="preserve">• </w:t>
            </w:r>
            <w:r>
              <w:rPr>
                <w:rFonts w:ascii="Malgun Gothic" w:cs="Malgun Gothic" w:eastAsia="Malgun Gothic" w:hAnsi="Malgun Gothic"/>
                <w:strike/>
                <w:color w:val="808080"/>
                <w:sz w:val="20"/>
                <w:szCs w:val="20"/>
              </w:rPr>
              <w:t xml:space="preserve">0x789 신규 메시지가 정확히 5회 송신 중 1회 꼴로 CAN2에 전달됨을 확인 (NEW MSG FORWARDED CHECK 태그)</w:t>
            </w:r>
          </w:p>
          <w:p>
            <w:pPr>
              <w:spacing w:after="40"/>
            </w:pPr>
            <w:r>
              <w:rPr>
                <w:rFonts w:ascii="Malgun Gothic" w:cs="Malgun Gothic" w:eastAsia="Malgun Gothic" w:hAnsi="Malgun Gothic"/>
                <w:b/>
                <w:color w:val="1F4E79"/>
                <w:sz w:val="20"/>
                <w:szCs w:val="20"/>
              </w:rPr>
              <w:t xml:space="preserve">정정(2026-10-25): </w:t>
            </w:r>
            <w:r>
              <w:rPr>
                <w:rFonts w:ascii="Malgun Gothic" w:cs="Malgun Gothic" w:eastAsia="Malgun Gothic" w:hAnsi="Malgun Gothic"/>
                <w:color w:val="1F4E79"/>
                <w:sz w:val="20"/>
                <w:szCs w:val="20"/>
              </w:rPr>
              <w:t xml:space="preserve">단일 버스에서는 CAN2가 0x789를 CAN1에서 버스로 직접 받는다. 이 태그는 게이트웨이 전달의 증거가 아니다. 실제 전달 검증은 두 버스를 분리한 뒤로 미룬다.</w:t>
            </w:r>
          </w:p>
          <w:p>
            <w:pPr>
              <w:spacing w:after="40"/>
            </w:pPr>
            <w:r>
              <w:rPr>
                <w:rFonts w:ascii="Malgun Gothic" w:cs="Malgun Gothic" w:eastAsia="Malgun Gothic" w:hAnsi="Malgun Gothic"/>
                <w:sz w:val="20"/>
                <w:szCs w:val="20"/>
              </w:rPr>
              <w:t xml:space="preserve">• ID 대역 기반 매크로(IS_BUS_A_ID/IS_BUS_B_ID) 적용 후 루프 없이 안정 유지</w:t>
            </w:r>
          </w:p>
        </w:tc>
      </w:tr>
    </w:tbl>
    <w:p>
      <w:pPr>
        <w:spacing w:after="60"/>
      </w:pPr>
    </w:p>
    <w:p>
      <w:pPr>
        <w:pStyle w:val="Heading2"/>
        <w:spacing w:after="100" w:before="240"/>
      </w:pPr>
      <w:r>
        <w:rPr>
          <w:rFonts w:ascii="Malgun Gothic" w:cs="Malgun Gothic" w:eastAsia="Malgun Gothic" w:hAnsi="Malgun Gothic"/>
          <w:b/>
          <w:bCs/>
          <w:color w:val="1A1A1A"/>
          <w:sz w:val="26"/>
          <w:szCs w:val="26"/>
        </w:rPr>
        <w:t xml:space="preserve">3.5 비동기 동작 관찰</w:t>
      </w:r>
    </w:p>
    <w:p>
      <w:pPr>
        <w:spacing w:after="120"/>
      </w:pPr>
      <w:r>
        <w:rPr>
          <w:rFonts w:ascii="Malgun Gothic" w:cs="Malgun Gothic" w:eastAsia="Malgun Gothic" w:hAnsi="Malgun Gothic"/>
          <w:sz w:val="22"/>
          <w:szCs w:val="22"/>
        </w:rPr>
        <w:t xml:space="preserve">CAN1과 CAN2는 별도의 레지스터 세트와 별도의 인터럽트 벡터를 가진 완전히 독립된 하드웨어로, 공통 클럭이나 동기화 신호 없이 각자의 타이밍대로 동작한다. 로그 상에서 CAN1/CAN2 수신 순서가 매 사이클 미세하게 달라지는 것은 이 비동기적 특성에 따른 정상 현상이다. 다만 완전한 무작위는 아니며, 두 컨트롤러가 상호 하트비트를 주고받는 4줄 단위의 안정된 패턴이 매 초 반복되는 형태로 관찰됐다.</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A7517" w:sz="4"/>
              <w:left w:val="single" w:color="BA7517" w:sz="4"/>
              <w:bottom w:val="single" w:color="BA7517" w:sz="4"/>
              <w:right w:val="single" w:color="BA7517" w:sz="4"/>
            </w:tcBorders>
            <w:shd w:fill="FAEEDA"/>
            <w:tcMar>
              <w:top w:type="dxa" w:w="160"/>
              <w:left w:type="dxa" w:w="220"/>
              <w:bottom w:type="dxa" w:w="160"/>
              <w:right w:type="dxa" w:w="220"/>
            </w:tcMar>
          </w:tcPr>
          <w:p>
            <w:pPr>
              <w:spacing w:after="80"/>
            </w:pPr>
            <w:r>
              <w:rPr>
                <w:rFonts w:ascii="Malgun Gothic" w:cs="Malgun Gothic" w:eastAsia="Malgun Gothic" w:hAnsi="Malgun Gothic"/>
                <w:b/>
                <w:bCs/>
                <w:sz w:val="22"/>
                <w:szCs w:val="22"/>
              </w:rPr>
              <w:t xml:space="preserve">⚠ 현재 검증의 한계</w:t>
            </w:r>
          </w:p>
          <w:p>
            <w:pPr>
              <w:spacing w:after="40"/>
            </w:pPr>
            <w:r>
              <w:rPr>
                <w:rFonts w:ascii="Malgun Gothic" w:cs="Malgun Gothic" w:eastAsia="Malgun Gothic" w:hAnsi="Malgun Gothic"/>
                <w:sz w:val="20"/>
                <w:szCs w:val="20"/>
              </w:rPr>
              <w:t xml:space="preserve">• 현재 배선은 두 트랜시버를 직결한 단일 버스 구성으로, 서로 완전히 독립된 두 버스 및 별도 노드가 존재하는 최종 목표 구성과는 다르다.</w:t>
            </w:r>
          </w:p>
          <w:p>
            <w:pPr>
              <w:spacing w:after="40"/>
            </w:pPr>
            <w:r>
              <w:rPr>
                <w:rFonts w:ascii="Malgun Gothic" w:cs="Malgun Gothic" w:eastAsia="Malgun Gothic" w:hAnsi="Malgun Gothic"/>
                <w:sz w:val="20"/>
                <w:szCs w:val="20"/>
              </w:rPr>
              <w:t xml:space="preserve">• ID 대역 판정은 여전히 매크로 안에 개별 ID를 나열하는 방식이다 — 노드가 늘어나면 범위 비교(부등호) 또는 하드웨어 필터로 전환이 필요하다.</w:t>
            </w:r>
          </w:p>
        </w:tc>
      </w:tr>
    </w:tbl>
    <w:p>
      <w:r>
        <w:br w:type="page"/>
      </w:r>
    </w:p>
    <w:p>
      <w:pPr>
        <w:pStyle w:val="Heading1"/>
        <w:spacing w:after="160" w:before="320"/>
      </w:pPr>
      <w:r>
        <w:rPr>
          <w:rFonts w:ascii="Malgun Gothic" w:cs="Malgun Gothic" w:eastAsia="Malgun Gothic" w:hAnsi="Malgun Gothic"/>
          <w:b/>
          <w:bCs/>
          <w:color w:val="0F6E56"/>
          <w:sz w:val="32"/>
          <w:szCs w:val="32"/>
        </w:rPr>
        <w:t xml:space="preserve">4. 트러블슈팅 요약</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400"/>
        <w:gridCol w:w="3760"/>
        <w:gridCol w:w="1300"/>
      </w:tblGrid>
      <w:tr>
        <w:trPr>
          <w:tblHeader/>
        </w:trPr>
        <w:tc>
          <w:tcPr>
            <w:tcW w:type="dxa" w:w="900"/>
            <w:shd w:fill="0F6E56"/>
            <w:tcMar>
              <w:top w:type="dxa" w:w="80"/>
              <w:left w:type="dxa" w:w="140"/>
              <w:bottom w:type="dxa" w:w="80"/>
              <w:right w:type="dxa" w:w="140"/>
            </w:tcMar>
          </w:tcPr>
          <w:p>
            <w:pPr>
              <w:spacing w:after="0"/>
            </w:pPr>
            <w:r>
              <w:rPr>
                <w:rFonts w:ascii="Malgun Gothic" w:cs="Malgun Gothic" w:eastAsia="Malgun Gothic" w:hAnsi="Malgun Gothic"/>
                <w:b/>
                <w:bCs/>
                <w:color w:val="FFFFFF"/>
                <w:sz w:val="20"/>
                <w:szCs w:val="20"/>
              </w:rPr>
              <w:t xml:space="preserve">번호</w:t>
            </w:r>
          </w:p>
        </w:tc>
        <w:tc>
          <w:tcPr>
            <w:tcW w:type="dxa" w:w="3400"/>
            <w:shd w:fill="0F6E56"/>
            <w:tcMar>
              <w:top w:type="dxa" w:w="80"/>
              <w:left w:type="dxa" w:w="140"/>
              <w:bottom w:type="dxa" w:w="80"/>
              <w:right w:type="dxa" w:w="140"/>
            </w:tcMar>
          </w:tcPr>
          <w:p>
            <w:pPr>
              <w:spacing w:after="0"/>
            </w:pPr>
            <w:r>
              <w:rPr>
                <w:rFonts w:ascii="Malgun Gothic" w:cs="Malgun Gothic" w:eastAsia="Malgun Gothic" w:hAnsi="Malgun Gothic"/>
                <w:b/>
                <w:bCs/>
                <w:color w:val="FFFFFF"/>
                <w:sz w:val="20"/>
                <w:szCs w:val="20"/>
              </w:rPr>
              <w:t xml:space="preserve">제목</w:t>
            </w:r>
          </w:p>
        </w:tc>
        <w:tc>
          <w:tcPr>
            <w:tcW w:type="dxa" w:w="3760"/>
            <w:shd w:fill="0F6E56"/>
            <w:tcMar>
              <w:top w:type="dxa" w:w="80"/>
              <w:left w:type="dxa" w:w="140"/>
              <w:bottom w:type="dxa" w:w="80"/>
              <w:right w:type="dxa" w:w="140"/>
            </w:tcMar>
          </w:tcPr>
          <w:p>
            <w:pPr>
              <w:spacing w:after="0"/>
            </w:pPr>
            <w:r>
              <w:rPr>
                <w:rFonts w:ascii="Malgun Gothic" w:cs="Malgun Gothic" w:eastAsia="Malgun Gothic" w:hAnsi="Malgun Gothic"/>
                <w:b/>
                <w:bCs/>
                <w:color w:val="FFFFFF"/>
                <w:sz w:val="20"/>
                <w:szCs w:val="20"/>
              </w:rPr>
              <w:t xml:space="preserve">핵심 원인</w:t>
            </w:r>
          </w:p>
        </w:tc>
        <w:tc>
          <w:tcPr>
            <w:tcW w:type="dxa" w:w="1300"/>
            <w:shd w:fill="0F6E56"/>
            <w:tcMar>
              <w:top w:type="dxa" w:w="80"/>
              <w:left w:type="dxa" w:w="140"/>
              <w:bottom w:type="dxa" w:w="80"/>
              <w:right w:type="dxa" w:w="140"/>
            </w:tcMar>
          </w:tcPr>
          <w:p>
            <w:pPr>
              <w:spacing w:after="0"/>
            </w:pPr>
            <w:r>
              <w:rPr>
                <w:rFonts w:ascii="Malgun Gothic" w:cs="Malgun Gothic" w:eastAsia="Malgun Gothic" w:hAnsi="Malgun Gothic"/>
                <w:b/>
                <w:bCs/>
                <w:color w:val="FFFFFF"/>
                <w:sz w:val="20"/>
                <w:szCs w:val="20"/>
              </w:rPr>
              <w:t xml:space="preserve">상태</w:t>
            </w:r>
          </w:p>
        </w:tc>
      </w:tr>
      <w:tr>
        <w:tc>
          <w:tcPr>
            <w:tcW w:type="dxa" w:w="900"/>
            <w:tcBorders>
              <w:top w:val="single" w:color="CCCCCC" w:sz="1"/>
              <w:left w:val="single" w:color="CCCCCC" w:sz="1"/>
              <w:bottom w:val="single" w:color="CCCCCC" w:sz="1"/>
              <w:right w:val="single" w:color="CCCCCC" w:sz="1"/>
            </w:tcBorders>
            <w:shd w:fill="FFFFFF"/>
            <w:tcMar>
              <w:top w:type="dxa" w:w="60"/>
              <w:left w:type="dxa" w:w="140"/>
              <w:bottom w:type="dxa" w:w="60"/>
              <w:right w:type="dxa" w:w="140"/>
            </w:tcMar>
          </w:tcPr>
          <w:p>
            <w:pPr>
              <w:spacing w:after="0"/>
            </w:pPr>
            <w:r>
              <w:rPr>
                <w:rFonts w:ascii="Malgun Gothic" w:cs="Malgun Gothic" w:eastAsia="Malgun Gothic" w:hAnsi="Malgun Gothic"/>
                <w:sz w:val="20"/>
                <w:szCs w:val="20"/>
              </w:rPr>
              <w:t xml:space="preserve">020</w:t>
            </w:r>
          </w:p>
        </w:tc>
        <w:tc>
          <w:tcPr>
            <w:tcW w:type="dxa" w:w="3400"/>
            <w:tcBorders>
              <w:top w:val="single" w:color="CCCCCC" w:sz="1"/>
              <w:left w:val="single" w:color="CCCCCC" w:sz="1"/>
              <w:bottom w:val="single" w:color="CCCCCC" w:sz="1"/>
              <w:right w:val="single" w:color="CCCCCC" w:sz="1"/>
            </w:tcBorders>
            <w:shd w:fill="FFFFFF"/>
            <w:tcMar>
              <w:top w:type="dxa" w:w="60"/>
              <w:left w:type="dxa" w:w="140"/>
              <w:bottom w:type="dxa" w:w="60"/>
              <w:right w:type="dxa" w:w="140"/>
            </w:tcMar>
          </w:tcPr>
          <w:p>
            <w:pPr>
              <w:spacing w:after="0"/>
            </w:pPr>
            <w:r>
              <w:rPr>
                <w:rFonts w:ascii="Malgun Gothic" w:cs="Malgun Gothic" w:eastAsia="Malgun Gothic" w:hAnsi="Malgun Gothic"/>
                <w:sz w:val="20"/>
                <w:szCs w:val="20"/>
              </w:rPr>
              <w:t xml:space="preserve">CAN2 PUPDR 설정 오류</w:t>
            </w:r>
          </w:p>
        </w:tc>
        <w:tc>
          <w:tcPr>
            <w:tcW w:type="dxa" w:w="3760"/>
            <w:tcBorders>
              <w:top w:val="single" w:color="CCCCCC" w:sz="1"/>
              <w:left w:val="single" w:color="CCCCCC" w:sz="1"/>
              <w:bottom w:val="single" w:color="CCCCCC" w:sz="1"/>
              <w:right w:val="single" w:color="CCCCCC" w:sz="1"/>
            </w:tcBorders>
            <w:shd w:fill="FFFFFF"/>
            <w:tcMar>
              <w:top w:type="dxa" w:w="60"/>
              <w:left w:type="dxa" w:w="140"/>
              <w:bottom w:type="dxa" w:w="60"/>
              <w:right w:type="dxa" w:w="140"/>
            </w:tcMar>
          </w:tcPr>
          <w:p>
            <w:pPr>
              <w:spacing w:after="0"/>
            </w:pPr>
            <w:r>
              <w:rPr>
                <w:rFonts w:ascii="Malgun Gothic" w:cs="Malgun Gothic" w:eastAsia="Malgun Gothic" w:hAnsi="Malgun Gothic"/>
                <w:sz w:val="20"/>
                <w:szCs w:val="20"/>
              </w:rPr>
              <w:t xml:space="preserve">~ 연산자 누락 (ISSUE 013과 동일 패턴)</w:t>
            </w:r>
          </w:p>
        </w:tc>
        <w:tc>
          <w:tcPr>
            <w:tcW w:type="dxa" w:w="1300"/>
            <w:tcBorders>
              <w:top w:val="single" w:color="CCCCCC" w:sz="1"/>
              <w:left w:val="single" w:color="CCCCCC" w:sz="1"/>
              <w:bottom w:val="single" w:color="CCCCCC" w:sz="1"/>
              <w:right w:val="single" w:color="CCCCCC" w:sz="1"/>
            </w:tcBorders>
            <w:shd w:fill="FFFFFF"/>
            <w:tcMar>
              <w:top w:type="dxa" w:w="60"/>
              <w:left w:type="dxa" w:w="140"/>
              <w:bottom w:type="dxa" w:w="60"/>
              <w:right w:type="dxa" w:w="140"/>
            </w:tcMar>
          </w:tcPr>
          <w:p>
            <w:pPr>
              <w:spacing w:after="0"/>
            </w:pPr>
            <w:r>
              <w:rPr>
                <w:rFonts w:ascii="Malgun Gothic" w:cs="Malgun Gothic" w:eastAsia="Malgun Gothic" w:hAnsi="Malgun Gothic"/>
                <w:sz w:val="20"/>
                <w:szCs w:val="20"/>
              </w:rPr>
              <w:t xml:space="preserve">해결 ✅</w:t>
            </w:r>
          </w:p>
        </w:tc>
      </w:tr>
      <w:tr>
        <w:tc>
          <w:tcPr>
            <w:tcW w:type="dxa" w:w="900"/>
            <w:tcBorders>
              <w:top w:val="single" w:color="CCCCCC" w:sz="1"/>
              <w:left w:val="single" w:color="CCCCCC" w:sz="1"/>
              <w:bottom w:val="single" w:color="CCCCCC" w:sz="1"/>
              <w:right w:val="single" w:color="CCCCCC" w:sz="1"/>
            </w:tcBorders>
            <w:shd w:fill="F1EFE8"/>
            <w:tcMar>
              <w:top w:type="dxa" w:w="60"/>
              <w:left w:type="dxa" w:w="140"/>
              <w:bottom w:type="dxa" w:w="60"/>
              <w:right w:type="dxa" w:w="140"/>
            </w:tcMar>
          </w:tcPr>
          <w:p>
            <w:pPr>
              <w:spacing w:after="0"/>
            </w:pPr>
            <w:r>
              <w:rPr>
                <w:rFonts w:ascii="Malgun Gothic" w:cs="Malgun Gothic" w:eastAsia="Malgun Gothic" w:hAnsi="Malgun Gothic"/>
                <w:sz w:val="20"/>
                <w:szCs w:val="20"/>
              </w:rPr>
              <w:t xml:space="preserve">021</w:t>
            </w:r>
          </w:p>
        </w:tc>
        <w:tc>
          <w:tcPr>
            <w:tcW w:type="dxa" w:w="3400"/>
            <w:tcBorders>
              <w:top w:val="single" w:color="CCCCCC" w:sz="1"/>
              <w:left w:val="single" w:color="CCCCCC" w:sz="1"/>
              <w:bottom w:val="single" w:color="CCCCCC" w:sz="1"/>
              <w:right w:val="single" w:color="CCCCCC" w:sz="1"/>
            </w:tcBorders>
            <w:shd w:fill="F1EFE8"/>
            <w:tcMar>
              <w:top w:type="dxa" w:w="60"/>
              <w:left w:type="dxa" w:w="140"/>
              <w:bottom w:type="dxa" w:w="60"/>
              <w:right w:type="dxa" w:w="140"/>
            </w:tcMar>
          </w:tcPr>
          <w:p>
            <w:pPr>
              <w:spacing w:after="0"/>
            </w:pPr>
            <w:r>
              <w:rPr>
                <w:rFonts w:ascii="Malgun Gothic" w:cs="Malgun Gothic" w:eastAsia="Malgun Gothic" w:hAnsi="Malgun Gothic"/>
                <w:sz w:val="20"/>
                <w:szCs w:val="20"/>
              </w:rPr>
              <w:t xml:space="preserve">CAN2가 전혀 동작 안 함</w:t>
            </w:r>
          </w:p>
        </w:tc>
        <w:tc>
          <w:tcPr>
            <w:tcW w:type="dxa" w:w="3760"/>
            <w:tcBorders>
              <w:top w:val="single" w:color="CCCCCC" w:sz="1"/>
              <w:left w:val="single" w:color="CCCCCC" w:sz="1"/>
              <w:bottom w:val="single" w:color="CCCCCC" w:sz="1"/>
              <w:right w:val="single" w:color="CCCCCC" w:sz="1"/>
            </w:tcBorders>
            <w:shd w:fill="F1EFE8"/>
            <w:tcMar>
              <w:top w:type="dxa" w:w="60"/>
              <w:left w:type="dxa" w:w="140"/>
              <w:bottom w:type="dxa" w:w="60"/>
              <w:right w:type="dxa" w:w="140"/>
            </w:tcMar>
          </w:tcPr>
          <w:p>
            <w:pPr>
              <w:spacing w:after="0"/>
            </w:pPr>
            <w:r>
              <w:rPr>
                <w:rFonts w:ascii="Malgun Gothic" w:cs="Malgun Gothic" w:eastAsia="Malgun Gothic" w:hAnsi="Malgun Gothic"/>
                <w:sz w:val="20"/>
                <w:szCs w:val="20"/>
              </w:rPr>
              <w:t xml:space="preserve">CAN2_Init_Bare() 호출 누락</w:t>
            </w:r>
          </w:p>
        </w:tc>
        <w:tc>
          <w:tcPr>
            <w:tcW w:type="dxa" w:w="1300"/>
            <w:tcBorders>
              <w:top w:val="single" w:color="CCCCCC" w:sz="1"/>
              <w:left w:val="single" w:color="CCCCCC" w:sz="1"/>
              <w:bottom w:val="single" w:color="CCCCCC" w:sz="1"/>
              <w:right w:val="single" w:color="CCCCCC" w:sz="1"/>
            </w:tcBorders>
            <w:shd w:fill="F1EFE8"/>
            <w:tcMar>
              <w:top w:type="dxa" w:w="60"/>
              <w:left w:type="dxa" w:w="140"/>
              <w:bottom w:type="dxa" w:w="60"/>
              <w:right w:type="dxa" w:w="140"/>
            </w:tcMar>
          </w:tcPr>
          <w:p>
            <w:pPr>
              <w:spacing w:after="0"/>
            </w:pPr>
            <w:r>
              <w:rPr>
                <w:rFonts w:ascii="Malgun Gothic" w:cs="Malgun Gothic" w:eastAsia="Malgun Gothic" w:hAnsi="Malgun Gothic"/>
                <w:sz w:val="20"/>
                <w:szCs w:val="20"/>
              </w:rPr>
              <w:t xml:space="preserve">해결 ✅</w:t>
            </w:r>
          </w:p>
        </w:tc>
      </w:tr>
      <w:tr>
        <w:tc>
          <w:tcPr>
            <w:tcW w:type="dxa" w:w="900"/>
            <w:tcBorders>
              <w:top w:val="single" w:color="CCCCCC" w:sz="1"/>
              <w:left w:val="single" w:color="CCCCCC" w:sz="1"/>
              <w:bottom w:val="single" w:color="CCCCCC" w:sz="1"/>
              <w:right w:val="single" w:color="CCCCCC" w:sz="1"/>
            </w:tcBorders>
            <w:shd w:fill="FFFFFF"/>
            <w:tcMar>
              <w:top w:type="dxa" w:w="60"/>
              <w:left w:type="dxa" w:w="140"/>
              <w:bottom w:type="dxa" w:w="60"/>
              <w:right w:type="dxa" w:w="140"/>
            </w:tcMar>
          </w:tcPr>
          <w:p>
            <w:pPr>
              <w:spacing w:after="0"/>
            </w:pPr>
            <w:r>
              <w:rPr>
                <w:rFonts w:ascii="Malgun Gothic" w:cs="Malgun Gothic" w:eastAsia="Malgun Gothic" w:hAnsi="Malgun Gothic"/>
                <w:sz w:val="20"/>
                <w:szCs w:val="20"/>
              </w:rPr>
              <w:t xml:space="preserve">022</w:t>
            </w:r>
          </w:p>
        </w:tc>
        <w:tc>
          <w:tcPr>
            <w:tcW w:type="dxa" w:w="3400"/>
            <w:tcBorders>
              <w:top w:val="single" w:color="CCCCCC" w:sz="1"/>
              <w:left w:val="single" w:color="CCCCCC" w:sz="1"/>
              <w:bottom w:val="single" w:color="CCCCCC" w:sz="1"/>
              <w:right w:val="single" w:color="CCCCCC" w:sz="1"/>
            </w:tcBorders>
            <w:shd w:fill="FFFFFF"/>
            <w:tcMar>
              <w:top w:type="dxa" w:w="60"/>
              <w:left w:type="dxa" w:w="140"/>
              <w:bottom w:type="dxa" w:w="60"/>
              <w:right w:type="dxa" w:w="140"/>
            </w:tcMar>
          </w:tcPr>
          <w:p>
            <w:pPr>
              <w:spacing w:after="0"/>
            </w:pPr>
            <w:r>
              <w:rPr>
                <w:rFonts w:ascii="Malgun Gothic" w:cs="Malgun Gothic" w:eastAsia="Malgun Gothic" w:hAnsi="Malgun Gothic"/>
                <w:sz w:val="20"/>
                <w:szCs w:val="20"/>
              </w:rPr>
              <w:t xml:space="preserve">게이트웨이 무한루프 발생</w:t>
            </w:r>
          </w:p>
        </w:tc>
        <w:tc>
          <w:tcPr>
            <w:tcW w:type="dxa" w:w="3760"/>
            <w:tcBorders>
              <w:top w:val="single" w:color="CCCCCC" w:sz="1"/>
              <w:left w:val="single" w:color="CCCCCC" w:sz="1"/>
              <w:bottom w:val="single" w:color="CCCCCC" w:sz="1"/>
              <w:right w:val="single" w:color="CCCCCC" w:sz="1"/>
            </w:tcBorders>
            <w:shd w:fill="FFFFFF"/>
            <w:tcMar>
              <w:top w:type="dxa" w:w="60"/>
              <w:left w:type="dxa" w:w="140"/>
              <w:bottom w:type="dxa" w:w="60"/>
              <w:right w:type="dxa" w:w="140"/>
            </w:tcMar>
          </w:tcPr>
          <w:p>
            <w:pPr>
              <w:spacing w:after="0"/>
            </w:pPr>
            <w:r>
              <w:rPr>
                <w:rFonts w:ascii="Malgun Gothic" w:cs="Malgun Gothic" w:eastAsia="Malgun Gothic" w:hAnsi="Malgun Gothic"/>
                <w:sz w:val="20"/>
                <w:szCs w:val="20"/>
              </w:rPr>
              <w:t xml:space="preserve">무조건적인 반대편 재전송</w:t>
            </w:r>
          </w:p>
        </w:tc>
        <w:tc>
          <w:tcPr>
            <w:tcW w:type="dxa" w:w="1300"/>
            <w:tcBorders>
              <w:top w:val="single" w:color="CCCCCC" w:sz="1"/>
              <w:left w:val="single" w:color="CCCCCC" w:sz="1"/>
              <w:bottom w:val="single" w:color="CCCCCC" w:sz="1"/>
              <w:right w:val="single" w:color="CCCCCC" w:sz="1"/>
            </w:tcBorders>
            <w:shd w:fill="FFFFFF"/>
            <w:tcMar>
              <w:top w:type="dxa" w:w="60"/>
              <w:left w:type="dxa" w:w="140"/>
              <w:bottom w:type="dxa" w:w="60"/>
              <w:right w:type="dxa" w:w="140"/>
            </w:tcMar>
          </w:tcPr>
          <w:p>
            <w:pPr>
              <w:spacing w:after="0"/>
            </w:pPr>
            <w:r>
              <w:rPr>
                <w:rFonts w:ascii="Malgun Gothic" w:cs="Malgun Gothic" w:eastAsia="Malgun Gothic" w:hAnsi="Malgun Gothic"/>
                <w:sz w:val="20"/>
                <w:szCs w:val="20"/>
              </w:rPr>
              <w:t xml:space="preserve">해결 ✅</w:t>
            </w:r>
          </w:p>
        </w:tc>
      </w:tr>
      <w:tr>
        <w:tc>
          <w:tcPr>
            <w:tcW w:type="dxa" w:w="900"/>
            <w:tcBorders>
              <w:top w:val="single" w:color="CCCCCC" w:sz="1"/>
              <w:left w:val="single" w:color="CCCCCC" w:sz="1"/>
              <w:bottom w:val="single" w:color="CCCCCC" w:sz="1"/>
              <w:right w:val="single" w:color="CCCCCC" w:sz="1"/>
            </w:tcBorders>
            <w:shd w:fill="F1EFE8"/>
            <w:tcMar>
              <w:top w:type="dxa" w:w="60"/>
              <w:left w:type="dxa" w:w="140"/>
              <w:bottom w:type="dxa" w:w="60"/>
              <w:right w:type="dxa" w:w="140"/>
            </w:tcMar>
          </w:tcPr>
          <w:p>
            <w:pPr>
              <w:spacing w:after="0"/>
            </w:pPr>
            <w:r>
              <w:rPr>
                <w:rFonts w:ascii="Malgun Gothic" w:cs="Malgun Gothic" w:eastAsia="Malgun Gothic" w:hAnsi="Malgun Gothic"/>
                <w:sz w:val="20"/>
                <w:szCs w:val="20"/>
              </w:rPr>
              <w:t xml:space="preserve">023</w:t>
            </w:r>
          </w:p>
        </w:tc>
        <w:tc>
          <w:tcPr>
            <w:tcW w:type="dxa" w:w="3400"/>
            <w:tcBorders>
              <w:top w:val="single" w:color="CCCCCC" w:sz="1"/>
              <w:left w:val="single" w:color="CCCCCC" w:sz="1"/>
              <w:bottom w:val="single" w:color="CCCCCC" w:sz="1"/>
              <w:right w:val="single" w:color="CCCCCC" w:sz="1"/>
            </w:tcBorders>
            <w:shd w:fill="F1EFE8"/>
            <w:tcMar>
              <w:top w:type="dxa" w:w="60"/>
              <w:left w:type="dxa" w:w="140"/>
              <w:bottom w:type="dxa" w:w="60"/>
              <w:right w:type="dxa" w:w="140"/>
            </w:tcMar>
          </w:tcPr>
          <w:p>
            <w:pPr>
              <w:spacing w:after="0"/>
            </w:pPr>
            <w:r>
              <w:rPr>
                <w:rFonts w:ascii="Malgun Gothic" w:cs="Malgun Gothic" w:eastAsia="Malgun Gothic" w:hAnsi="Malgun Gothic"/>
                <w:sz w:val="20"/>
                <w:szCs w:val="20"/>
              </w:rPr>
              <w:t xml:space="preserve">수정 사항 미반영처럼 보임</w:t>
            </w:r>
          </w:p>
        </w:tc>
        <w:tc>
          <w:tcPr>
            <w:tcW w:type="dxa" w:w="3760"/>
            <w:tcBorders>
              <w:top w:val="single" w:color="CCCCCC" w:sz="1"/>
              <w:left w:val="single" w:color="CCCCCC" w:sz="1"/>
              <w:bottom w:val="single" w:color="CCCCCC" w:sz="1"/>
              <w:right w:val="single" w:color="CCCCCC" w:sz="1"/>
            </w:tcBorders>
            <w:shd w:fill="F1EFE8"/>
            <w:tcMar>
              <w:top w:type="dxa" w:w="60"/>
              <w:left w:type="dxa" w:w="140"/>
              <w:bottom w:type="dxa" w:w="60"/>
              <w:right w:type="dxa" w:w="140"/>
            </w:tcMar>
          </w:tcPr>
          <w:p>
            <w:pPr>
              <w:spacing w:after="0"/>
            </w:pPr>
            <w:r>
              <w:rPr>
                <w:rFonts w:ascii="Malgun Gothic" w:cs="Malgun Gothic" w:eastAsia="Malgun Gothic" w:hAnsi="Malgun Gothic"/>
                <w:sz w:val="20"/>
                <w:szCs w:val="20"/>
              </w:rPr>
              <w:t xml:space="preserve">이전 빌드의 잔존 코드</w:t>
            </w:r>
          </w:p>
        </w:tc>
        <w:tc>
          <w:tcPr>
            <w:tcW w:type="dxa" w:w="1300"/>
            <w:tcBorders>
              <w:top w:val="single" w:color="CCCCCC" w:sz="1"/>
              <w:left w:val="single" w:color="CCCCCC" w:sz="1"/>
              <w:bottom w:val="single" w:color="CCCCCC" w:sz="1"/>
              <w:right w:val="single" w:color="CCCCCC" w:sz="1"/>
            </w:tcBorders>
            <w:shd w:fill="F1EFE8"/>
            <w:tcMar>
              <w:top w:type="dxa" w:w="60"/>
              <w:left w:type="dxa" w:w="140"/>
              <w:bottom w:type="dxa" w:w="60"/>
              <w:right w:type="dxa" w:w="140"/>
            </w:tcMar>
          </w:tcPr>
          <w:p>
            <w:pPr>
              <w:spacing w:after="0"/>
            </w:pPr>
            <w:r>
              <w:rPr>
                <w:rFonts w:ascii="Malgun Gothic" w:cs="Malgun Gothic" w:eastAsia="Malgun Gothic" w:hAnsi="Malgun Gothic"/>
                <w:sz w:val="20"/>
                <w:szCs w:val="20"/>
              </w:rPr>
              <w:t xml:space="preserve">해결 ✅</w:t>
            </w:r>
          </w:p>
        </w:tc>
      </w:tr>
      <w:tr>
        <w:tc>
          <w:tcPr>
            <w:tcW w:type="dxa" w:w="900"/>
            <w:tcBorders>
              <w:top w:val="single" w:color="CCCCCC" w:sz="1"/>
              <w:left w:val="single" w:color="CCCCCC" w:sz="1"/>
              <w:bottom w:val="single" w:color="CCCCCC" w:sz="1"/>
              <w:right w:val="single" w:color="CCCCCC" w:sz="1"/>
            </w:tcBorders>
            <w:shd w:fill="FFFFFF"/>
            <w:tcMar>
              <w:top w:type="dxa" w:w="60"/>
              <w:left w:type="dxa" w:w="140"/>
              <w:bottom w:type="dxa" w:w="60"/>
              <w:right w:type="dxa" w:w="140"/>
            </w:tcMar>
          </w:tcPr>
          <w:p>
            <w:pPr>
              <w:spacing w:after="0"/>
            </w:pPr>
            <w:r>
              <w:rPr>
                <w:rFonts w:ascii="Malgun Gothic" w:cs="Malgun Gothic" w:eastAsia="Malgun Gothic" w:hAnsi="Malgun Gothic"/>
                <w:sz w:val="20"/>
                <w:szCs w:val="20"/>
              </w:rPr>
              <w:t xml:space="preserve">024</w:t>
            </w:r>
          </w:p>
        </w:tc>
        <w:tc>
          <w:tcPr>
            <w:tcW w:type="dxa" w:w="3400"/>
            <w:tcBorders>
              <w:top w:val="single" w:color="CCCCCC" w:sz="1"/>
              <w:left w:val="single" w:color="CCCCCC" w:sz="1"/>
              <w:bottom w:val="single" w:color="CCCCCC" w:sz="1"/>
              <w:right w:val="single" w:color="CCCCCC" w:sz="1"/>
            </w:tcBorders>
            <w:shd w:fill="FFFFFF"/>
            <w:tcMar>
              <w:top w:type="dxa" w:w="60"/>
              <w:left w:type="dxa" w:w="140"/>
              <w:bottom w:type="dxa" w:w="60"/>
              <w:right w:type="dxa" w:w="140"/>
            </w:tcMar>
          </w:tcPr>
          <w:p>
            <w:pPr>
              <w:spacing w:after="0"/>
            </w:pPr>
            <w:r>
              <w:rPr>
                <w:rFonts w:ascii="Malgun Gothic" w:cs="Malgun Gothic" w:eastAsia="Malgun Gothic" w:hAnsi="Malgun Gothic"/>
                <w:sz w:val="20"/>
                <w:szCs w:val="20"/>
              </w:rPr>
              <w:t xml:space="preserve">루프 방지 필터에 구멍 발생</w:t>
            </w:r>
          </w:p>
        </w:tc>
        <w:tc>
          <w:tcPr>
            <w:tcW w:type="dxa" w:w="3760"/>
            <w:tcBorders>
              <w:top w:val="single" w:color="CCCCCC" w:sz="1"/>
              <w:left w:val="single" w:color="CCCCCC" w:sz="1"/>
              <w:bottom w:val="single" w:color="CCCCCC" w:sz="1"/>
              <w:right w:val="single" w:color="CCCCCC" w:sz="1"/>
            </w:tcBorders>
            <w:shd w:fill="FFFFFF"/>
            <w:tcMar>
              <w:top w:type="dxa" w:w="60"/>
              <w:left w:type="dxa" w:w="140"/>
              <w:bottom w:type="dxa" w:w="60"/>
              <w:right w:type="dxa" w:w="140"/>
            </w:tcMar>
          </w:tcPr>
          <w:p>
            <w:pPr>
              <w:spacing w:after="0"/>
            </w:pPr>
            <w:r>
              <w:rPr>
                <w:rFonts w:ascii="Malgun Gothic" w:cs="Malgun Gothic" w:eastAsia="Malgun Gothic" w:hAnsi="Malgun Gothic"/>
                <w:sz w:val="20"/>
                <w:szCs w:val="20"/>
              </w:rPr>
              <w:t xml:space="preserve">단일 ID 비교로는 확장된 ID 대응 불가</w:t>
            </w:r>
          </w:p>
        </w:tc>
        <w:tc>
          <w:tcPr>
            <w:tcW w:type="dxa" w:w="1300"/>
            <w:tcBorders>
              <w:top w:val="single" w:color="CCCCCC" w:sz="1"/>
              <w:left w:val="single" w:color="CCCCCC" w:sz="1"/>
              <w:bottom w:val="single" w:color="CCCCCC" w:sz="1"/>
              <w:right w:val="single" w:color="CCCCCC" w:sz="1"/>
            </w:tcBorders>
            <w:shd w:fill="FFFFFF"/>
            <w:tcMar>
              <w:top w:type="dxa" w:w="60"/>
              <w:left w:type="dxa" w:w="140"/>
              <w:bottom w:type="dxa" w:w="60"/>
              <w:right w:type="dxa" w:w="140"/>
            </w:tcMar>
          </w:tcPr>
          <w:p>
            <w:pPr>
              <w:spacing w:after="0"/>
            </w:pPr>
            <w:r>
              <w:rPr>
                <w:rFonts w:ascii="Malgun Gothic" w:cs="Malgun Gothic" w:eastAsia="Malgun Gothic" w:hAnsi="Malgun Gothic"/>
                <w:sz w:val="20"/>
                <w:szCs w:val="20"/>
              </w:rPr>
              <w:t xml:space="preserve">해결 ✅</w:t>
            </w:r>
          </w:p>
        </w:tc>
      </w:tr>
    </w:tbl>
    <w:p>
      <w:r>
        <w:br w:type="page"/>
      </w:r>
    </w:p>
    <w:p>
      <w:pPr>
        <w:pStyle w:val="Heading1"/>
        <w:spacing w:after="160" w:before="320"/>
      </w:pPr>
      <w:r>
        <w:rPr>
          <w:rFonts w:ascii="Malgun Gothic" w:cs="Malgun Gothic" w:eastAsia="Malgun Gothic" w:hAnsi="Malgun Gothic"/>
          <w:b/>
          <w:bCs/>
          <w:color w:val="0F6E56"/>
          <w:sz w:val="32"/>
          <w:szCs w:val="32"/>
        </w:rPr>
        <w:t xml:space="preserve">5. 설계 개념 정리</w:t>
      </w:r>
    </w:p>
    <w:p>
      <w:pPr>
        <w:pStyle w:val="Heading2"/>
        <w:spacing w:after="100" w:before="240"/>
      </w:pPr>
      <w:r>
        <w:rPr>
          <w:rFonts w:ascii="Malgun Gothic" w:cs="Malgun Gothic" w:eastAsia="Malgun Gothic" w:hAnsi="Malgun Gothic"/>
          <w:b/>
          <w:bCs/>
          <w:color w:val="1A1A1A"/>
          <w:sz w:val="26"/>
          <w:szCs w:val="26"/>
        </w:rPr>
        <w:t xml:space="preserve">5.1 노드와 게이트웨이</w:t>
      </w:r>
    </w:p>
    <w:p>
      <w:pPr>
        <w:spacing w:after="120"/>
      </w:pPr>
      <w:r>
        <w:rPr>
          <w:rFonts w:ascii="Malgun Gothic" w:cs="Malgun Gothic" w:eastAsia="Malgun Gothic" w:hAnsi="Malgun Gothic"/>
          <w:sz w:val="22"/>
          <w:szCs w:val="22"/>
        </w:rPr>
        <w:t xml:space="preserve">게이트웨이는 노드의 특수한 경우다 — 두 개 이상의 버스에 동시에 연결되어 메시지를 중계하는 노드를 게이트웨이라 부른다. 우리 메인보드는 CAN 컨트롤러 2개를 가진 덕분에, 버스A 입장에서는 노드 하나, 버스B 입장에서도 노드 하나이면서 동시에 그 둘을 잇는 게이트웨이 역할을 겸한다.</w:t>
      </w:r>
    </w:p>
    <w:p>
      <w:pPr>
        <w:spacing w:after="60"/>
      </w:pPr>
    </w:p>
    <w:p>
      <w:pPr>
        <w:pStyle w:val="Heading2"/>
        <w:spacing w:after="100" w:before="240"/>
      </w:pPr>
      <w:r>
        <w:rPr>
          <w:rFonts w:ascii="Malgun Gothic" w:cs="Malgun Gothic" w:eastAsia="Malgun Gothic" w:hAnsi="Malgun Gothic"/>
          <w:b/>
          <w:bCs/>
          <w:color w:val="1A1A1A"/>
          <w:sz w:val="26"/>
          <w:szCs w:val="26"/>
        </w:rPr>
        <w:t xml:space="preserve">5.2 무한루프의 근본 원인</w:t>
      </w:r>
    </w:p>
    <w:p>
      <w:pPr>
        <w:spacing w:after="120"/>
      </w:pPr>
      <w:r>
        <w:rPr>
          <w:rFonts w:ascii="Malgun Gothic" w:cs="Malgun Gothic" w:eastAsia="Malgun Gothic" w:hAnsi="Malgun Gothic"/>
          <w:strike/>
          <w:color w:val="808080"/>
          <w:sz w:val="22"/>
          <w:szCs w:val="22"/>
        </w:rPr>
        <w:t xml:space="preserve">CAN 컨트롤러는 자신이 버스에 송신한 프레임을 스스로도 재수신하는 특성이 있다(에러 검출 메커니즘의 일부). 게이트웨이가 수신한 메시지를 조건 없이 반대편으로 재전송하면, 이 자기 재수신 특성과 맞물려 두 버스가 물리적으로 분리되어 있어도 무한루프가 발생할 수 있다.</w:t>
      </w:r>
    </w:p>
    <w:p>
      <w:pPr>
        <w:spacing w:after="120"/>
      </w:pPr>
      <w:r>
        <w:rPr>
          <w:rFonts w:ascii="Malgun Gothic" w:cs="Malgun Gothic" w:eastAsia="Malgun Gothic" w:hAnsi="Malgun Gothic"/>
          <w:b/>
          <w:color w:val="1F4E79"/>
          <w:sz w:val="22"/>
          <w:szCs w:val="22"/>
        </w:rPr>
        <w:t xml:space="preserve">정정(2026-10-25): </w:t>
      </w:r>
      <w:r>
        <w:rPr>
          <w:rFonts w:ascii="Malgun Gothic" w:cs="Malgun Gothic" w:eastAsia="Malgun Gothic" w:hAnsi="Malgun Gothic"/>
          <w:color w:val="1F4E79"/>
          <w:sz w:val="22"/>
          <w:szCs w:val="22"/>
        </w:rPr>
        <w:t xml:space="preserve">이 절은 틀린 전제 위에 있다. RM0390 Rev 9에서 자기 송신을 수신 메일박스에 저장하는 동작은 루프백 모드(30.5.2, 1023쪽)의 동작으로만 기술되고 Normal 모드(30.4.2, 1021쪽)에는 없다. 무한루프의 원인은 같은 버스 위 두 컨트롤러의 상호 재전송(핑퐁)이었고, 버스를 분리하면 게이트웨이는 자기가 전달한 프레임을 받지 않으므로 이 루프는 생기지 않는다. 상세는 트러블슈팅 로그 ISSUE 022 정정 이력.</w:t>
      </w:r>
    </w:p>
    <w:p>
      <w:pPr>
        <w:spacing w:after="60"/>
      </w:pPr>
    </w:p>
    <w:p>
      <w:pPr>
        <w:pStyle w:val="Heading2"/>
        <w:spacing w:after="100" w:before="240"/>
      </w:pPr>
      <w:r>
        <w:rPr>
          <w:rFonts w:ascii="Malgun Gothic" w:cs="Malgun Gothic" w:eastAsia="Malgun Gothic" w:hAnsi="Malgun Gothic"/>
          <w:b/>
          <w:bCs/>
          <w:color w:val="1A1A1A"/>
          <w:sz w:val="26"/>
          <w:szCs w:val="26"/>
        </w:rPr>
        <w:t xml:space="preserve">5.3 ID 기반 루프 방지와 아비트레이션의 관계</w:t>
      </w:r>
    </w:p>
    <w:p>
      <w:pPr>
        <w:spacing w:after="120"/>
      </w:pPr>
      <w:r>
        <w:rPr>
          <w:rFonts w:ascii="Malgun Gothic" w:cs="Malgun Gothic" w:eastAsia="Malgun Gothic" w:hAnsi="Malgun Gothic"/>
          <w:sz w:val="22"/>
          <w:szCs w:val="22"/>
        </w:rPr>
        <w:t xml:space="preserve">두 개념은 서로 무관하다. 아비트레이션은 같은 버스를 공유하는 여러 노드가 동시에 송신을 시도할 때 우선순위를 정하는 메커니즘이며, 버스에 노드가 2개 이상 있을 때만 의미가 있다. </w:t>
      </w:r>
      <w:r>
        <w:rPr>
          <w:rFonts w:ascii="Malgun Gothic" w:cs="Malgun Gothic" w:eastAsia="Malgun Gothic" w:hAnsi="Malgun Gothic"/>
          <w:strike/>
          <w:color w:val="808080"/>
          <w:sz w:val="22"/>
          <w:szCs w:val="22"/>
        </w:rPr>
        <w:t xml:space="preserve">반면 ID 기반 루프 방지는 게이트웨이 한 대가 자신의 재전송을 자신이 다시 수신하는 것을 막는 것으로, 노드 경쟁과는 다른 문제다. 따라서 이 해결책은 두 번째 메인보드 없이도 (보드 1개로) 그대로 적용할 수 있다.</w:t>
      </w:r>
    </w:p>
    <w:p>
      <w:pPr>
        <w:spacing w:after="120"/>
      </w:pPr>
      <w:r>
        <w:rPr>
          <w:rFonts w:ascii="Malgun Gothic" w:cs="Malgun Gothic" w:eastAsia="Malgun Gothic" w:hAnsi="Malgun Gothic"/>
          <w:b/>
          <w:color w:val="1F4E79"/>
          <w:sz w:val="22"/>
          <w:szCs w:val="22"/>
        </w:rPr>
        <w:t xml:space="preserve">정정(2026-10-25): </w:t>
      </w:r>
      <w:r>
        <w:rPr>
          <w:rFonts w:ascii="Malgun Gothic" w:cs="Malgun Gothic" w:eastAsia="Malgun Gothic" w:hAnsi="Malgun Gothic"/>
          <w:color w:val="1F4E79"/>
          <w:sz w:val="22"/>
          <w:szCs w:val="22"/>
        </w:rPr>
        <w:t xml:space="preserve">ID 대역 판별은 같은 버스 위 두 컨트롤러의 핑퐁을 막는 장치로 동작했다. 버스를 분리한 뒤에는 루프 방지가 아니라 어느 프레임을 어느 버스로 넘길지 정하는 라우팅 규칙이 된다. 아비트레이션과 무관하다는 첫 두 문장은 그대로 맞다.</w:t>
      </w:r>
    </w:p>
    <w:p>
      <w:r>
        <w:br w:type="page"/>
      </w:r>
    </w:p>
    <w:p>
      <w:pPr>
        <w:pStyle w:val="Heading1"/>
        <w:spacing w:after="160" w:before="320"/>
      </w:pPr>
      <w:r>
        <w:rPr>
          <w:rFonts w:ascii="Malgun Gothic" w:cs="Malgun Gothic" w:eastAsia="Malgun Gothic" w:hAnsi="Malgun Gothic"/>
          <w:b/>
          <w:bCs/>
          <w:color w:val="0F6E56"/>
          <w:sz w:val="32"/>
          <w:szCs w:val="32"/>
        </w:rPr>
        <w:t xml:space="preserve">6. 결론 및 다음 단계</w:t>
      </w:r>
    </w:p>
    <w:p>
      <w:pPr>
        <w:spacing w:after="120"/>
      </w:pPr>
      <w:r>
        <w:rPr>
          <w:rFonts w:ascii="Malgun Gothic" w:cs="Malgun Gothic" w:eastAsia="Malgun Gothic" w:hAnsi="Malgun Gothic"/>
          <w:sz w:val="22"/>
          <w:szCs w:val="22"/>
        </w:rPr>
        <w:t xml:space="preserve">CAN1↔CAN2 게이트웨이의 최소 기능 프로토타입이 </w:t>
      </w:r>
      <w:r>
        <w:rPr>
          <w:rFonts w:ascii="Malgun Gothic" w:cs="Malgun Gothic" w:eastAsia="Malgun Gothic" w:hAnsi="Malgun Gothic"/>
          <w:strike/>
          <w:color w:val="808080"/>
          <w:sz w:val="22"/>
          <w:szCs w:val="22"/>
        </w:rPr>
        <w:t xml:space="preserve">물리 계층까지 포함해 검증됐다</w:t>
      </w:r>
      <w:r>
        <w:rPr>
          <w:rFonts w:ascii="Malgun Gothic" w:cs="Malgun Gothic" w:eastAsia="Malgun Gothic" w:hAnsi="Malgun Gothic"/>
          <w:sz w:val="22"/>
          <w:szCs w:val="22"/>
        </w:rPr>
        <w:t xml:space="preserve">. </w:t>
      </w:r>
      <w:r>
        <w:rPr>
          <w:rFonts w:ascii="Malgun Gothic" w:cs="Malgun Gothic" w:eastAsia="Malgun Gothic" w:hAnsi="Malgun Gothic"/>
          <w:strike/>
          <w:color w:val="808080"/>
          <w:sz w:val="22"/>
          <w:szCs w:val="22"/>
        </w:rPr>
        <w:t xml:space="preserve">신규 메시지 전달과 </w:t>
      </w:r>
      <w:r>
        <w:rPr>
          <w:rFonts w:ascii="Malgun Gothic" w:cs="Malgun Gothic" w:eastAsia="Malgun Gothic" w:hAnsi="Malgun Gothic"/>
          <w:sz w:val="22"/>
          <w:szCs w:val="22"/>
        </w:rPr>
        <w:t xml:space="preserve">ID 대역 매크로화까지 완료해, 개념 검증(MVP) 단계는 사실상 마무리됐다. 다음 단계는 이 프로토타입을 정식 설계로 확장하는 것이다.</w:t>
      </w:r>
    </w:p>
    <w:p>
      <w:pPr>
        <w:spacing w:after="120"/>
      </w:pPr>
      <w:r>
        <w:rPr>
          <w:rFonts w:ascii="Malgun Gothic" w:cs="Malgun Gothic" w:eastAsia="Malgun Gothic" w:hAnsi="Malgun Gothic"/>
          <w:b/>
          <w:color w:val="1F4E79"/>
          <w:sz w:val="22"/>
          <w:szCs w:val="22"/>
        </w:rPr>
        <w:t xml:space="preserve">정정(2026-10-25): </w:t>
      </w:r>
      <w:r>
        <w:rPr>
          <w:rFonts w:ascii="Malgun Gothic" w:cs="Malgun Gothic" w:eastAsia="Malgun Gothic" w:hAnsi="Malgun Gothic"/>
          <w:color w:val="1F4E79"/>
          <w:sz w:val="22"/>
          <w:szCs w:val="22"/>
        </w:rPr>
        <w:t xml:space="preserve">같은 칩·같은 버스 위의 시험이라 "물리 계층까지 포함해 검증"은 과장이다. 0x789 전달은 게이트웨이 전달이 아니었다(3.4절 정정). 개념 검증 범위는 ID 대역 루프 방지와 매크로화, DBC 반영까지로 한정한다.</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A45" w:sz="4"/>
              <w:left w:val="single" w:color="1A7A45" w:sz="4"/>
              <w:bottom w:val="single" w:color="1A7A45" w:sz="4"/>
              <w:right w:val="single" w:color="1A7A45" w:sz="4"/>
            </w:tcBorders>
            <w:shd w:fill="EDFBF3"/>
            <w:tcMar>
              <w:top w:type="dxa" w:w="160"/>
              <w:left w:type="dxa" w:w="220"/>
              <w:bottom w:type="dxa" w:w="160"/>
              <w:right w:type="dxa" w:w="220"/>
            </w:tcMar>
          </w:tcPr>
          <w:p>
            <w:pPr>
              <w:spacing w:after="80"/>
            </w:pPr>
            <w:r>
              <w:rPr>
                <w:rFonts w:ascii="Malgun Gothic" w:cs="Malgun Gothic" w:eastAsia="Malgun Gothic" w:hAnsi="Malgun Gothic"/>
                <w:b/>
                <w:bCs/>
                <w:sz w:val="22"/>
                <w:szCs w:val="22"/>
              </w:rPr>
              <w:t xml:space="preserve">✓ 완료된 항목</w:t>
            </w:r>
          </w:p>
          <w:p>
            <w:pPr>
              <w:spacing w:after="40"/>
            </w:pPr>
            <w:r>
              <w:rPr>
                <w:rFonts w:ascii="Malgun Gothic" w:cs="Malgun Gothic" w:eastAsia="Malgun Gothic" w:hAnsi="Malgun Gothic"/>
                <w:sz w:val="20"/>
                <w:szCs w:val="20"/>
              </w:rPr>
              <w:t xml:space="preserve">• 물리 계층/필터 공유/루프 방지 1차 검증</w:t>
            </w:r>
          </w:p>
          <w:p>
            <w:pPr>
              <w:spacing w:after="40"/>
            </w:pPr>
            <w:r>
              <w:rPr>
                <w:rFonts w:ascii="Malgun Gothic" w:cs="Malgun Gothic" w:eastAsia="Malgun Gothic" w:hAnsi="Malgun Gothic"/>
                <w:sz w:val="20"/>
                <w:szCs w:val="20"/>
              </w:rPr>
              <w:t xml:space="preserve">• </w:t>
            </w:r>
            <w:r>
              <w:rPr>
                <w:rFonts w:ascii="Malgun Gothic" w:cs="Malgun Gothic" w:eastAsia="Malgun Gothic" w:hAnsi="Malgun Gothic"/>
                <w:strike/>
                <w:color w:val="808080"/>
                <w:sz w:val="20"/>
                <w:szCs w:val="20"/>
              </w:rPr>
              <w:t xml:space="preserve">제3의 메시지(0x789) 실제 전달 검증</w:t>
            </w:r>
          </w:p>
          <w:p>
            <w:pPr>
              <w:spacing w:after="40"/>
            </w:pPr>
            <w:r>
              <w:rPr>
                <w:rFonts w:ascii="Malgun Gothic" w:cs="Malgun Gothic" w:eastAsia="Malgun Gothic" w:hAnsi="Malgun Gothic"/>
                <w:b/>
                <w:color w:val="1F4E79"/>
                <w:sz w:val="20"/>
                <w:szCs w:val="20"/>
              </w:rPr>
              <w:t xml:space="preserve">정정(2026-10-25): </w:t>
            </w:r>
            <w:r>
              <w:rPr>
                <w:rFonts w:ascii="Malgun Gothic" w:cs="Malgun Gothic" w:eastAsia="Malgun Gothic" w:hAnsi="Malgun Gothic"/>
                <w:color w:val="1F4E79"/>
                <w:sz w:val="20"/>
                <w:szCs w:val="20"/>
              </w:rPr>
              <w:t xml:space="preserve">게이트웨이 전달이 아니었다(3.4절 정정).</w:t>
            </w:r>
          </w:p>
          <w:p>
            <w:pPr>
              <w:spacing w:after="40"/>
            </w:pPr>
            <w:r>
              <w:rPr>
                <w:rFonts w:ascii="Malgun Gothic" w:cs="Malgun Gothic" w:eastAsia="Malgun Gothic" w:hAnsi="Malgun Gothic"/>
                <w:sz w:val="20"/>
                <w:szCs w:val="20"/>
              </w:rPr>
              <w:t xml:space="preserve">• ID 대역 매크로화 (IS_BUS_A_ID / IS_BUS_B_ID)</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rPr>
          <w:tblHeader/>
        </w:trPr>
        <w:tc>
          <w:tcPr>
            <w:tcW w:type="dxa" w:w="900"/>
            <w:shd w:fill="0F6E56"/>
            <w:tcMar>
              <w:top w:type="dxa" w:w="80"/>
              <w:left w:type="dxa" w:w="140"/>
              <w:bottom w:type="dxa" w:w="80"/>
              <w:right w:type="dxa" w:w="140"/>
            </w:tcMar>
          </w:tcPr>
          <w:p>
            <w:pPr>
              <w:spacing w:after="0"/>
            </w:pPr>
            <w:r>
              <w:rPr>
                <w:rFonts w:ascii="Malgun Gothic" w:cs="Malgun Gothic" w:eastAsia="Malgun Gothic" w:hAnsi="Malgun Gothic"/>
                <w:b/>
                <w:bCs/>
                <w:color w:val="FFFFFF"/>
                <w:sz w:val="20"/>
                <w:szCs w:val="20"/>
              </w:rPr>
              <w:t xml:space="preserve">순서</w:t>
            </w:r>
          </w:p>
        </w:tc>
        <w:tc>
          <w:tcPr>
            <w:tcW w:type="dxa" w:w="8460"/>
            <w:shd w:fill="0F6E56"/>
            <w:tcMar>
              <w:top w:type="dxa" w:w="80"/>
              <w:left w:type="dxa" w:w="140"/>
              <w:bottom w:type="dxa" w:w="80"/>
              <w:right w:type="dxa" w:w="140"/>
            </w:tcMar>
          </w:tcPr>
          <w:p>
            <w:pPr>
              <w:spacing w:after="0"/>
            </w:pPr>
            <w:r>
              <w:rPr>
                <w:rFonts w:ascii="Malgun Gothic" w:cs="Malgun Gothic" w:eastAsia="Malgun Gothic" w:hAnsi="Malgun Gothic"/>
                <w:b/>
                <w:bCs/>
                <w:color w:val="FFFFFF"/>
                <w:sz w:val="20"/>
                <w:szCs w:val="20"/>
              </w:rPr>
              <w:t xml:space="preserve">작업</w:t>
            </w:r>
          </w:p>
        </w:tc>
      </w:tr>
      <w:tr>
        <w:tc>
          <w:tcPr>
            <w:tcW w:type="dxa" w:w="900"/>
            <w:tcBorders>
              <w:top w:val="single" w:color="CCCCCC" w:sz="1"/>
              <w:left w:val="single" w:color="CCCCCC" w:sz="1"/>
              <w:bottom w:val="single" w:color="CCCCCC" w:sz="1"/>
              <w:right w:val="single" w:color="CCCCCC" w:sz="1"/>
            </w:tcBorders>
            <w:shd w:fill="FFFFFF"/>
            <w:tcMar>
              <w:top w:type="dxa" w:w="60"/>
              <w:left w:type="dxa" w:w="140"/>
              <w:bottom w:type="dxa" w:w="60"/>
              <w:right w:type="dxa" w:w="140"/>
            </w:tcMar>
          </w:tcPr>
          <w:p>
            <w:pPr>
              <w:spacing w:after="0"/>
            </w:pPr>
            <w:r>
              <w:rPr>
                <w:rFonts w:ascii="Malgun Gothic" w:cs="Malgun Gothic" w:eastAsia="Malgun Gothic" w:hAnsi="Malgun Gothic"/>
                <w:sz w:val="20"/>
                <w:szCs w:val="20"/>
              </w:rPr>
              <w:t xml:space="preserve">1</w:t>
            </w:r>
          </w:p>
        </w:tc>
        <w:tc>
          <w:tcPr>
            <w:tcW w:type="dxa" w:w="8460"/>
            <w:tcBorders>
              <w:top w:val="single" w:color="CCCCCC" w:sz="1"/>
              <w:left w:val="single" w:color="CCCCCC" w:sz="1"/>
              <w:bottom w:val="single" w:color="CCCCCC" w:sz="1"/>
              <w:right w:val="single" w:color="CCCCCC" w:sz="1"/>
            </w:tcBorders>
            <w:shd w:fill="FFFFFF"/>
            <w:tcMar>
              <w:top w:type="dxa" w:w="60"/>
              <w:left w:type="dxa" w:w="140"/>
              <w:bottom w:type="dxa" w:w="60"/>
              <w:right w:type="dxa" w:w="140"/>
            </w:tcMar>
          </w:tcPr>
          <w:p>
            <w:pPr>
              <w:spacing w:after="0"/>
            </w:pPr>
            <w:r>
              <w:rPr>
                <w:rFonts w:ascii="Malgun Gothic" w:cs="Malgun Gothic" w:eastAsia="Malgun Gothic" w:hAnsi="Malgun Gothic"/>
                <w:sz w:val="20"/>
                <w:szCs w:val="20"/>
              </w:rPr>
              <w:t xml:space="preserve">DBC 파일 설계 착수 — 메시지/신호 목록 정리, ID 대역(버스A용/버스B용) 확정</w:t>
            </w:r>
          </w:p>
        </w:tc>
      </w:tr>
      <w:tr>
        <w:tc>
          <w:tcPr>
            <w:tcW w:type="dxa" w:w="900"/>
            <w:tcBorders>
              <w:top w:val="single" w:color="CCCCCC" w:sz="1"/>
              <w:left w:val="single" w:color="CCCCCC" w:sz="1"/>
              <w:bottom w:val="single" w:color="CCCCCC" w:sz="1"/>
              <w:right w:val="single" w:color="CCCCCC" w:sz="1"/>
            </w:tcBorders>
            <w:shd w:fill="F1EFE8"/>
            <w:tcMar>
              <w:top w:type="dxa" w:w="60"/>
              <w:left w:type="dxa" w:w="140"/>
              <w:bottom w:type="dxa" w:w="60"/>
              <w:right w:type="dxa" w:w="140"/>
            </w:tcMar>
          </w:tcPr>
          <w:p>
            <w:pPr>
              <w:spacing w:after="0"/>
            </w:pPr>
            <w:r>
              <w:rPr>
                <w:rFonts w:ascii="Malgun Gothic" w:cs="Malgun Gothic" w:eastAsia="Malgun Gothic" w:hAnsi="Malgun Gothic"/>
                <w:sz w:val="20"/>
                <w:szCs w:val="20"/>
              </w:rPr>
              <w:t xml:space="preserve">2</w:t>
            </w:r>
          </w:p>
        </w:tc>
        <w:tc>
          <w:tcPr>
            <w:tcW w:type="dxa" w:w="8460"/>
            <w:tcBorders>
              <w:top w:val="single" w:color="CCCCCC" w:sz="1"/>
              <w:left w:val="single" w:color="CCCCCC" w:sz="1"/>
              <w:bottom w:val="single" w:color="CCCCCC" w:sz="1"/>
              <w:right w:val="single" w:color="CCCCCC" w:sz="1"/>
            </w:tcBorders>
            <w:shd w:fill="F1EFE8"/>
            <w:tcMar>
              <w:top w:type="dxa" w:w="60"/>
              <w:left w:type="dxa" w:w="140"/>
              <w:bottom w:type="dxa" w:w="60"/>
              <w:right w:type="dxa" w:w="140"/>
            </w:tcMar>
          </w:tcPr>
          <w:p>
            <w:pPr>
              <w:spacing w:after="0"/>
            </w:pPr>
            <w:r>
              <w:rPr>
                <w:rFonts w:ascii="Malgun Gothic" w:cs="Malgun Gothic" w:eastAsia="Malgun Gothic" w:hAnsi="Malgun Gothic"/>
                <w:sz w:val="20"/>
                <w:szCs w:val="20"/>
              </w:rPr>
              <w:t xml:space="preserve">ID 대역 매크로를 부등호 기반 범위 비교로 확장 (노드 다수 대응)</w:t>
            </w:r>
          </w:p>
        </w:tc>
      </w:tr>
      <w:tr>
        <w:tc>
          <w:tcPr>
            <w:tcW w:type="dxa" w:w="900"/>
            <w:tcBorders>
              <w:top w:val="single" w:color="CCCCCC" w:sz="1"/>
              <w:left w:val="single" w:color="CCCCCC" w:sz="1"/>
              <w:bottom w:val="single" w:color="CCCCCC" w:sz="1"/>
              <w:right w:val="single" w:color="CCCCCC" w:sz="1"/>
            </w:tcBorders>
            <w:shd w:fill="FFFFFF"/>
            <w:tcMar>
              <w:top w:type="dxa" w:w="60"/>
              <w:left w:type="dxa" w:w="140"/>
              <w:bottom w:type="dxa" w:w="60"/>
              <w:right w:type="dxa" w:w="140"/>
            </w:tcMar>
          </w:tcPr>
          <w:p>
            <w:pPr>
              <w:spacing w:after="0"/>
            </w:pPr>
            <w:r>
              <w:rPr>
                <w:rFonts w:ascii="Malgun Gothic" w:cs="Malgun Gothic" w:eastAsia="Malgun Gothic" w:hAnsi="Malgun Gothic"/>
                <w:sz w:val="20"/>
                <w:szCs w:val="20"/>
              </w:rPr>
              <w:t xml:space="preserve">3</w:t>
            </w:r>
          </w:p>
        </w:tc>
        <w:tc>
          <w:tcPr>
            <w:tcW w:type="dxa" w:w="8460"/>
            <w:tcBorders>
              <w:top w:val="single" w:color="CCCCCC" w:sz="1"/>
              <w:left w:val="single" w:color="CCCCCC" w:sz="1"/>
              <w:bottom w:val="single" w:color="CCCCCC" w:sz="1"/>
              <w:right w:val="single" w:color="CCCCCC" w:sz="1"/>
            </w:tcBorders>
            <w:shd w:fill="FFFFFF"/>
            <w:tcMar>
              <w:top w:type="dxa" w:w="60"/>
              <w:left w:type="dxa" w:w="140"/>
              <w:bottom w:type="dxa" w:w="60"/>
              <w:right w:type="dxa" w:w="140"/>
            </w:tcMar>
          </w:tcPr>
          <w:p>
            <w:pPr>
              <w:spacing w:after="0"/>
            </w:pPr>
            <w:r>
              <w:rPr>
                <w:rFonts w:ascii="Malgun Gothic" w:cs="Malgun Gothic" w:eastAsia="Malgun Gothic" w:hAnsi="Malgun Gothic"/>
                <w:sz w:val="20"/>
                <w:szCs w:val="20"/>
              </w:rPr>
              <w:t xml:space="preserve">두 버스를 완전히 분리하고 각 버스에 최소 1개 이상의 추가 노드를 연결해 진짜 2-버스 구성으로 확장</w:t>
            </w:r>
          </w:p>
        </w:tc>
      </w:tr>
      <w:tr>
        <w:tc>
          <w:tcPr>
            <w:tcW w:type="dxa" w:w="900"/>
            <w:tcBorders>
              <w:top w:val="single" w:color="CCCCCC" w:sz="1"/>
              <w:left w:val="single" w:color="CCCCCC" w:sz="1"/>
              <w:bottom w:val="single" w:color="CCCCCC" w:sz="1"/>
              <w:right w:val="single" w:color="CCCCCC" w:sz="1"/>
            </w:tcBorders>
            <w:shd w:fill="F1EFE8"/>
            <w:tcMar>
              <w:top w:type="dxa" w:w="60"/>
              <w:left w:type="dxa" w:w="140"/>
              <w:bottom w:type="dxa" w:w="60"/>
              <w:right w:type="dxa" w:w="140"/>
            </w:tcMar>
          </w:tcPr>
          <w:p>
            <w:pPr>
              <w:spacing w:after="0"/>
            </w:pPr>
            <w:r>
              <w:rPr>
                <w:rFonts w:ascii="Malgun Gothic" w:cs="Malgun Gothic" w:eastAsia="Malgun Gothic" w:hAnsi="Malgun Gothic"/>
                <w:sz w:val="20"/>
                <w:szCs w:val="20"/>
              </w:rPr>
              <w:t xml:space="preserve">4</w:t>
            </w:r>
          </w:p>
        </w:tc>
        <w:tc>
          <w:tcPr>
            <w:tcW w:type="dxa" w:w="8460"/>
            <w:tcBorders>
              <w:top w:val="single" w:color="CCCCCC" w:sz="1"/>
              <w:left w:val="single" w:color="CCCCCC" w:sz="1"/>
              <w:bottom w:val="single" w:color="CCCCCC" w:sz="1"/>
              <w:right w:val="single" w:color="CCCCCC" w:sz="1"/>
            </w:tcBorders>
            <w:shd w:fill="F1EFE8"/>
            <w:tcMar>
              <w:top w:type="dxa" w:w="60"/>
              <w:left w:type="dxa" w:w="140"/>
              <w:bottom w:type="dxa" w:w="60"/>
              <w:right w:type="dxa" w:w="140"/>
            </w:tcMar>
          </w:tcPr>
          <w:p>
            <w:pPr>
              <w:spacing w:after="0"/>
            </w:pPr>
            <w:r>
              <w:rPr>
                <w:rFonts w:ascii="Malgun Gothic" w:cs="Malgun Gothic" w:eastAsia="Malgun Gothic" w:hAnsi="Malgun Gothic"/>
                <w:sz w:val="20"/>
                <w:szCs w:val="20"/>
              </w:rPr>
              <w:t xml:space="preserve">필요 시 하드웨어 필터 뱅크로 루프 방지 로직을 이전해 CPU 부하 경감</w:t>
            </w:r>
          </w:p>
        </w:tc>
      </w:tr>
      <w:tr>
        <w:tc>
          <w:tcPr>
            <w:tcW w:type="dxa" w:w="900"/>
            <w:tcBorders>
              <w:top w:val="single" w:color="CCCCCC" w:sz="1"/>
              <w:left w:val="single" w:color="CCCCCC" w:sz="1"/>
              <w:bottom w:val="single" w:color="CCCCCC" w:sz="1"/>
              <w:right w:val="single" w:color="CCCCCC" w:sz="1"/>
            </w:tcBorders>
            <w:shd w:fill="FFFFFF"/>
            <w:tcMar>
              <w:top w:type="dxa" w:w="60"/>
              <w:left w:type="dxa" w:w="140"/>
              <w:bottom w:type="dxa" w:w="60"/>
              <w:right w:type="dxa" w:w="140"/>
            </w:tcMar>
          </w:tcPr>
          <w:p>
            <w:pPr>
              <w:spacing w:after="0"/>
            </w:pPr>
            <w:r>
              <w:rPr>
                <w:rFonts w:ascii="Malgun Gothic" w:cs="Malgun Gothic" w:eastAsia="Malgun Gothic" w:hAnsi="Malgun Gothic"/>
                <w:sz w:val="20"/>
                <w:szCs w:val="20"/>
              </w:rPr>
              <w:t xml:space="preserve">5</w:t>
            </w:r>
          </w:p>
        </w:tc>
        <w:tc>
          <w:tcPr>
            <w:tcW w:type="dxa" w:w="8460"/>
            <w:tcBorders>
              <w:top w:val="single" w:color="CCCCCC" w:sz="1"/>
              <w:left w:val="single" w:color="CCCCCC" w:sz="1"/>
              <w:bottom w:val="single" w:color="CCCCCC" w:sz="1"/>
              <w:right w:val="single" w:color="CCCCCC" w:sz="1"/>
            </w:tcBorders>
            <w:shd w:fill="FFFFFF"/>
            <w:tcMar>
              <w:top w:type="dxa" w:w="60"/>
              <w:left w:type="dxa" w:w="140"/>
              <w:bottom w:type="dxa" w:w="60"/>
              <w:right w:type="dxa" w:w="140"/>
            </w:tcMar>
          </w:tcPr>
          <w:p>
            <w:pPr>
              <w:spacing w:after="0"/>
            </w:pPr>
            <w:r>
              <w:rPr>
                <w:rFonts w:ascii="Malgun Gothic" w:cs="Malgun Gothic" w:eastAsia="Malgun Gothic" w:hAnsi="Malgun Gothic"/>
                <w:sz w:val="20"/>
                <w:szCs w:val="20"/>
              </w:rPr>
              <w:t xml:space="preserve">CAN 메시지 → 모터 제어 통합 (Phase 3.5, 로드맵에 신규 추가된 항목)</w:t>
            </w:r>
          </w:p>
        </w:tc>
      </w:tr>
      <w:tr>
        <w:tc>
          <w:tcPr>
            <w:tcW w:type="dxa" w:w="900"/>
            <w:tcBorders>
              <w:top w:val="single" w:color="CCCCCC" w:sz="1"/>
              <w:left w:val="single" w:color="CCCCCC" w:sz="1"/>
              <w:bottom w:val="single" w:color="CCCCCC" w:sz="1"/>
              <w:right w:val="single" w:color="CCCCCC" w:sz="1"/>
            </w:tcBorders>
            <w:shd w:fill="F1EFE8"/>
            <w:tcMar>
              <w:top w:type="dxa" w:w="60"/>
              <w:left w:type="dxa" w:w="140"/>
              <w:bottom w:type="dxa" w:w="60"/>
              <w:right w:type="dxa" w:w="140"/>
            </w:tcMar>
          </w:tcPr>
          <w:p>
            <w:pPr>
              <w:spacing w:after="0"/>
            </w:pPr>
            <w:r>
              <w:rPr>
                <w:rFonts w:ascii="Malgun Gothic" w:cs="Malgun Gothic" w:eastAsia="Malgun Gothic" w:hAnsi="Malgun Gothic"/>
                <w:sz w:val="20"/>
                <w:szCs w:val="20"/>
              </w:rPr>
              <w:t xml:space="preserve">6</w:t>
            </w:r>
          </w:p>
        </w:tc>
        <w:tc>
          <w:tcPr>
            <w:tcW w:type="dxa" w:w="8460"/>
            <w:tcBorders>
              <w:top w:val="single" w:color="CCCCCC" w:sz="1"/>
              <w:left w:val="single" w:color="CCCCCC" w:sz="1"/>
              <w:bottom w:val="single" w:color="CCCCCC" w:sz="1"/>
              <w:right w:val="single" w:color="CCCCCC" w:sz="1"/>
            </w:tcBorders>
            <w:shd w:fill="F1EFE8"/>
            <w:tcMar>
              <w:top w:type="dxa" w:w="60"/>
              <w:left w:type="dxa" w:w="140"/>
              <w:bottom w:type="dxa" w:w="60"/>
              <w:right w:type="dxa" w:w="140"/>
            </w:tcMar>
          </w:tcPr>
          <w:p>
            <w:pPr>
              <w:spacing w:after="0"/>
            </w:pPr>
            <w:r>
              <w:rPr>
                <w:rFonts w:ascii="Malgun Gothic" w:cs="Malgun Gothic" w:eastAsia="Malgun Gothic" w:hAnsi="Malgun Gothic"/>
                <w:sz w:val="20"/>
                <w:szCs w:val="20"/>
              </w:rPr>
              <w:t xml:space="preserve">HIL(Hardware-in-the-Loop) 테스트 시나리오 설계</w:t>
            </w:r>
          </w:p>
        </w:tc>
      </w:tr>
    </w:tbl>
    <w:p>
      <w:r>
        <w:br w:type="page"/>
      </w:r>
    </w:p>
    <w:p>
      <w:pPr>
        <w:spacing w:before="320" w:after="160"/>
      </w:pPr>
      <w:r>
        <w:rPr>
          <w:b/>
          <w:color w:val="0F6E56"/>
          <w:sz w:val="32"/>
        </w:rPr>
        <w:t>7. 최종 마무리</w:t>
      </w:r>
    </w:p>
    <w:p>
      <w:pPr>
        <w:spacing w:after="120"/>
      </w:pPr>
      <w:r>
        <w:rPr>
          <w:sz w:val="22"/>
        </w:rPr>
        <w:t>Phase 3의 남은 항목(물리적으로 완전히 분리된 두 버스 + 별도 노드, HIL 테스트)은 현재 보유 하드웨어(보드 1개)로는 실질적 검증 내용이 늘어나지 않는다고 판단해, 라즈베리파이4 + MCP2515 SocketCAN 노드가 결합되는 Phase 5로 이관하기로 했다. Phase 3는 게이트웨이 개념 검증(MVP)과 DBC 반영까지를 목표로 완결한다.</w:t>
      </w:r>
    </w:p>
    <w:p>
      <w:pPr>
        <w:spacing w:before="320" w:after="160"/>
      </w:pPr>
      <w:r>
        <w:rPr>
          <w:b/>
          <w:color w:val="0F6E56"/>
          <w:sz w:val="32"/>
        </w:rPr>
        <w:t>7.1 최종 보완 — CAN2 핸들러 RDHR/TDHR 누락</w:t>
      </w:r>
    </w:p>
    <w:p>
      <w:pPr>
        <w:spacing w:after="120"/>
      </w:pPr>
      <w:r>
        <w:rPr>
          <w:sz w:val="22"/>
        </w:rPr>
        <w:t>CAN1_RX0_IRQHandler는 RDHR(data1)까지 읽어 전달했으나, CAN2_RX0_IRQHandler는 RDLR(data0)만 읽고 전달하고 있었다. 지금까지 CAN2가 처리하던 메시지(MotorCommand DLC=3, ControlHeartbeat DLC=1)는 4바이트 이내라 문제가 드러나지 않았지만, DLC 5바이트 이상인 메시지(예: EncoderCount)를 CAN2가 CAN1로 전달할 경우 상위 4바이트가 유실될 잠재적 결함이었다. data1(RDHR)을 읽어 TDHR에 채우도록 보완했다.</w:t>
      </w:r>
    </w:p>
    <w:p>
      <w:pPr>
        <w:spacing w:before="320" w:after="160"/>
      </w:pPr>
      <w:r>
        <w:rPr>
          <w:b/>
          <w:color w:val="0F6E56"/>
          <w:sz w:val="32"/>
        </w:rPr>
        <w:t>7.2 최종 검증 로그</w:t>
      </w:r>
    </w:p>
    <w:p>
      <w:pPr>
        <w:spacing w:after="120"/>
      </w:pPr>
      <w:r>
        <w:rPr>
          <w:sz w:val="22"/>
        </w:rPr>
        <w:t>DBC 확정 ID를 실제 코드에 반영하고, CAN1/CAN2 수신 핸들러를 대칭적으로 완성한 뒤 무한루프 없이 안정적으로 반복되는 것을 확인했다.</w:t>
      </w:r>
    </w:p>
    <w:tbl>
      <w:tblPr>
        <w:tblW w:type="auto" w:w="0"/>
        <w:tblLook w:firstColumn="1" w:firstRow="1" w:lastColumn="0" w:lastRow="0" w:noHBand="0" w:noVBand="1" w:val="04A0"/>
      </w:tblPr>
      <w:tblGrid>
        <w:gridCol w:w="9386"/>
      </w:tblGrid>
      <w:tr>
        <w:tc>
          <w:tcPr>
            <w:tcW w:type="dxa" w:w="9386"/>
            <w:shd w:fill="2B2B2B"/>
          </w:tcPr>
          <w:p>
            <w:pPr>
              <w:spacing w:after="0"/>
            </w:pPr>
            <w:r/>
            <w:r>
              <w:rPr>
                <w:rFonts w:ascii="Consolas" w:hAnsi="Consolas"/>
                <w:color w:val="E6E6E6"/>
                <w:sz w:val="19"/>
              </w:rPr>
              <w:t>MotorCommand: dir=1 duty=750</w:t>
            </w:r>
          </w:p>
          <w:p>
            <w:pPr>
              <w:spacing w:after="0"/>
            </w:pPr>
            <w:r>
              <w:rPr>
                <w:rFonts w:ascii="Consolas" w:hAnsi="Consolas"/>
                <w:color w:val="E6E6E6"/>
                <w:sz w:val="19"/>
              </w:rPr>
              <w:t>MonitorHeartBeat: 1</w:t>
            </w:r>
          </w:p>
          <w:p>
            <w:pPr>
              <w:spacing w:after="0"/>
            </w:pPr>
            <w:r>
              <w:rPr>
                <w:rFonts w:ascii="Consolas" w:hAnsi="Consolas"/>
                <w:color w:val="E6E6E6"/>
                <w:sz w:val="19"/>
              </w:rPr>
              <w:t>MotorCommand: dir=1 duty=750</w:t>
            </w:r>
          </w:p>
          <w:p>
            <w:pPr>
              <w:spacing w:after="0"/>
            </w:pPr>
            <w:r>
              <w:rPr>
                <w:rFonts w:ascii="Consolas" w:hAnsi="Consolas"/>
                <w:color w:val="E6E6E6"/>
                <w:sz w:val="19"/>
              </w:rPr>
              <w:t>MonitorHeartBeat: 2</w:t>
            </w:r>
          </w:p>
          <w:p>
            <w:pPr>
              <w:spacing w:after="0"/>
            </w:pPr>
            <w:r>
              <w:rPr>
                <w:rFonts w:ascii="Consolas" w:hAnsi="Consolas"/>
                <w:color w:val="E6E6E6"/>
                <w:sz w:val="19"/>
              </w:rPr>
              <w:t>MotorCommand: dir=1 duty=750</w:t>
            </w:r>
          </w:p>
          <w:p>
            <w:pPr>
              <w:spacing w:after="0"/>
            </w:pPr>
            <w:r>
              <w:rPr>
                <w:rFonts w:ascii="Consolas" w:hAnsi="Consolas"/>
                <w:color w:val="E6E6E6"/>
                <w:sz w:val="19"/>
              </w:rPr>
              <w:t>MonitorHeartBeat: 3</w:t>
            </w:r>
          </w:p>
          <w:p>
            <w:pPr>
              <w:spacing w:after="0"/>
            </w:pPr>
            <w:r>
              <w:rPr>
                <w:rFonts w:ascii="Consolas" w:hAnsi="Consolas"/>
                <w:color w:val="E6E6E6"/>
                <w:sz w:val="19"/>
              </w:rPr>
              <w:t>MotorCommand: dir=1 duty=750</w:t>
            </w:r>
          </w:p>
          <w:p>
            <w:pPr>
              <w:spacing w:after="0"/>
            </w:pPr>
            <w:r>
              <w:rPr>
                <w:rFonts w:ascii="Consolas" w:hAnsi="Consolas"/>
                <w:color w:val="E6E6E6"/>
                <w:sz w:val="19"/>
              </w:rPr>
              <w:t>MonitorHeartBeat: 4</w:t>
            </w:r>
          </w:p>
          <w:p>
            <w:pPr>
              <w:spacing w:after="0"/>
            </w:pPr>
            <w:r>
              <w:rPr>
                <w:rFonts w:ascii="Consolas" w:hAnsi="Consolas"/>
                <w:color w:val="E6E6E6"/>
                <w:sz w:val="19"/>
              </w:rPr>
              <w:t>ControlHeartbeat: 5</w:t>
            </w:r>
          </w:p>
          <w:p>
            <w:pPr>
              <w:spacing w:after="0"/>
            </w:pPr>
            <w:r>
              <w:rPr>
                <w:rFonts w:ascii="Consolas" w:hAnsi="Consolas"/>
                <w:color w:val="E6E6E6"/>
                <w:sz w:val="19"/>
              </w:rPr>
              <w:t>MonitorHeartBeat: 5</w:t>
            </w:r>
          </w:p>
          <w:p>
            <w:pPr>
              <w:spacing w:after="0"/>
            </w:pPr>
            <w:r>
              <w:rPr>
                <w:rFonts w:ascii="Consolas" w:hAnsi="Consolas"/>
                <w:color w:val="E6E6E6"/>
                <w:sz w:val="19"/>
              </w:rPr>
              <w:t>MotorCommand: dir=1 duty=750</w:t>
            </w:r>
          </w:p>
          <w:p>
            <w:pPr>
              <w:spacing w:after="0"/>
            </w:pPr>
            <w:r>
              <w:rPr>
                <w:rFonts w:ascii="Consolas" w:hAnsi="Consolas"/>
                <w:color w:val="E6E6E6"/>
                <w:sz w:val="19"/>
              </w:rPr>
              <w:t>MonitorHeartBeat: 6</w:t>
            </w:r>
          </w:p>
        </w:tc>
      </w:tr>
    </w:tbl>
    <w:tbl>
      <w:tblPr>
        <w:tblW w:type="auto" w:w="0"/>
        <w:tblLook w:firstColumn="1" w:firstRow="1" w:lastColumn="0" w:lastRow="0" w:noHBand="0" w:noVBand="1" w:val="04A0"/>
      </w:tblPr>
      <w:tblGrid>
        <w:gridCol w:w="9386"/>
      </w:tblGrid>
      <w:tr>
        <w:tc>
          <w:tcPr>
            <w:tcW w:type="dxa" w:w="9386"/>
            <w:shd w:fill="EDFBF3"/>
          </w:tcPr>
          <w:p>
            <w:r/>
            <w:r>
              <w:rPr>
                <w:b/>
                <w:sz w:val="22"/>
              </w:rPr>
              <w:t>작업 요약</w:t>
            </w:r>
          </w:p>
          <w:p>
            <w:r>
              <w:rPr>
                <w:sz w:val="20"/>
              </w:rPr>
              <w:t xml:space="preserve">• </w:t>
            </w:r>
            <w:r>
              <w:rPr>
                <w:strike/>
                <w:color w:val="808080"/>
                <w:sz w:val="20"/>
              </w:rPr>
              <w:t xml:space="preserve">CAN1→CAN2, CAN2→CAN1 양방향 모두 정상 파싱 및 출력</w:t>
            </w:r>
          </w:p>
          <w:p>
            <w:r>
              <w:rPr>
                <w:b/>
                <w:color w:val="1F4E79"/>
                <w:sz w:val="20"/>
              </w:rPr>
              <w:t xml:space="preserve">정정(2026-10-25): </w:t>
            </w:r>
            <w:r>
              <w:rPr>
                <w:color w:val="1F4E79"/>
                <w:sz w:val="20"/>
              </w:rPr>
              <w:t xml:space="preserve">두 방향 모두 수신·파싱된 것은 맞지만, 같은 버스에서 각 컨트롤러가 상대의 송신을 직접 받은 것이다. 게이트웨이 전달을 거친 출력이 아니다(3.4절 정정).</w:t>
            </w:r>
          </w:p>
          <w:p>
            <w:r>
              <w:rPr>
                <w:sz w:val="20"/>
              </w:rPr>
              <w:t>• ControlHeartbeat이 5회에 1회 정상 수신 — while(1)의 카운터 스케줄링과 CAN 필터링이 정확히 맞물림</w:t>
            </w:r>
          </w:p>
          <w:p>
            <w:r>
              <w:rPr>
                <w:sz w:val="20"/>
              </w:rPr>
              <w:t>• 1초 간격(HAL_Delay) 주기에 맞춰 로그가 출력 — 무한루프 재발 없음</w:t>
            </w:r>
          </w:p>
        </w:tc>
      </w:tr>
    </w:tbl>
    <w:p>
      <w:pPr>
        <w:spacing w:before="320" w:after="160"/>
      </w:pPr>
      <w:r>
        <w:rPr>
          <w:b/>
          <w:color w:val="0F6E56"/>
          <w:sz w:val="32"/>
        </w:rPr>
        <w:t>7.3 Phase 3 완료 판정 및 Phase 5 이관 항목</w:t>
      </w:r>
    </w:p>
    <w:tbl>
      <w:tblPr>
        <w:tblW w:type="auto" w:w="0"/>
        <w:tblLook w:firstColumn="1" w:firstRow="1" w:lastColumn="0" w:lastRow="0" w:noHBand="0" w:noVBand="1" w:val="04A0"/>
      </w:tblPr>
      <w:tblGrid>
        <w:gridCol w:w="4693"/>
        <w:gridCol w:w="4693"/>
      </w:tblGrid>
      <w:tr>
        <w:tc>
          <w:tcPr>
            <w:tcW w:type="dxa" w:w="4693"/>
            <w:shd w:fill="0F6E56"/>
            <w:tcBorders>
              <w:top w:val="single" w:sz="4" w:color="CCCCCC"/>
              <w:left w:val="single" w:sz="4" w:color="CCCCCC"/>
              <w:bottom w:val="single" w:sz="4" w:color="CCCCCC"/>
              <w:right w:val="single" w:sz="4" w:color="CCCCCC"/>
            </w:tcBorders>
          </w:tcPr>
          <w:p>
            <w:r/>
            <w:r>
              <w:rPr>
                <w:b/>
                <w:color w:val="FFFFFF"/>
              </w:rPr>
              <w:t>항목</w:t>
            </w:r>
          </w:p>
        </w:tc>
        <w:tc>
          <w:tcPr>
            <w:tcW w:type="dxa" w:w="4693"/>
            <w:shd w:fill="0F6E56"/>
            <w:tcBorders>
              <w:top w:val="single" w:sz="4" w:color="CCCCCC"/>
              <w:left w:val="single" w:sz="4" w:color="CCCCCC"/>
              <w:bottom w:val="single" w:sz="4" w:color="CCCCCC"/>
              <w:right w:val="single" w:sz="4" w:color="CCCCCC"/>
            </w:tcBorders>
          </w:tcPr>
          <w:p>
            <w:r/>
            <w:r>
              <w:rPr>
                <w:b/>
                <w:color w:val="FFFFFF"/>
              </w:rPr>
              <w:t>판정</w:t>
            </w:r>
          </w:p>
        </w:tc>
      </w:tr>
      <w:tr>
        <w:tc>
          <w:tcPr>
            <w:tcW w:type="dxa" w:w="4693"/>
            <w:shd w:fill="FFFFFF"/>
            <w:tcBorders>
              <w:top w:val="single" w:sz="4" w:color="CCCCCC"/>
              <w:left w:val="single" w:sz="4" w:color="CCCCCC"/>
              <w:bottom w:val="single" w:sz="4" w:color="CCCCCC"/>
              <w:right w:val="single" w:sz="4" w:color="CCCCCC"/>
            </w:tcBorders>
          </w:tcPr>
          <w:p>
            <w:r/>
            <w:r>
              <w:rPr>
                <w:sz w:val="20"/>
              </w:rPr>
              <w:t>CAN1/CAN2 게이트웨이 구현</w:t>
            </w:r>
          </w:p>
        </w:tc>
        <w:tc>
          <w:tcPr>
            <w:tcW w:type="dxa" w:w="4693"/>
            <w:shd w:fill="FFFFFF"/>
            <w:tcBorders>
              <w:top w:val="single" w:sz="4" w:color="CCCCCC"/>
              <w:left w:val="single" w:sz="4" w:color="CCCCCC"/>
              <w:bottom w:val="single" w:sz="4" w:color="CCCCCC"/>
              <w:right w:val="single" w:sz="4" w:color="CCCCCC"/>
            </w:tcBorders>
          </w:tcPr>
          <w:p>
            <w:r/>
            <w:r>
              <w:rPr>
                <w:strike/>
                <w:color w:val="808080"/>
                <w:sz w:val="20"/>
              </w:rPr>
              <w:t xml:space="preserve">완료</w:t>
            </w:r>
          </w:p>
          <w:p>
            <w:r>
              <w:rPr>
                <w:b/>
                <w:color w:val="1F4E79"/>
              </w:rPr>
              <w:t xml:space="preserve">정정(2026-10-25): </w:t>
            </w:r>
            <w:r>
              <w:rPr>
                <w:color w:val="1F4E79"/>
              </w:rPr>
              <w:t xml:space="preserve">전달 코드 작성까지 완료. 현재 배선에서는 전달 본문이 실행되지 않아 동작은 미검증이며, 두 버스 분리 후 검증한다(Phase 5).</w:t>
            </w:r>
          </w:p>
          <w:p>
            <w:r>
              <w:rPr>
                <w:b/>
                <w:color w:val="1F4E79"/>
              </w:rPr>
              <w:t xml:space="preserve">재검토(2026-10-25): </w:t>
            </w:r>
            <w:r>
              <w:rPr>
                <w:color w:val="1F4E79"/>
              </w:rPr>
              <w:t xml:space="preserve">ISSUE 022·024 당시에는 그때 코드의 재전송이 실제로 실행됐다(핑퐁). 검증되지 않은 것은 분리된 두 버스 사이의 전달이다.</w:t>
            </w:r>
          </w:p>
        </w:tc>
      </w:tr>
      <w:tr>
        <w:tc>
          <w:tcPr>
            <w:tcW w:type="dxa" w:w="4693"/>
            <w:shd w:fill="F1EFE8"/>
            <w:tcBorders>
              <w:top w:val="single" w:sz="4" w:color="CCCCCC"/>
              <w:left w:val="single" w:sz="4" w:color="CCCCCC"/>
              <w:bottom w:val="single" w:sz="4" w:color="CCCCCC"/>
              <w:right w:val="single" w:sz="4" w:color="CCCCCC"/>
            </w:tcBorders>
          </w:tcPr>
          <w:p>
            <w:r/>
            <w:r>
              <w:rPr>
                <w:sz w:val="20"/>
              </w:rPr>
              <w:t>ID 대역 기반 루프 방지</w:t>
            </w:r>
          </w:p>
        </w:tc>
        <w:tc>
          <w:tcPr>
            <w:tcW w:type="dxa" w:w="4693"/>
            <w:shd w:fill="F1EFE8"/>
            <w:tcBorders>
              <w:top w:val="single" w:sz="4" w:color="CCCCCC"/>
              <w:left w:val="single" w:sz="4" w:color="CCCCCC"/>
              <w:bottom w:val="single" w:sz="4" w:color="CCCCCC"/>
              <w:right w:val="single" w:sz="4" w:color="CCCCCC"/>
            </w:tcBorders>
          </w:tcPr>
          <w:p>
            <w:r/>
            <w:r>
              <w:rPr>
                <w:sz w:val="20"/>
              </w:rPr>
              <w:t>완료</w:t>
            </w:r>
          </w:p>
        </w:tc>
      </w:tr>
      <w:tr>
        <w:tc>
          <w:tcPr>
            <w:tcW w:type="dxa" w:w="4693"/>
            <w:shd w:fill="FFFFFF"/>
            <w:tcBorders>
              <w:top w:val="single" w:sz="4" w:color="CCCCCC"/>
              <w:left w:val="single" w:sz="4" w:color="CCCCCC"/>
              <w:bottom w:val="single" w:sz="4" w:color="CCCCCC"/>
              <w:right w:val="single" w:sz="4" w:color="CCCCCC"/>
            </w:tcBorders>
          </w:tcPr>
          <w:p>
            <w:r/>
            <w:r>
              <w:rPr>
                <w:sz w:val="20"/>
              </w:rPr>
              <w:t>DBC 설계 및 코드 반영</w:t>
            </w:r>
          </w:p>
        </w:tc>
        <w:tc>
          <w:tcPr>
            <w:tcW w:type="dxa" w:w="4693"/>
            <w:shd w:fill="FFFFFF"/>
            <w:tcBorders>
              <w:top w:val="single" w:sz="4" w:color="CCCCCC"/>
              <w:left w:val="single" w:sz="4" w:color="CCCCCC"/>
              <w:bottom w:val="single" w:sz="4" w:color="CCCCCC"/>
              <w:right w:val="single" w:sz="4" w:color="CCCCCC"/>
            </w:tcBorders>
          </w:tcPr>
          <w:p>
            <w:r/>
            <w:r>
              <w:rPr>
                <w:sz w:val="20"/>
              </w:rPr>
              <w:t>완료</w:t>
            </w:r>
          </w:p>
        </w:tc>
      </w:tr>
      <w:tr>
        <w:tc>
          <w:tcPr>
            <w:tcW w:type="dxa" w:w="4693"/>
            <w:shd w:fill="F1EFE8"/>
            <w:tcBorders>
              <w:top w:val="single" w:sz="4" w:color="CCCCCC"/>
              <w:left w:val="single" w:sz="4" w:color="CCCCCC"/>
              <w:bottom w:val="single" w:sz="4" w:color="CCCCCC"/>
              <w:right w:val="single" w:sz="4" w:color="CCCCCC"/>
            </w:tcBorders>
          </w:tcPr>
          <w:p>
            <w:r/>
            <w:r>
              <w:rPr>
                <w:sz w:val="20"/>
              </w:rPr>
              <w:t>양방향 안정 동작 검증</w:t>
            </w:r>
          </w:p>
        </w:tc>
        <w:tc>
          <w:tcPr>
            <w:tcW w:type="dxa" w:w="4693"/>
            <w:shd w:fill="F1EFE8"/>
            <w:tcBorders>
              <w:top w:val="single" w:sz="4" w:color="CCCCCC"/>
              <w:left w:val="single" w:sz="4" w:color="CCCCCC"/>
              <w:bottom w:val="single" w:sz="4" w:color="CCCCCC"/>
              <w:right w:val="single" w:sz="4" w:color="CCCCCC"/>
            </w:tcBorders>
          </w:tcPr>
          <w:p>
            <w:r/>
            <w:r>
              <w:rPr>
                <w:strike/>
                <w:color w:val="808080"/>
                <w:sz w:val="20"/>
              </w:rPr>
              <w:t xml:space="preserve">완료</w:t>
            </w:r>
          </w:p>
          <w:p>
            <w:r>
              <w:rPr>
                <w:b/>
                <w:color w:val="1F4E79"/>
              </w:rPr>
              <w:t xml:space="preserve">정정(2026-10-25): </w:t>
            </w:r>
            <w:r>
              <w:rPr>
                <w:color w:val="1F4E79"/>
              </w:rPr>
              <w:t xml:space="preserve">무한루프 없이 안정 반복하는 것은 확인. 양방향 전달 검증은 아니며(단일 버스 직접 수신), 두 버스 분리 후 검증한다(Phase 5).</w:t>
            </w:r>
          </w:p>
        </w:tc>
      </w:tr>
      <w:tr>
        <w:tc>
          <w:tcPr>
            <w:tcW w:type="dxa" w:w="4693"/>
            <w:shd w:fill="FFFFFF"/>
            <w:tcBorders>
              <w:top w:val="single" w:sz="4" w:color="CCCCCC"/>
              <w:left w:val="single" w:sz="4" w:color="CCCCCC"/>
              <w:bottom w:val="single" w:sz="4" w:color="CCCCCC"/>
              <w:right w:val="single" w:sz="4" w:color="CCCCCC"/>
            </w:tcBorders>
          </w:tcPr>
          <w:p>
            <w:r/>
            <w:r>
              <w:rPr>
                <w:sz w:val="20"/>
              </w:rPr>
              <w:t>완전 분리된 물리적 두 버스 + 별도 노드</w:t>
            </w:r>
          </w:p>
        </w:tc>
        <w:tc>
          <w:tcPr>
            <w:tcW w:type="dxa" w:w="4693"/>
            <w:shd w:fill="FFFFFF"/>
            <w:tcBorders>
              <w:top w:val="single" w:sz="4" w:color="CCCCCC"/>
              <w:left w:val="single" w:sz="4" w:color="CCCCCC"/>
              <w:bottom w:val="single" w:sz="4" w:color="CCCCCC"/>
              <w:right w:val="single" w:sz="4" w:color="CCCCCC"/>
            </w:tcBorders>
          </w:tcPr>
          <w:p>
            <w:r/>
            <w:r>
              <w:rPr>
                <w:sz w:val="20"/>
              </w:rPr>
              <w:t>Phase 5로 이관</w:t>
            </w:r>
          </w:p>
        </w:tc>
      </w:tr>
      <w:tr>
        <w:tc>
          <w:tcPr>
            <w:tcW w:type="dxa" w:w="4693"/>
            <w:shd w:fill="F1EFE8"/>
            <w:tcBorders>
              <w:top w:val="single" w:sz="4" w:color="CCCCCC"/>
              <w:left w:val="single" w:sz="4" w:color="CCCCCC"/>
              <w:bottom w:val="single" w:sz="4" w:color="CCCCCC"/>
              <w:right w:val="single" w:sz="4" w:color="CCCCCC"/>
            </w:tcBorders>
          </w:tcPr>
          <w:p>
            <w:r/>
            <w:r>
              <w:rPr>
                <w:sz w:val="20"/>
              </w:rPr>
              <w:t>HIL 테스트</w:t>
            </w:r>
          </w:p>
        </w:tc>
        <w:tc>
          <w:tcPr>
            <w:tcW w:type="dxa" w:w="4693"/>
            <w:shd w:fill="F1EFE8"/>
            <w:tcBorders>
              <w:top w:val="single" w:sz="4" w:color="CCCCCC"/>
              <w:left w:val="single" w:sz="4" w:color="CCCCCC"/>
              <w:bottom w:val="single" w:sz="4" w:color="CCCCCC"/>
              <w:right w:val="single" w:sz="4" w:color="CCCCCC"/>
            </w:tcBorders>
          </w:tcPr>
          <w:p>
            <w:r/>
            <w:r>
              <w:rPr>
                <w:sz w:val="20"/>
              </w:rPr>
              <w:t>Phase 5 이후로 이관</w:t>
            </w:r>
          </w:p>
        </w:tc>
      </w:tr>
    </w:tbl>
    <w:p>
      <w:r>
        <w:br w:type="page"/>
      </w:r>
    </w:p>
    <w:p>
      <w:pPr>
        <w:spacing w:before="320" w:after="160"/>
      </w:pPr>
      <w:r>
        <w:rPr>
          <w:b/>
          <w:color w:val="0F6E56"/>
          <w:sz w:val="32"/>
        </w:rPr>
        <w:t>8. Phase 3.5 — CAN 명령과 모터 제어 통합</w:t>
      </w:r>
    </w:p>
    <w:p>
      <w:pPr>
        <w:spacing w:after="120"/>
      </w:pPr>
      <w:r>
        <w:rPr>
          <w:sz w:val="22"/>
        </w:rPr>
        <w:t>DBC로 설계한 MotorCommand 메시지를 실제로 수신해 모터를 구동하고, 가변저항 값을 실시간으로 CAN 메시지에 실어 보내는 전체 체인(가변저항 → ADC → CAN1 → 물리 버스 → CAN2 → 모터)을 완성했다.</w:t>
      </w:r>
    </w:p>
    <w:p>
      <w:pPr>
        <w:spacing w:before="200" w:after="120"/>
      </w:pPr>
      <w:r>
        <w:rPr>
          <w:b/>
          <w:sz w:val="26"/>
        </w:rPr>
        <w:t>8.1 데이터 흐름</w:t>
      </w:r>
    </w:p>
    <w:p>
      <w:pPr>
        <w:spacing w:after="120"/>
      </w:pPr>
      <w:r>
        <w:rPr>
          <w:sz w:val="22"/>
        </w:rPr>
        <w:t>가변저항의 아날로그 전압이 ADC로 디지털화되어 CAN1에서 MotorCommand 메시지로 만들어지고, 물리적 CAN 버스(트랜시버1→전선→트랜시버2)를 거쳐 CAN2가 수신·해석한 뒤 모터 제어 함수를 통해 실제 모터가 회전한다.</w:t>
      </w:r>
    </w:p>
    <w:tbl>
      <w:tblPr>
        <w:tblW w:type="auto" w:w="0"/>
        <w:tblLook w:firstColumn="1" w:firstRow="1" w:lastColumn="0" w:lastRow="0" w:noHBand="0" w:noVBand="1" w:val="04A0"/>
      </w:tblPr>
      <w:tblGrid>
        <w:gridCol w:w="9386"/>
      </w:tblGrid>
      <w:tr>
        <w:tc>
          <w:tcPr>
            <w:tcW w:type="dxa" w:w="9386"/>
            <w:shd w:fill="2B2B2B"/>
          </w:tcPr>
          <w:p>
            <w:pPr>
              <w:spacing w:after="0"/>
            </w:pPr>
            <w:r/>
            <w:r>
              <w:rPr>
                <w:rFonts w:ascii="Consolas" w:hAnsi="Consolas"/>
                <w:color w:val="E6E6E6"/>
                <w:sz w:val="19"/>
              </w:rPr>
              <w:t>가변저항 --&gt; ADC(PC3) --&gt; CAN1 송신(MotorCommand)</w:t>
            </w:r>
          </w:p>
          <w:p>
            <w:pPr>
              <w:spacing w:after="0"/>
            </w:pPr>
            <w:r>
              <w:rPr>
                <w:rFonts w:ascii="Consolas" w:hAnsi="Consolas"/>
                <w:color w:val="E6E6E6"/>
                <w:sz w:val="19"/>
              </w:rPr>
              <w:t xml:space="preserve">  --&gt; 물리적 버스(트랜시버1-트랜시버2) --&gt; CAN2 수신/파싱</w:t>
            </w:r>
          </w:p>
          <w:p>
            <w:pPr>
              <w:spacing w:after="0"/>
            </w:pPr>
            <w:r>
              <w:rPr>
                <w:rFonts w:ascii="Consolas" w:hAnsi="Consolas"/>
                <w:color w:val="E6E6E6"/>
                <w:sz w:val="19"/>
              </w:rPr>
              <w:t xml:space="preserve">  --&gt; Motor_*_Bare() --&gt; TB6612FNG --&gt; 모터 회전</w:t>
            </w:r>
          </w:p>
        </w:tc>
      </w:tr>
    </w:tbl>
    <w:p>
      <w:pPr>
        <w:spacing w:before="200" w:after="120"/>
      </w:pPr>
      <w:r>
        <w:rPr>
          <w:b/>
          <w:sz w:val="26"/>
        </w:rPr>
        <w:t>8.2 구현 — CAN2 수신 핸들러 확장</w:t>
      </w:r>
    </w:p>
    <w:tbl>
      <w:tblPr>
        <w:tblW w:type="auto" w:w="0"/>
        <w:tblLook w:firstColumn="1" w:firstRow="1" w:lastColumn="0" w:lastRow="0" w:noHBand="0" w:noVBand="1" w:val="04A0"/>
      </w:tblPr>
      <w:tblGrid>
        <w:gridCol w:w="9386"/>
      </w:tblGrid>
      <w:tr>
        <w:tc>
          <w:tcPr>
            <w:tcW w:type="dxa" w:w="9386"/>
            <w:shd w:fill="2B2B2B"/>
          </w:tcPr>
          <w:p>
            <w:pPr>
              <w:spacing w:after="0"/>
            </w:pPr>
            <w:r/>
            <w:r>
              <w:rPr>
                <w:rFonts w:ascii="Consolas" w:hAnsi="Consolas"/>
                <w:color w:val="E6E6E6"/>
                <w:sz w:val="19"/>
              </w:rPr>
              <w:t>if (rxId==ID_MOTOR_COMMAND){</w:t>
            </w:r>
          </w:p>
          <w:p>
            <w:pPr>
              <w:spacing w:after="0"/>
            </w:pPr>
            <w:r>
              <w:rPr>
                <w:rFonts w:ascii="Consolas" w:hAnsi="Consolas"/>
                <w:color w:val="E6E6E6"/>
                <w:sz w:val="19"/>
              </w:rPr>
              <w:t xml:space="preserve">    uint8_t direction = data0 &amp; 0xFF;</w:t>
            </w:r>
          </w:p>
          <w:p>
            <w:pPr>
              <w:spacing w:after="0"/>
            </w:pPr>
            <w:r>
              <w:rPr>
                <w:rFonts w:ascii="Consolas" w:hAnsi="Consolas"/>
                <w:color w:val="E6E6E6"/>
                <w:sz w:val="19"/>
              </w:rPr>
              <w:t xml:space="preserve">    uint16_t targetDuty = (data0 &gt;&gt; 8) &amp; 0xFFFF;</w:t>
            </w:r>
          </w:p>
          <w:p>
            <w:pPr>
              <w:spacing w:after="0"/>
            </w:pPr>
            <w:r>
              <w:rPr>
                <w:rFonts w:ascii="Consolas" w:hAnsi="Consolas"/>
                <w:color w:val="E6E6E6"/>
                <w:sz w:val="19"/>
              </w:rPr>
              <w:t xml:space="preserve">    printf("MotorCommand: dir=%d duty=%d\r\n", direction, targetDuty);</w:t>
            </w:r>
          </w:p>
          <w:p>
            <w:pPr>
              <w:spacing w:after="0"/>
            </w:pPr>
            <w:r>
              <w:rPr>
                <w:rFonts w:ascii="Consolas" w:hAnsi="Consolas"/>
                <w:color w:val="E6E6E6"/>
                <w:sz w:val="19"/>
              </w:rPr>
            </w:r>
          </w:p>
          <w:p>
            <w:pPr>
              <w:spacing w:after="0"/>
            </w:pPr>
            <w:r>
              <w:rPr>
                <w:rFonts w:ascii="Consolas" w:hAnsi="Consolas"/>
                <w:color w:val="E6E6E6"/>
                <w:sz w:val="19"/>
              </w:rPr>
              <w:t xml:space="preserve">    switch (direction) {</w:t>
            </w:r>
          </w:p>
          <w:p>
            <w:pPr>
              <w:spacing w:after="0"/>
            </w:pPr>
            <w:r>
              <w:rPr>
                <w:rFonts w:ascii="Consolas" w:hAnsi="Consolas"/>
                <w:color w:val="E6E6E6"/>
                <w:sz w:val="19"/>
              </w:rPr>
              <w:t xml:space="preserve">        case DIR_FORWARD:</w:t>
            </w:r>
          </w:p>
          <w:p>
            <w:pPr>
              <w:spacing w:after="0"/>
            </w:pPr>
            <w:r>
              <w:rPr>
                <w:rFonts w:ascii="Consolas" w:hAnsi="Consolas"/>
                <w:color w:val="E6E6E6"/>
                <w:sz w:val="19"/>
              </w:rPr>
              <w:t xml:space="preserve">            Motor_Forward_Bare();</w:t>
            </w:r>
          </w:p>
          <w:p>
            <w:pPr>
              <w:spacing w:after="0"/>
            </w:pPr>
            <w:r>
              <w:rPr>
                <w:rFonts w:ascii="Consolas" w:hAnsi="Consolas"/>
                <w:color w:val="E6E6E6"/>
                <w:sz w:val="19"/>
              </w:rPr>
              <w:t xml:space="preserve">            Motor_SetSpeed_Bare(targetDuty);</w:t>
            </w:r>
          </w:p>
          <w:p>
            <w:pPr>
              <w:spacing w:after="0"/>
            </w:pPr>
            <w:r>
              <w:rPr>
                <w:rFonts w:ascii="Consolas" w:hAnsi="Consolas"/>
                <w:color w:val="E6E6E6"/>
                <w:sz w:val="19"/>
              </w:rPr>
              <w:t xml:space="preserve">            break;</w:t>
            </w:r>
          </w:p>
          <w:p>
            <w:pPr>
              <w:spacing w:after="0"/>
            </w:pPr>
            <w:r>
              <w:rPr>
                <w:rFonts w:ascii="Consolas" w:hAnsi="Consolas"/>
                <w:color w:val="E6E6E6"/>
                <w:sz w:val="19"/>
              </w:rPr>
              <w:t xml:space="preserve">        case DIR_REVERSE:</w:t>
            </w:r>
          </w:p>
          <w:p>
            <w:pPr>
              <w:spacing w:after="0"/>
            </w:pPr>
            <w:r>
              <w:rPr>
                <w:rFonts w:ascii="Consolas" w:hAnsi="Consolas"/>
                <w:color w:val="E6E6E6"/>
                <w:sz w:val="19"/>
              </w:rPr>
              <w:t xml:space="preserve">            Motor_Backward_Bare();</w:t>
            </w:r>
          </w:p>
          <w:p>
            <w:pPr>
              <w:spacing w:after="0"/>
            </w:pPr>
            <w:r>
              <w:rPr>
                <w:rFonts w:ascii="Consolas" w:hAnsi="Consolas"/>
                <w:color w:val="E6E6E6"/>
                <w:sz w:val="19"/>
              </w:rPr>
              <w:t xml:space="preserve">            Motor_SetSpeed_Bare(targetDuty);</w:t>
            </w:r>
          </w:p>
          <w:p>
            <w:pPr>
              <w:spacing w:after="0"/>
            </w:pPr>
            <w:r>
              <w:rPr>
                <w:rFonts w:ascii="Consolas" w:hAnsi="Consolas"/>
                <w:color w:val="E6E6E6"/>
                <w:sz w:val="19"/>
              </w:rPr>
              <w:t xml:space="preserve">            break;</w:t>
            </w:r>
          </w:p>
          <w:p>
            <w:pPr>
              <w:spacing w:after="0"/>
            </w:pPr>
            <w:r>
              <w:rPr>
                <w:rFonts w:ascii="Consolas" w:hAnsi="Consolas"/>
                <w:color w:val="E6E6E6"/>
                <w:sz w:val="19"/>
              </w:rPr>
              <w:t xml:space="preserve">        case DIR_STOP:</w:t>
            </w:r>
          </w:p>
          <w:p>
            <w:pPr>
              <w:spacing w:after="0"/>
            </w:pPr>
            <w:r>
              <w:rPr>
                <w:rFonts w:ascii="Consolas" w:hAnsi="Consolas"/>
                <w:color w:val="E6E6E6"/>
                <w:sz w:val="19"/>
              </w:rPr>
              <w:t xml:space="preserve">        default:</w:t>
            </w:r>
          </w:p>
          <w:p>
            <w:pPr>
              <w:spacing w:after="0"/>
            </w:pPr>
            <w:r>
              <w:rPr>
                <w:rFonts w:ascii="Consolas" w:hAnsi="Consolas"/>
                <w:color w:val="E6E6E6"/>
                <w:sz w:val="19"/>
              </w:rPr>
              <w:t xml:space="preserve">            Motor_Stop_Bare();</w:t>
            </w:r>
          </w:p>
          <w:p>
            <w:pPr>
              <w:spacing w:after="0"/>
            </w:pPr>
            <w:r>
              <w:rPr>
                <w:rFonts w:ascii="Consolas" w:hAnsi="Consolas"/>
                <w:color w:val="E6E6E6"/>
                <w:sz w:val="19"/>
              </w:rPr>
              <w:t xml:space="preserve">            break;</w:t>
            </w:r>
          </w:p>
          <w:p>
            <w:pPr>
              <w:spacing w:after="0"/>
            </w:pPr>
            <w:r>
              <w:rPr>
                <w:rFonts w:ascii="Consolas" w:hAnsi="Consolas"/>
                <w:color w:val="E6E6E6"/>
                <w:sz w:val="19"/>
              </w:rPr>
              <w:t xml:space="preserve">    }</w:t>
            </w:r>
          </w:p>
          <w:p>
            <w:pPr>
              <w:spacing w:after="0"/>
            </w:pPr>
            <w:r>
              <w:rPr>
                <w:rFonts w:ascii="Consolas" w:hAnsi="Consolas"/>
                <w:color w:val="E6E6E6"/>
                <w:sz w:val="19"/>
              </w:rPr>
              <w:t>}</w:t>
            </w:r>
          </w:p>
        </w:tc>
      </w:tr>
    </w:tbl>
    <w:p>
      <w:pPr>
        <w:spacing w:before="200" w:after="120"/>
      </w:pPr>
      <w:r>
        <w:rPr>
          <w:b/>
          <w:sz w:val="26"/>
        </w:rPr>
        <w:t>8.3 구현 — CAN1 송신부, 가변저항 실시간 반영</w:t>
      </w:r>
    </w:p>
    <w:tbl>
      <w:tblPr>
        <w:tblW w:type="auto" w:w="0"/>
        <w:tblLook w:firstColumn="1" w:firstRow="1" w:lastColumn="0" w:lastRow="0" w:noHBand="0" w:noVBand="1" w:val="04A0"/>
      </w:tblPr>
      <w:tblGrid>
        <w:gridCol w:w="9386"/>
      </w:tblGrid>
      <w:tr>
        <w:tc>
          <w:tcPr>
            <w:tcW w:type="dxa" w:w="9386"/>
            <w:shd w:fill="2B2B2B"/>
          </w:tcPr>
          <w:p>
            <w:pPr>
              <w:spacing w:after="0"/>
            </w:pPr>
            <w:r/>
            <w:r>
              <w:rPr>
                <w:rFonts w:ascii="Consolas" w:hAnsi="Consolas"/>
                <w:color w:val="E6E6E6"/>
                <w:sz w:val="19"/>
              </w:rPr>
              <w:t>if (counter % 5 != 0) {</w:t>
            </w:r>
          </w:p>
          <w:p>
            <w:pPr>
              <w:spacing w:after="0"/>
            </w:pPr>
            <w:r>
              <w:rPr>
                <w:rFonts w:ascii="Consolas" w:hAnsi="Consolas"/>
                <w:color w:val="E6E6E6"/>
                <w:sz w:val="19"/>
              </w:rPr>
              <w:t xml:space="preserve">    uint16_t adcValue = ADC_Read_Bare();</w:t>
            </w:r>
          </w:p>
          <w:p>
            <w:pPr>
              <w:spacing w:after="0"/>
            </w:pPr>
            <w:r>
              <w:rPr>
                <w:rFonts w:ascii="Consolas" w:hAnsi="Consolas"/>
                <w:color w:val="E6E6E6"/>
                <w:sz w:val="19"/>
              </w:rPr>
              <w:t xml:space="preserve">    uint16_t targetDuty = ADC_ToDuty(adcValue);  // 고정값 750 -&gt; 실시간 변환</w:t>
            </w:r>
          </w:p>
          <w:p>
            <w:pPr>
              <w:spacing w:after="0"/>
            </w:pPr>
            <w:r>
              <w:rPr>
                <w:rFonts w:ascii="Consolas" w:hAnsi="Consolas"/>
                <w:color w:val="E6E6E6"/>
                <w:sz w:val="19"/>
              </w:rPr>
              <w:t xml:space="preserve">    uint8_t direction = DIR_FORWARD;</w:t>
            </w:r>
          </w:p>
          <w:p>
            <w:pPr>
              <w:spacing w:after="0"/>
            </w:pPr>
            <w:r>
              <w:rPr>
                <w:rFonts w:ascii="Consolas" w:hAnsi="Consolas"/>
                <w:color w:val="E6E6E6"/>
                <w:sz w:val="19"/>
              </w:rPr>
              <w:t xml:space="preserve">    CAN1-&gt;sTxMailBox[0].TIR  = (ID_MOTOR_COMMAND &lt;&lt; 21);</w:t>
            </w:r>
          </w:p>
          <w:p>
            <w:pPr>
              <w:spacing w:after="0"/>
            </w:pPr>
            <w:r>
              <w:rPr>
                <w:rFonts w:ascii="Consolas" w:hAnsi="Consolas"/>
                <w:color w:val="E6E6E6"/>
                <w:sz w:val="19"/>
              </w:rPr>
              <w:t xml:space="preserve">    CAN1-&gt;sTxMailBox[0].TDTR = 3;</w:t>
            </w:r>
          </w:p>
          <w:p>
            <w:pPr>
              <w:spacing w:after="0"/>
            </w:pPr>
            <w:r>
              <w:rPr>
                <w:rFonts w:ascii="Consolas" w:hAnsi="Consolas"/>
                <w:color w:val="E6E6E6"/>
                <w:sz w:val="19"/>
              </w:rPr>
              <w:t xml:space="preserve">    CAN1-&gt;sTxMailBox[0].TDLR = direction | ((uint32_t)targetDuty &lt;&lt; 8);</w:t>
            </w:r>
          </w:p>
          <w:p>
            <w:pPr>
              <w:spacing w:after="0"/>
            </w:pPr>
            <w:r>
              <w:rPr>
                <w:rFonts w:ascii="Consolas" w:hAnsi="Consolas"/>
                <w:color w:val="E6E6E6"/>
                <w:sz w:val="19"/>
              </w:rPr>
              <w:t xml:space="preserve">    CAN1-&gt;sTxMailBox[0].TIR |= (1&lt;&lt;0);</w:t>
            </w:r>
          </w:p>
          <w:p>
            <w:pPr>
              <w:spacing w:after="0"/>
            </w:pPr>
            <w:r>
              <w:rPr>
                <w:rFonts w:ascii="Consolas" w:hAnsi="Consolas"/>
                <w:color w:val="E6E6E6"/>
                <w:sz w:val="19"/>
              </w:rPr>
              <w:t>}</w:t>
            </w:r>
          </w:p>
        </w:tc>
      </w:tr>
    </w:tbl>
    <w:p>
      <w:pPr>
        <w:spacing w:before="200" w:after="120"/>
      </w:pPr>
      <w:r>
        <w:rPr>
          <w:b/>
          <w:sz w:val="26"/>
        </w:rPr>
        <w:t>8.4 검증 결과</w:t>
      </w:r>
    </w:p>
    <w:p>
      <w:pPr>
        <w:spacing w:after="120"/>
      </w:pPr>
      <w:r>
        <w:rPr>
          <w:sz w:val="22"/>
        </w:rPr>
        <w:t>가변저항을 최소~최대까지 돌리는 동안 CAN을 거쳐 모터 duty가 실시간으로 추종하는 것을 확인했다.</w:t>
      </w:r>
    </w:p>
    <w:tbl>
      <w:tblPr>
        <w:tblW w:type="auto" w:w="0"/>
        <w:tblLook w:firstColumn="1" w:firstRow="1" w:lastColumn="0" w:lastRow="0" w:noHBand="0" w:noVBand="1" w:val="04A0"/>
      </w:tblPr>
      <w:tblGrid>
        <w:gridCol w:w="9386"/>
      </w:tblGrid>
      <w:tr>
        <w:tc>
          <w:tcPr>
            <w:tcW w:type="dxa" w:w="9386"/>
            <w:shd w:fill="2B2B2B"/>
          </w:tcPr>
          <w:p>
            <w:pPr>
              <w:spacing w:after="0"/>
            </w:pPr>
            <w:r/>
            <w:r>
              <w:rPr>
                <w:rFonts w:ascii="Consolas" w:hAnsi="Consolas"/>
                <w:color w:val="E6E6E6"/>
                <w:sz w:val="19"/>
              </w:rPr>
              <w:t>MotorCommand: dir=1 duty=556</w:t>
            </w:r>
          </w:p>
          <w:p>
            <w:pPr>
              <w:spacing w:after="0"/>
            </w:pPr>
            <w:r>
              <w:rPr>
                <w:rFonts w:ascii="Consolas" w:hAnsi="Consolas"/>
                <w:color w:val="E6E6E6"/>
                <w:sz w:val="19"/>
              </w:rPr>
              <w:t>MotorCommand: dir=1 duty=753</w:t>
            </w:r>
          </w:p>
          <w:p>
            <w:pPr>
              <w:spacing w:after="0"/>
            </w:pPr>
            <w:r>
              <w:rPr>
                <w:rFonts w:ascii="Consolas" w:hAnsi="Consolas"/>
                <w:color w:val="E6E6E6"/>
                <w:sz w:val="19"/>
              </w:rPr>
              <w:t>MotorCommand: dir=1 duty=951</w:t>
            </w:r>
          </w:p>
          <w:p>
            <w:pPr>
              <w:spacing w:after="0"/>
            </w:pPr>
            <w:r>
              <w:rPr>
                <w:rFonts w:ascii="Consolas" w:hAnsi="Consolas"/>
                <w:color w:val="E6E6E6"/>
                <w:sz w:val="19"/>
              </w:rPr>
              <w:t>MotorCommand: dir=1 duty=998   (최대)</w:t>
            </w:r>
          </w:p>
          <w:p>
            <w:pPr>
              <w:spacing w:after="0"/>
            </w:pPr>
            <w:r>
              <w:rPr>
                <w:rFonts w:ascii="Consolas" w:hAnsi="Consolas"/>
                <w:color w:val="E6E6E6"/>
                <w:sz w:val="19"/>
              </w:rPr>
              <w:t>MotorCommand: dir=1 duty=490</w:t>
            </w:r>
          </w:p>
          <w:p>
            <w:pPr>
              <w:spacing w:after="0"/>
            </w:pPr>
            <w:r>
              <w:rPr>
                <w:rFonts w:ascii="Consolas" w:hAnsi="Consolas"/>
                <w:color w:val="E6E6E6"/>
                <w:sz w:val="19"/>
              </w:rPr>
              <w:t>MotorCommand: dir=1 duty=155</w:t>
            </w:r>
          </w:p>
          <w:p>
            <w:pPr>
              <w:spacing w:after="0"/>
            </w:pPr>
            <w:r>
              <w:rPr>
                <w:rFonts w:ascii="Consolas" w:hAnsi="Consolas"/>
                <w:color w:val="E6E6E6"/>
                <w:sz w:val="19"/>
              </w:rPr>
              <w:t>MotorCommand: dir=1 duty=0     (최소)</w:t>
            </w:r>
          </w:p>
        </w:tc>
      </w:tr>
    </w:tbl>
    <w:tbl>
      <w:tblPr>
        <w:tblW w:type="auto" w:w="0"/>
        <w:tblLook w:firstColumn="1" w:firstRow="1" w:lastColumn="0" w:lastRow="0" w:noHBand="0" w:noVBand="1" w:val="04A0"/>
      </w:tblPr>
      <w:tblGrid>
        <w:gridCol w:w="9386"/>
      </w:tblGrid>
      <w:tr>
        <w:tc>
          <w:tcPr>
            <w:tcW w:type="dxa" w:w="9386"/>
            <w:shd w:fill="EDFBF3"/>
          </w:tcPr>
          <w:p>
            <w:r/>
            <w:r>
              <w:rPr>
                <w:b/>
                <w:sz w:val="22"/>
              </w:rPr>
              <w:t>작업 요약</w:t>
            </w:r>
          </w:p>
          <w:p>
            <w:r>
              <w:rPr>
                <w:sz w:val="20"/>
              </w:rPr>
              <w:t>• 가변저항 회전에 따라 duty가 0~998까지 부드럽게 추종하는 것을 실측 확인했다.</w:t>
            </w:r>
          </w:p>
          <w:p>
            <w:r>
              <w:rPr>
                <w:sz w:val="20"/>
              </w:rPr>
              <w:t>• 정지 근처(duty 0)에서 0~7 사이의 미세한 흔들림이 관측됐다 — Phase 1-5/2에서 이미 확인한 ADC 노이즈(±1~2) 특성이 CAN을 거쳐서도 그대로 나타난 것으로, 모터 동작에 육안상 지장은 없다.</w:t>
            </w:r>
          </w:p>
          <w:p>
            <w:r>
              <w:rPr>
                <w:sz w:val="20"/>
              </w:rPr>
              <w:t>• 무한루프 없이 MotorCommand/ControlHeartbeat/MonitorHeartBeat이 안정적으로 반복됨을 재확인했다.</w:t>
            </w:r>
          </w:p>
        </w:tc>
      </w:tr>
    </w:tbl>
    <w:p>
      <w:pPr>
        <w:spacing w:before="200" w:after="120"/>
      </w:pPr>
      <w:r>
        <w:rPr>
          <w:b/>
          <w:sz w:val="26"/>
        </w:rPr>
        <w:t>8.5 배선 요약</w:t>
      </w:r>
    </w:p>
    <w:tbl>
      <w:tblPr>
        <w:tblW w:type="auto" w:w="0"/>
        <w:tblLook w:firstColumn="1" w:firstRow="1" w:lastColumn="0" w:lastRow="0" w:noHBand="0" w:noVBand="1" w:val="04A0"/>
      </w:tblPr>
      <w:tblGrid>
        <w:gridCol w:w="4693"/>
        <w:gridCol w:w="4693"/>
      </w:tblGrid>
      <w:tr>
        <w:tc>
          <w:tcPr>
            <w:tcW w:type="dxa" w:w="4693"/>
            <w:shd w:fill="0F6E56"/>
            <w:tcBorders>
              <w:top w:val="single" w:sz="4" w:color="CCCCCC"/>
              <w:left w:val="single" w:sz="4" w:color="CCCCCC"/>
              <w:bottom w:val="single" w:sz="4" w:color="CCCCCC"/>
              <w:right w:val="single" w:sz="4" w:color="CCCCCC"/>
            </w:tcBorders>
          </w:tcPr>
          <w:p>
            <w:r/>
            <w:r>
              <w:rPr>
                <w:b/>
                <w:color w:val="FFFFFF"/>
              </w:rPr>
              <w:t>구성</w:t>
            </w:r>
          </w:p>
        </w:tc>
        <w:tc>
          <w:tcPr>
            <w:tcW w:type="dxa" w:w="4693"/>
            <w:shd w:fill="0F6E56"/>
            <w:tcBorders>
              <w:top w:val="single" w:sz="4" w:color="CCCCCC"/>
              <w:left w:val="single" w:sz="4" w:color="CCCCCC"/>
              <w:bottom w:val="single" w:sz="4" w:color="CCCCCC"/>
              <w:right w:val="single" w:sz="4" w:color="CCCCCC"/>
            </w:tcBorders>
          </w:tcPr>
          <w:p>
            <w:r/>
            <w:r>
              <w:rPr>
                <w:b/>
                <w:color w:val="FFFFFF"/>
              </w:rPr>
              <w:t>연결</w:t>
            </w:r>
          </w:p>
        </w:tc>
      </w:tr>
      <w:tr>
        <w:tc>
          <w:tcPr>
            <w:tcW w:type="dxa" w:w="4693"/>
            <w:shd w:fill="FFFFFF"/>
            <w:tcBorders>
              <w:top w:val="single" w:sz="4" w:color="CCCCCC"/>
              <w:left w:val="single" w:sz="4" w:color="CCCCCC"/>
              <w:bottom w:val="single" w:sz="4" w:color="CCCCCC"/>
              <w:right w:val="single" w:sz="4" w:color="CCCCCC"/>
            </w:tcBorders>
          </w:tcPr>
          <w:p>
            <w:r/>
            <w:r>
              <w:rPr>
                <w:sz w:val="20"/>
              </w:rPr>
              <w:t>엔코더 파랑/노랑</w:t>
            </w:r>
          </w:p>
        </w:tc>
        <w:tc>
          <w:tcPr>
            <w:tcW w:type="dxa" w:w="4693"/>
            <w:shd w:fill="FFFFFF"/>
            <w:tcBorders>
              <w:top w:val="single" w:sz="4" w:color="CCCCCC"/>
              <w:left w:val="single" w:sz="4" w:color="CCCCCC"/>
              <w:bottom w:val="single" w:sz="4" w:color="CCCCCC"/>
              <w:right w:val="single" w:sz="4" w:color="CCCCCC"/>
            </w:tcBorders>
          </w:tcPr>
          <w:p>
            <w:r/>
            <w:r>
              <w:rPr>
                <w:sz w:val="20"/>
              </w:rPr>
              <w:t>3.3V / GND (극성 고정, 노랑은 STM32 GND 핀 직결 권장)</w:t>
            </w:r>
          </w:p>
        </w:tc>
      </w:tr>
      <w:tr>
        <w:tc>
          <w:tcPr>
            <w:tcW w:type="dxa" w:w="4693"/>
            <w:shd w:fill="F1EFE8"/>
            <w:tcBorders>
              <w:top w:val="single" w:sz="4" w:color="CCCCCC"/>
              <w:left w:val="single" w:sz="4" w:color="CCCCCC"/>
              <w:bottom w:val="single" w:sz="4" w:color="CCCCCC"/>
              <w:right w:val="single" w:sz="4" w:color="CCCCCC"/>
            </w:tcBorders>
          </w:tcPr>
          <w:p>
            <w:r/>
            <w:r>
              <w:rPr>
                <w:sz w:val="20"/>
              </w:rPr>
              <w:t>엔코더 초록</w:t>
            </w:r>
          </w:p>
        </w:tc>
        <w:tc>
          <w:tcPr>
            <w:tcW w:type="dxa" w:w="4693"/>
            <w:shd w:fill="F1EFE8"/>
            <w:tcBorders>
              <w:top w:val="single" w:sz="4" w:color="CCCCCC"/>
              <w:left w:val="single" w:sz="4" w:color="CCCCCC"/>
              <w:bottom w:val="single" w:sz="4" w:color="CCCCCC"/>
              <w:right w:val="single" w:sz="4" w:color="CCCCCC"/>
            </w:tcBorders>
          </w:tcPr>
          <w:p>
            <w:r/>
            <w:r>
              <w:rPr>
                <w:sz w:val="20"/>
              </w:rPr>
              <w:t>PA0 (TIM2_CH1, 유효 신호선)</w:t>
            </w:r>
          </w:p>
        </w:tc>
      </w:tr>
      <w:tr>
        <w:tc>
          <w:tcPr>
            <w:tcW w:type="dxa" w:w="4693"/>
            <w:shd w:fill="FFFFFF"/>
            <w:tcBorders>
              <w:top w:val="single" w:sz="4" w:color="CCCCCC"/>
              <w:left w:val="single" w:sz="4" w:color="CCCCCC"/>
              <w:bottom w:val="single" w:sz="4" w:color="CCCCCC"/>
              <w:right w:val="single" w:sz="4" w:color="CCCCCC"/>
            </w:tcBorders>
          </w:tcPr>
          <w:p>
            <w:r/>
            <w:r>
              <w:rPr>
                <w:sz w:val="20"/>
              </w:rPr>
              <w:t>엔코더 하양</w:t>
            </w:r>
          </w:p>
        </w:tc>
        <w:tc>
          <w:tcPr>
            <w:tcW w:type="dxa" w:w="4693"/>
            <w:shd w:fill="FFFFFF"/>
            <w:tcBorders>
              <w:top w:val="single" w:sz="4" w:color="CCCCCC"/>
              <w:left w:val="single" w:sz="4" w:color="CCCCCC"/>
              <w:bottom w:val="single" w:sz="4" w:color="CCCCCC"/>
              <w:right w:val="single" w:sz="4" w:color="CCCCCC"/>
            </w:tcBorders>
          </w:tcPr>
          <w:p>
            <w:r/>
            <w:r>
              <w:rPr>
                <w:sz w:val="20"/>
              </w:rPr>
              <w:t>미사용 (연결 안 함)</w:t>
            </w:r>
          </w:p>
        </w:tc>
      </w:tr>
      <w:tr>
        <w:tc>
          <w:tcPr>
            <w:tcW w:type="dxa" w:w="4693"/>
            <w:shd w:fill="F1EFE8"/>
            <w:tcBorders>
              <w:top w:val="single" w:sz="4" w:color="CCCCCC"/>
              <w:left w:val="single" w:sz="4" w:color="CCCCCC"/>
              <w:bottom w:val="single" w:sz="4" w:color="CCCCCC"/>
              <w:right w:val="single" w:sz="4" w:color="CCCCCC"/>
            </w:tcBorders>
          </w:tcPr>
          <w:p>
            <w:r/>
            <w:r>
              <w:rPr>
                <w:sz w:val="20"/>
              </w:rPr>
              <w:t>가변저항 와이퍼</w:t>
            </w:r>
          </w:p>
        </w:tc>
        <w:tc>
          <w:tcPr>
            <w:tcW w:type="dxa" w:w="4693"/>
            <w:shd w:fill="F1EFE8"/>
            <w:tcBorders>
              <w:top w:val="single" w:sz="4" w:color="CCCCCC"/>
              <w:left w:val="single" w:sz="4" w:color="CCCCCC"/>
              <w:bottom w:val="single" w:sz="4" w:color="CCCCCC"/>
              <w:right w:val="single" w:sz="4" w:color="CCCCCC"/>
            </w:tcBorders>
          </w:tcPr>
          <w:p>
            <w:r/>
            <w:r>
              <w:rPr>
                <w:sz w:val="20"/>
              </w:rPr>
              <w:t>PC3 (ADC1_IN13)</w:t>
            </w:r>
          </w:p>
        </w:tc>
      </w:tr>
      <w:tr>
        <w:tc>
          <w:tcPr>
            <w:tcW w:type="dxa" w:w="4693"/>
            <w:shd w:fill="FFFFFF"/>
            <w:tcBorders>
              <w:top w:val="single" w:sz="4" w:color="CCCCCC"/>
              <w:left w:val="single" w:sz="4" w:color="CCCCCC"/>
              <w:bottom w:val="single" w:sz="4" w:color="CCCCCC"/>
              <w:right w:val="single" w:sz="4" w:color="CCCCCC"/>
            </w:tcBorders>
          </w:tcPr>
          <w:p>
            <w:r/>
            <w:r>
              <w:rPr>
                <w:sz w:val="20"/>
              </w:rPr>
              <w:t>트랜시버1 / 트랜시버2</w:t>
            </w:r>
          </w:p>
        </w:tc>
        <w:tc>
          <w:tcPr>
            <w:tcW w:type="dxa" w:w="4693"/>
            <w:shd w:fill="FFFFFF"/>
            <w:tcBorders>
              <w:top w:val="single" w:sz="4" w:color="CCCCCC"/>
              <w:left w:val="single" w:sz="4" w:color="CCCCCC"/>
              <w:bottom w:val="single" w:sz="4" w:color="CCCCCC"/>
              <w:right w:val="single" w:sz="4" w:color="CCCCCC"/>
            </w:tcBorders>
          </w:tcPr>
          <w:p>
            <w:r/>
            <w:r>
              <w:rPr>
                <w:sz w:val="20"/>
              </w:rPr>
              <w:t>PB8·PB9(CAN1) / PB5·PB6(CAN2)</w:t>
            </w:r>
          </w:p>
        </w:tc>
      </w:tr>
      <w:tr>
        <w:tc>
          <w:tcPr>
            <w:tcW w:type="dxa" w:w="4693"/>
            <w:shd w:fill="F1EFE8"/>
            <w:tcBorders>
              <w:top w:val="single" w:sz="4" w:color="CCCCCC"/>
              <w:left w:val="single" w:sz="4" w:color="CCCCCC"/>
              <w:bottom w:val="single" w:sz="4" w:color="CCCCCC"/>
              <w:right w:val="single" w:sz="4" w:color="CCCCCC"/>
            </w:tcBorders>
          </w:tcPr>
          <w:p>
            <w:r/>
            <w:r>
              <w:rPr>
                <w:sz w:val="20"/>
              </w:rPr>
              <w:t>종단저항 120Ω ×2</w:t>
            </w:r>
          </w:p>
        </w:tc>
        <w:tc>
          <w:tcPr>
            <w:tcW w:type="dxa" w:w="4693"/>
            <w:shd w:fill="F1EFE8"/>
            <w:tcBorders>
              <w:top w:val="single" w:sz="4" w:color="CCCCCC"/>
              <w:left w:val="single" w:sz="4" w:color="CCCCCC"/>
              <w:bottom w:val="single" w:sz="4" w:color="CCCCCC"/>
              <w:right w:val="single" w:sz="4" w:color="CCCCCC"/>
            </w:tcBorders>
          </w:tcPr>
          <w:p>
            <w:r/>
            <w:r>
              <w:rPr>
                <w:sz w:val="20"/>
              </w:rPr>
              <w:t>각 트랜시버의 CANH-CANL 사이</w:t>
            </w:r>
          </w:p>
        </w:tc>
      </w:tr>
    </w:tbl>
    <w:p>
      <w:pPr>
        <w:spacing w:after="160"/>
      </w:pPr>
      <w:r>
        <w:rPr>
          <w:rFonts w:ascii="Malgun Gothic" w:eastAsia="Malgun Gothic" w:hAnsi="Malgun Gothic" w:cs="Malgun Gothic"/>
          <w:b/>
          <w:color w:val="1F4E79"/>
          <w:sz w:val="20"/>
          <w:szCs w:val="20"/>
        </w:rPr>
        <w:t xml:space="preserve">보강(2026-10-26): </w:t>
      </w:r>
      <w:r>
        <w:rPr>
          <w:rFonts w:ascii="Malgun Gothic" w:eastAsia="Malgun Gothic" w:hAnsi="Malgun Gothic" w:cs="Malgun Gothic"/>
          <w:color w:val="1F4E79"/>
          <w:sz w:val="20"/>
          <w:szCs w:val="20"/>
        </w:rPr>
        <w:t xml:space="preserve">120Ω 두 개는 따로 단 저항이 아니라 두 SN65HVD230 모듈 기판에 실장된 칩저항(표기 121)이다. 전원을 끈 상태에서 모듈별 CANH–CANL 약 120Ω, 두 모듈을 이은 버스 약 60Ω으로 측정했다(멀티미터, 2026-10-26). 외부 종단저항은 달지 않았다. (Claude 작성, 외부 검토 전)</w:t>
      </w:r>
    </w:p>
    <w:p>
      <w:pPr>
        <w:spacing w:before="320" w:after="160"/>
      </w:pPr>
      <w:r>
        <w:rPr>
          <w:b/>
          <w:color w:val="0F6E56"/>
          <w:sz w:val="32"/>
        </w:rPr>
        <w:t>9. Phase 3 / 3.5 최종 결론</w:t>
      </w:r>
    </w:p>
    <w:tbl>
      <w:tblPr>
        <w:tblW w:type="auto" w:w="0"/>
        <w:tblLook w:firstColumn="1" w:firstRow="1" w:lastColumn="0" w:lastRow="0" w:noHBand="0" w:noVBand="1" w:val="04A0"/>
      </w:tblPr>
      <w:tblGrid>
        <w:gridCol w:w="9386"/>
      </w:tblGrid>
      <w:tr>
        <w:tc>
          <w:tcPr>
            <w:tcW w:type="dxa" w:w="9386"/>
            <w:shd w:fill="EDFBF3"/>
          </w:tcPr>
          <w:p>
            <w:r/>
            <w:r>
              <w:rPr>
                <w:b/>
                <w:sz w:val="22"/>
              </w:rPr>
              <w:t>완료 항목</w:t>
            </w:r>
          </w:p>
          <w:p>
            <w:r>
              <w:rPr>
                <w:sz w:val="20"/>
              </w:rPr>
              <w:t>• CAN1/CAN2 게이트웨이, ID 대역 루프 방지, DBC 설계 (Phase 3)</w:t>
            </w:r>
          </w:p>
          <w:p>
            <w:r>
              <w:rPr>
                <w:sz w:val="20"/>
              </w:rPr>
              <w:t>• CAN 명령 수신 → 실제 모터 제어 연결, 가변저항 실시간 반영 (Phase 3.5)</w:t>
            </w:r>
          </w:p>
          <w:p>
            <w:r>
              <w:rPr>
                <w:sz w:val="20"/>
              </w:rPr>
              <w:t xml:space="preserve">• </w:t>
            </w:r>
            <w:r>
              <w:rPr>
                <w:strike/>
                <w:color w:val="808080"/>
                <w:sz w:val="20"/>
              </w:rPr>
              <w:t xml:space="preserve">가변저항 → ADC → CAN → 게이트웨이 → 모터로 이어지는 전체 데이터 체인 완성</w:t>
            </w:r>
          </w:p>
          <w:p>
            <w:r>
              <w:rPr>
                <w:b/>
                <w:color w:val="1F4E79"/>
                <w:sz w:val="20"/>
              </w:rPr>
              <w:t xml:space="preserve">정정(2026-10-25): </w:t>
            </w:r>
            <w:r>
              <w:rPr>
                <w:color w:val="1F4E79"/>
                <w:sz w:val="20"/>
              </w:rPr>
              <w:t xml:space="preserve">실제 경로는 가변저항 → ADC → CAN1 → 버스 → CAN2 → 모터이며(8.1절), 게이트웨이 전달은 이 경로에 들어 있지 않다.</w:t>
            </w:r>
          </w:p>
        </w:tc>
      </w:tr>
    </w:tbl>
    <w:tbl>
      <w:tblPr>
        <w:tblW w:type="auto" w:w="0"/>
        <w:tblLook w:firstColumn="1" w:firstRow="1" w:lastColumn="0" w:lastRow="0" w:noHBand="0" w:noVBand="1" w:val="04A0"/>
      </w:tblPr>
      <w:tblGrid>
        <w:gridCol w:w="9386"/>
      </w:tblGrid>
      <w:tr>
        <w:tc>
          <w:tcPr>
            <w:tcW w:type="dxa" w:w="9386"/>
            <w:shd w:fill="EDF4FF"/>
          </w:tcPr>
          <w:p>
            <w:r/>
            <w:r>
              <w:rPr>
                <w:b/>
                <w:sz w:val="22"/>
              </w:rPr>
              <w:t>다음 단계</w:t>
            </w:r>
          </w:p>
          <w:p>
            <w:r>
              <w:rPr>
                <w:sz w:val="20"/>
              </w:rPr>
              <w:t>• Phase 4: FreeRTOS 이식</w:t>
            </w:r>
          </w:p>
          <w:p>
            <w:r>
              <w:rPr>
                <w:sz w:val="20"/>
              </w:rPr>
              <w:t>• Phase 5: 라즈베리파이4 + MCP2515 + SocketCAN 노드 결합, 완전 분리된 물리 버스 구성 및 아비트레이션 실측</w:t>
            </w:r>
          </w:p>
        </w:tc>
      </w:tr>
    </w:tbl>
    <w:sectPr>
      <w:pgSz w:w="11906" w:h="16838"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2026-07-24T00:04:05.000Z</dcterms:created>
  <dcterms:modified xsi:type="dcterms:W3CDTF">2026-07-24T00:04:05.001Z</dcterms:modified>
</cp:coreProperties>
</file>

<file path=docProps/custom.xml><?xml version="1.0" encoding="utf-8"?>
<Properties xmlns="http://schemas.openxmlformats.org/officeDocument/2006/custom-properties" xmlns:vt="http://schemas.openxmlformats.org/officeDocument/2006/docPropsVTypes"/>
</file>