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7937"/>
      </w:tblGrid>
      <w:tr>
        <w:tc>
          <w:tcPr>
            <w:tcW w:type="dxa" w:w="7380000"/>
            <w:tcMar>
              <w:top w:w="0" w:type="dxa"/>
              <w:start w:w="0" w:type="dxa"/>
              <w:bottom w:w="15" w:type="dxa"/>
              <w:end w:w="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8F1D2C"/>
                <w:sz w:val="17"/>
              </w:rPr>
              <w:t>KESKİNLAB  ·  6. SINIF BTY  ·  HAFTA 02</w:t>
            </w:r>
          </w:p>
        </w:tc>
        <w:tc>
          <w:tcPr>
            <w:tcW w:type="dxa" w:w="2448000"/>
            <w:tcMar>
              <w:top w:w="0" w:type="dxa"/>
              <w:start w:w="0" w:type="dxa"/>
              <w:bottom w:w="15" w:type="dxa"/>
              <w:end w:w="0" w:type="dxa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rFonts w:ascii="DejaVu Sans" w:hAnsi="DejaVu Sans" w:eastAsia="DejaVu Sans"/>
                <w:b/>
                <w:color w:val="5E626B"/>
                <w:sz w:val="17"/>
              </w:rPr>
              <w:t>ÖĞRETMEN VE AKRAN DEĞERLENDİRMESİ</w:t>
            </w:r>
          </w:p>
        </w:tc>
      </w:tr>
    </w:tbl>
    <w:p>
      <w:pPr>
        <w:pStyle w:val="Title"/>
      </w:pPr>
      <w:r>
        <w:t>Dereceli Puanlama ve Akran Değerlendirme Formu</w:t>
      </w:r>
    </w:p>
    <w:p>
      <w:pPr>
        <w:spacing w:after="0" w:before="0" w:line="240" w:lineRule="auto"/>
      </w:pPr>
      <w:r>
        <w:rPr>
          <w:rFonts w:ascii="DejaVu Sans" w:hAnsi="DejaVu Sans" w:eastAsia="DejaVu Sans"/>
          <w:b w:val="0"/>
          <w:color w:val="5E626B"/>
          <w:sz w:val="18"/>
        </w:rPr>
        <w:t>Grubun araştırma sürecini, gerekçeli çıkarımını, toplumsal etki değerlendirmesini ve sunumunu birlikte değerlendirin.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  <w:gridCol w:w="3968"/>
        <w:gridCol w:w="3968"/>
      </w:tblGrid>
      <w:tr>
        <w:tc>
          <w:tcPr>
            <w:tcW w:type="dxa" w:w="2457000"/>
            <w:shd w:fill="FCF7F5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5E626B"/>
                <w:sz w:val="16"/>
              </w:rPr>
              <w:t>Grup adı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A9A3A0"/>
                <w:sz w:val="18"/>
              </w:rPr>
              <w:t>________________________________</w:t>
            </w:r>
          </w:p>
        </w:tc>
        <w:tc>
          <w:tcPr>
            <w:tcW w:type="dxa" w:w="2457000"/>
            <w:shd w:fill="FCF7F5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5E626B"/>
                <w:sz w:val="16"/>
              </w:rPr>
              <w:t>Sınıf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A9A3A0"/>
                <w:sz w:val="18"/>
              </w:rPr>
              <w:t>________________________________</w:t>
            </w:r>
          </w:p>
        </w:tc>
        <w:tc>
          <w:tcPr>
            <w:tcW w:type="dxa" w:w="2457000"/>
            <w:shd w:fill="FCF7F5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5E626B"/>
                <w:sz w:val="16"/>
              </w:rPr>
              <w:t>Ürün başlığı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A9A3A0"/>
                <w:sz w:val="18"/>
              </w:rPr>
              <w:t>________________________________</w:t>
            </w:r>
          </w:p>
        </w:tc>
        <w:tc>
          <w:tcPr>
            <w:tcW w:type="dxa" w:w="2457000"/>
            <w:shd w:fill="FCF7F5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/>
                <w:color w:val="5E626B"/>
                <w:sz w:val="16"/>
              </w:rPr>
              <w:t>Değerlendiren</w:t>
            </w:r>
          </w:p>
          <w:p>
            <w:pPr>
              <w:spacing w:after="0" w:before="0" w:line="240" w:lineRule="auto"/>
            </w:pPr>
            <w:r>
              <w:rPr>
                <w:rFonts w:ascii="DejaVu Sans" w:hAnsi="DejaVu Sans" w:eastAsia="DejaVu Sans"/>
                <w:b w:val="0"/>
                <w:color w:val="A9A3A0"/>
                <w:sz w:val="18"/>
              </w:rPr>
              <w:t>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  <w:gridCol w:w="2646"/>
        <w:gridCol w:w="2646"/>
        <w:gridCol w:w="2646"/>
      </w:tblGrid>
      <w:tr>
        <w:trPr>
          <w:tblHeader w:val="true"/>
        </w:trPr>
        <w:tc>
          <w:tcPr>
            <w:tcW w:type="dxa" w:w="1475999"/>
            <w:shd w:fill="8F1D2C"/>
            <w:tcBorders>
              <w:top w:val="single" w:sz="8" w:space="0" w:color="8F1D2C"/>
              <w:left w:val="single" w:sz="8" w:space="0" w:color="8F1D2C"/>
              <w:bottom w:val="single" w:sz="8" w:space="0" w:color="8F1D2C"/>
              <w:right w:val="single" w:sz="8" w:space="0" w:color="8F1D2C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ÖLÇÜT</w:t>
            </w:r>
          </w:p>
        </w:tc>
        <w:tc>
          <w:tcPr>
            <w:tcW w:type="dxa" w:w="1710000"/>
            <w:shd w:fill="8F1D2C"/>
            <w:tcBorders>
              <w:top w:val="single" w:sz="8" w:space="0" w:color="8F1D2C"/>
              <w:left w:val="single" w:sz="8" w:space="0" w:color="8F1D2C"/>
              <w:bottom w:val="single" w:sz="8" w:space="0" w:color="8F1D2C"/>
              <w:right w:val="single" w:sz="8" w:space="0" w:color="8F1D2C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4  ÇOK İYİ</w:t>
            </w:r>
          </w:p>
        </w:tc>
        <w:tc>
          <w:tcPr>
            <w:tcW w:type="dxa" w:w="1710000"/>
            <w:shd w:fill="8F1D2C"/>
            <w:tcBorders>
              <w:top w:val="single" w:sz="8" w:space="0" w:color="8F1D2C"/>
              <w:left w:val="single" w:sz="8" w:space="0" w:color="8F1D2C"/>
              <w:bottom w:val="single" w:sz="8" w:space="0" w:color="8F1D2C"/>
              <w:right w:val="single" w:sz="8" w:space="0" w:color="8F1D2C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3  İYİ</w:t>
            </w:r>
          </w:p>
        </w:tc>
        <w:tc>
          <w:tcPr>
            <w:tcW w:type="dxa" w:w="1710000"/>
            <w:shd w:fill="8F1D2C"/>
            <w:tcBorders>
              <w:top w:val="single" w:sz="8" w:space="0" w:color="8F1D2C"/>
              <w:left w:val="single" w:sz="8" w:space="0" w:color="8F1D2C"/>
              <w:bottom w:val="single" w:sz="8" w:space="0" w:color="8F1D2C"/>
              <w:right w:val="single" w:sz="8" w:space="0" w:color="8F1D2C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2  GELİŞİYOR</w:t>
            </w:r>
          </w:p>
        </w:tc>
        <w:tc>
          <w:tcPr>
            <w:tcW w:type="dxa" w:w="1710000"/>
            <w:shd w:fill="8F1D2C"/>
            <w:tcBorders>
              <w:top w:val="single" w:sz="8" w:space="0" w:color="8F1D2C"/>
              <w:left w:val="single" w:sz="8" w:space="0" w:color="8F1D2C"/>
              <w:bottom w:val="single" w:sz="8" w:space="0" w:color="8F1D2C"/>
              <w:right w:val="single" w:sz="8" w:space="0" w:color="8F1D2C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1  BAŞLANGIÇ</w:t>
            </w:r>
          </w:p>
        </w:tc>
        <w:tc>
          <w:tcPr>
            <w:tcW w:type="dxa" w:w="450000"/>
            <w:shd w:fill="8F1D2C"/>
            <w:tcBorders>
              <w:top w:val="single" w:sz="8" w:space="0" w:color="8F1D2C"/>
              <w:left w:val="single" w:sz="8" w:space="0" w:color="8F1D2C"/>
              <w:bottom w:val="single" w:sz="8" w:space="0" w:color="8F1D2C"/>
              <w:right w:val="single" w:sz="8" w:space="0" w:color="8F1D2C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PUAN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/>
                <w:color w:val="181818"/>
                <w:sz w:val="16"/>
              </w:rPr>
              <w:t>Bilgi toplama ve doğruluk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Bilgiler doğru, ilgili ve yeterli kanıta dayanıyor.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Bilgiler büyük ölçüde doğru; küçük eksikler var.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Kanıt sınırlı veya bazı bilgiler belirsiz.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Bilgi çok sınırlı ya da belirgin biçimde hatalı.</w:t>
            </w:r>
          </w:p>
        </w:tc>
        <w:tc>
          <w:tcPr>
            <w:tcW w:type="dxa" w:w="45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____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CF7F5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/>
                <w:color w:val="181818"/>
                <w:sz w:val="16"/>
              </w:rPr>
              <w:t>Geçmiş bugün gelecek bağlantısı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CF7F5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Üç dönem açık ve tutarlı biçimde ilişkilendirilmiş.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CF7F5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Bağlantı anlaşılır; bir bölüm yeterince gelişmemiş.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CF7F5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Dönemler verilmiş ancak aralarındaki bağ zayıf.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CF7F5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Dönemler arasında anlamlı bağlantı kurulamamış.</w:t>
            </w:r>
          </w:p>
        </w:tc>
        <w:tc>
          <w:tcPr>
            <w:tcW w:type="dxa" w:w="45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CF7F5"/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____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/>
                <w:color w:val="181818"/>
                <w:sz w:val="16"/>
              </w:rPr>
              <w:t>Örüntü ve gerekçeli çıkarım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Örüntü doğru; gelecek önermesi açık kanıtla gerekçelendirilmiş.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Örüntü ve önerme uygun; gerekçe kısmen açıklanmış.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Örüntü var ancak önerme veya gerekçe zayıf.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Önerme kanıta dayanmıyor ya da örüntü belirlenmemiş.</w:t>
            </w:r>
          </w:p>
        </w:tc>
        <w:tc>
          <w:tcPr>
            <w:tcW w:type="dxa" w:w="45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____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CF7F5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/>
                <w:color w:val="181818"/>
                <w:sz w:val="16"/>
              </w:rPr>
              <w:t>Toplumsal etki değerlendirmesi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CF7F5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Toplumsal, kültürel ve ekonomik etkiler yarar ve riskleriyle değerlendirilmiş.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CF7F5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Etkiler çoğunlukla doğru; yarar ve risklerden biri sınırlı.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CF7F5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Yalnızca bir etki alanı veya tek yönlü değerlendirme var.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CF7F5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Teknolojinin toplum üzerindeki etkisi değerlendirilmemiş.</w:t>
            </w:r>
          </w:p>
        </w:tc>
        <w:tc>
          <w:tcPr>
            <w:tcW w:type="dxa" w:w="45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CF7F5"/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____</w:t>
            </w:r>
          </w:p>
        </w:tc>
      </w:tr>
      <w:tr>
        <w:trPr>
          <w:cantSplit/>
        </w:trPr>
        <w:tc>
          <w:tcPr>
            <w:tcW w:type="dxa" w:w="1475999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/>
                <w:color w:val="181818"/>
                <w:sz w:val="16"/>
              </w:rPr>
              <w:t>Görsel ürün sunum ve iş birliği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Ürün açık ve özgün; sunum düzenli, görev paylaşımı dengeli.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Ürün anlaşılır; sunum ve iş birliği genel olarak yeterli.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Ürün veya sunum kısmen anlaşılır; katılım dengesiz.</w:t>
            </w:r>
          </w:p>
        </w:tc>
        <w:tc>
          <w:tcPr>
            <w:tcW w:type="dxa" w:w="171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Ürün tamamlanmamış; sunum ve iş birliği yetersiz.</w:t>
            </w:r>
          </w:p>
        </w:tc>
        <w:tc>
          <w:tcPr>
            <w:tcW w:type="dxa" w:w="450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181818"/>
                <w:sz w:val="15"/>
              </w:rPr>
              <w:t>____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291"/>
        <w:gridCol w:w="5291"/>
        <w:gridCol w:w="5291"/>
      </w:tblGrid>
      <w:tr>
        <w:tc>
          <w:tcPr>
            <w:tcW w:type="dxa" w:w="1512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6E1722"/>
                <w:sz w:val="16"/>
              </w:rPr>
              <w:t>Toplam  ____ / 20</w:t>
            </w:r>
          </w:p>
        </w:tc>
        <w:tc>
          <w:tcPr>
            <w:tcW w:type="dxa" w:w="252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5E626B"/>
                <w:sz w:val="16"/>
              </w:rPr>
              <w:t>Öğretmen imzası  __________________</w:t>
            </w:r>
          </w:p>
        </w:tc>
        <w:tc>
          <w:tcPr>
            <w:tcW w:type="dxa" w:w="1872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 w:val="0"/>
                <w:color w:val="5E626B"/>
                <w:sz w:val="16"/>
              </w:rPr>
              <w:t>Tarih  ____ / ____ / ______</w:t>
            </w:r>
          </w:p>
        </w:tc>
      </w:tr>
    </w:tbl>
    <w:p>
      <w:pPr>
        <w:spacing w:before="0" w:after="0" w:line="240" w:lineRule="auto"/>
      </w:pPr>
      <w:r>
        <w:rPr>
          <w:rFonts w:ascii="DejaVu Sans" w:hAnsi="DejaVu Sans" w:eastAsia="DejaVu Sans"/>
          <w:b/>
          <w:color w:val="6E1722"/>
          <w:sz w:val="21"/>
        </w:rPr>
        <w:t>Akran Geri Bildirimi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1"/>
        <w:gridCol w:w="5291"/>
        <w:gridCol w:w="5291"/>
      </w:tblGrid>
      <w:tr>
        <w:tc>
          <w:tcPr>
            <w:tcW w:type="dxa" w:w="3276000"/>
            <w:shd w:fill="F7E9E9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6E1722"/>
                <w:sz w:val="16"/>
              </w:rPr>
              <w:t>EN GÜÇLÜ YÖN</w:t>
            </w:r>
          </w:p>
        </w:tc>
        <w:tc>
          <w:tcPr>
            <w:tcW w:type="dxa" w:w="3276000"/>
            <w:shd w:fill="F7E9E9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6E1722"/>
                <w:sz w:val="16"/>
              </w:rPr>
              <w:t>MERAK ETTİĞİMİZ SORU</w:t>
            </w:r>
          </w:p>
        </w:tc>
        <w:tc>
          <w:tcPr>
            <w:tcW w:type="dxa" w:w="3276000"/>
            <w:shd w:fill="F7E9E9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DejaVu Sans" w:hAnsi="DejaVu Sans" w:eastAsia="DejaVu Sans"/>
                <w:b/>
                <w:color w:val="6E1722"/>
                <w:sz w:val="16"/>
              </w:rPr>
              <w:t>GELİŞTİRME ÖNERİMİZ</w:t>
            </w:r>
          </w:p>
        </w:tc>
      </w:tr>
      <w:tr>
        <w:tc>
          <w:tcPr>
            <w:tcW w:type="dxa" w:w="5291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60" w:type="dxa"/>
              <w:start w:w="110" w:type="dxa"/>
              <w:bottom w:w="50" w:type="dxa"/>
              <w:end w:w="110" w:type="dxa"/>
            </w:tcMar>
          </w:tcPr>
          <w:p/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</w:tc>
        <w:tc>
          <w:tcPr>
            <w:tcW w:type="dxa" w:w="5291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60" w:type="dxa"/>
              <w:start w:w="110" w:type="dxa"/>
              <w:bottom w:w="50" w:type="dxa"/>
              <w:end w:w="110" w:type="dxa"/>
            </w:tcMar>
          </w:tcPr>
          <w:p/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</w:tc>
        <w:tc>
          <w:tcPr>
            <w:tcW w:type="dxa" w:w="5291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60" w:type="dxa"/>
              <w:start w:w="110" w:type="dxa"/>
              <w:bottom w:w="50" w:type="dxa"/>
              <w:end w:w="110" w:type="dxa"/>
            </w:tcMar>
          </w:tcPr>
          <w:p/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</w:tc>
      </w:tr>
    </w:tbl>
    <w:p>
      <w:pPr>
        <w:spacing w:before="0" w:after="0" w:line="240" w:lineRule="auto"/>
      </w:pPr>
      <w:r>
        <w:rPr>
          <w:rFonts w:ascii="DejaVu Sans" w:hAnsi="DejaVu Sans" w:eastAsia="DejaVu Sans"/>
          <w:b w:val="0"/>
          <w:color w:val="5E626B"/>
          <w:sz w:val="15"/>
        </w:rPr>
        <w:t>Kısa gözlem  ☐ Görev paylaşımı yapıldı   ☐ Kanıta dayalı konuşuldu   ☐ Farklı görüşler dinlendi   ☐ Süre etkili kullanıldı</w:t>
      </w:r>
    </w:p>
    <w:p>
      <w:pPr>
        <w:spacing w:before="0" w:after="0" w:line="240" w:lineRule="auto"/>
      </w:pPr>
      <w:r>
        <w:rPr>
          <w:rFonts w:ascii="DejaVu Sans" w:hAnsi="DejaVu Sans" w:eastAsia="DejaVu Sans"/>
          <w:b/>
          <w:color w:val="6E1722"/>
          <w:sz w:val="21"/>
        </w:rPr>
        <w:t>Öğretmen Geri Bildirimi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9828000"/>
            <w:tcBorders>
              <w:top w:val="single" w:sz="8" w:space="0" w:color="D9D4D2"/>
              <w:left w:val="single" w:sz="8" w:space="0" w:color="D9D4D2"/>
              <w:bottom w:val="single" w:sz="8" w:space="0" w:color="D9D4D2"/>
              <w:right w:val="single" w:sz="8" w:space="0" w:color="D9D4D2"/>
            </w:tcBorders>
            <w:tcMar>
              <w:top w:w="60" w:type="dxa"/>
              <w:start w:w="110" w:type="dxa"/>
              <w:bottom w:w="50" w:type="dxa"/>
              <w:end w:w="110" w:type="dxa"/>
            </w:tcMar>
          </w:tcPr>
          <w:p/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  <w:p>
            <w:pPr>
              <w:spacing w:after="20"/>
            </w:pPr>
            <w:r>
              <w:rPr>
                <w:rFonts w:ascii="DejaVu Sans" w:hAnsi="DejaVu Sans" w:eastAsia="DejaVu Sans"/>
                <w:b w:val="0"/>
                <w:color w:val="B6B1AE"/>
                <w:sz w:val="16"/>
              </w:rPr>
              <w:t>________________________________________________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425" w:right="482" w:bottom="369" w:left="482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center"/>
    </w:pPr>
    <w:r>
      <w:rPr>
        <w:rFonts w:ascii="DejaVu Sans" w:hAnsi="DejaVu Sans" w:eastAsia="DejaVu Sans"/>
        <w:b w:val="0"/>
        <w:color w:val="5E626B"/>
        <w:sz w:val="14"/>
      </w:rPr>
      <w:t>BTY.6.1.2  ·  Bilişim Teknolojilerinin Geleceği  ·  Değerlendirme Evrakı  ·  KeskinLab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DejaVu Sans" w:hAnsi="DejaVu Sans" w:eastAsia="DejaVu Sans"/>
      <w:color w:val="18181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